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352223654"/>
        <w:docPartObj>
          <w:docPartGallery w:val="Cover Pages"/>
          <w:docPartUnique/>
        </w:docPartObj>
      </w:sdtPr>
      <w:sdtEndPr/>
      <w:sdtContent>
        <w:p w:rsidR="00EE23FC" w:rsidRDefault="00EE23FC">
          <w:r>
            <w:rPr>
              <w:noProof/>
            </w:rPr>
            <mc:AlternateContent>
              <mc:Choice Requires="wps">
                <w:drawing>
                  <wp:anchor distT="0" distB="0" distL="114300" distR="114300" simplePos="0" relativeHeight="251659264" behindDoc="0" locked="0" layoutInCell="1" allowOverlap="1" wp14:anchorId="39376173" wp14:editId="1CA24F66">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248275" cy="9655810"/>
                    <wp:effectExtent l="0" t="0" r="9525" b="254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275"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24"/>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rsidR="00AD4291" w:rsidRPr="00EE23FC" w:rsidRDefault="00AD4291">
                                    <w:pPr>
                                      <w:pStyle w:val="Title"/>
                                      <w:pBdr>
                                        <w:bottom w:val="none" w:sz="0" w:space="0" w:color="auto"/>
                                      </w:pBdr>
                                      <w:jc w:val="right"/>
                                      <w:rPr>
                                        <w:caps/>
                                        <w:color w:val="FFFFFF" w:themeColor="background1"/>
                                        <w:sz w:val="24"/>
                                        <w:szCs w:val="72"/>
                                      </w:rPr>
                                    </w:pPr>
                                    <w:r w:rsidRPr="00EE23FC">
                                      <w:rPr>
                                        <w:rFonts w:ascii="Sylfaen" w:hAnsi="Sylfaen" w:cs="Sylfaen"/>
                                        <w:caps/>
                                        <w:color w:val="FFFFFF" w:themeColor="background1"/>
                                        <w:sz w:val="24"/>
                                        <w:szCs w:val="72"/>
                                      </w:rPr>
                                      <w:t>საქართველოს</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რეგიონული</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განვითარებისა</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და</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ინფრასტრუქტურის</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სამინისტროს</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საავტომობილო</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გზების</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დეპარტამენტი</w:t>
                                    </w:r>
                                  </w:p>
                                </w:sdtContent>
                              </w:sdt>
                              <w:p w:rsidR="00AD4291" w:rsidRDefault="00AD4291">
                                <w:pPr>
                                  <w:spacing w:before="240"/>
                                  <w:ind w:left="720"/>
                                  <w:jc w:val="right"/>
                                  <w:rPr>
                                    <w:color w:val="FFFFFF" w:themeColor="background1"/>
                                  </w:rPr>
                                </w:pPr>
                              </w:p>
                              <w:sdt>
                                <w:sdtPr>
                                  <w:rPr>
                                    <w:rFonts w:cs="Sylfaen"/>
                                    <w:i/>
                                    <w:color w:val="FFFFFF" w:themeColor="background1"/>
                                    <w:sz w:val="28"/>
                                    <w:szCs w:val="21"/>
                                  </w:rPr>
                                  <w:alias w:val="Abstract"/>
                                  <w:id w:val="307982498"/>
                                  <w:dataBinding w:prefixMappings="xmlns:ns0='http://schemas.microsoft.com/office/2006/coverPageProps'" w:xpath="/ns0:CoverPageProperties[1]/ns0:Abstract[1]" w:storeItemID="{55AF091B-3C7A-41E3-B477-F2FDAA23CFDA}"/>
                                  <w:text/>
                                </w:sdtPr>
                                <w:sdtEndPr/>
                                <w:sdtContent>
                                  <w:p w:rsidR="00AD4291" w:rsidRPr="00EE23FC" w:rsidRDefault="00AD4291" w:rsidP="000279D4">
                                    <w:pPr>
                                      <w:spacing w:before="240"/>
                                      <w:ind w:left="-142" w:right="-290"/>
                                      <w:jc w:val="right"/>
                                      <w:rPr>
                                        <w:i/>
                                        <w:color w:val="FFFFFF" w:themeColor="background1"/>
                                        <w:sz w:val="32"/>
                                      </w:rPr>
                                    </w:pPr>
                                    <w:r w:rsidRPr="0090378D">
                                      <w:rPr>
                                        <w:rFonts w:cs="Sylfaen"/>
                                        <w:i/>
                                        <w:color w:val="FFFFFF" w:themeColor="background1"/>
                                        <w:sz w:val="28"/>
                                        <w:szCs w:val="21"/>
                                      </w:rPr>
                                      <w:t>შიდასახელმწიფოებრივი მნიშვნელობის სადახლო-წოფი-</w:t>
                                    </w:r>
                                    <w:r>
                                      <w:rPr>
                                        <w:rFonts w:cs="Sylfaen"/>
                                        <w:i/>
                                        <w:color w:val="FFFFFF" w:themeColor="background1"/>
                                        <w:sz w:val="28"/>
                                        <w:szCs w:val="21"/>
                                      </w:rPr>
                                      <w:t>ახკერპი</w:t>
                                    </w:r>
                                    <w:r w:rsidRPr="0090378D">
                                      <w:rPr>
                                        <w:rFonts w:cs="Sylfaen"/>
                                        <w:i/>
                                        <w:color w:val="FFFFFF" w:themeColor="background1"/>
                                        <w:sz w:val="28"/>
                                        <w:szCs w:val="21"/>
                                      </w:rPr>
                                      <w:t xml:space="preserve"> (სომხეთის რესპუბლიკის საზღვარი) საავტომობილო გზის კმ 22+110-ზე მდ.</w:t>
                                    </w:r>
                                    <w:r>
                                      <w:rPr>
                                        <w:rFonts w:cs="Sylfaen"/>
                                        <w:i/>
                                        <w:color w:val="FFFFFF" w:themeColor="background1"/>
                                        <w:sz w:val="28"/>
                                        <w:szCs w:val="21"/>
                                      </w:rPr>
                                      <w:t>ახკერპი</w:t>
                                    </w:r>
                                    <w:r w:rsidRPr="0090378D">
                                      <w:rPr>
                                        <w:rFonts w:cs="Sylfaen"/>
                                        <w:i/>
                                        <w:color w:val="FFFFFF" w:themeColor="background1"/>
                                        <w:sz w:val="28"/>
                                        <w:szCs w:val="21"/>
                                      </w:rPr>
                                      <w:t xml:space="preserve">სწყალზე ახალი სახიდე გადასასვლელის მშენებლობის პროექტის გარემოზე ზემოქმედების შეფასების ანგარიში </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96000</wp14:pctHeight>
                    </wp14:sizeRelV>
                  </wp:anchor>
                </w:drawing>
              </mc:Choice>
              <mc:Fallback>
                <w:pict>
                  <v:rect w14:anchorId="39376173" id="Rectangle 47" o:spid="_x0000_s1026" style="position:absolute;left:0;text-align:left;margin-left:0;margin-top:0;width:413.25pt;height:760.3pt;z-index:251659264;visibility:visible;mso-wrap-style:square;mso-width-percent:0;mso-height-percent:960;mso-left-percent:20;mso-top-percent:20;mso-wrap-distance-left:9pt;mso-wrap-distance-top:0;mso-wrap-distance-right:9pt;mso-wrap-distance-bottom:0;mso-position-horizontal-relative:page;mso-position-vertical-relative:page;mso-width-percent: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" fillcolor="#4f81bd [3204]" stroked="f" strokeweight="2pt">
                    <v:path arrowok="t"/>
                    <v:textbox inset="21.6pt,1in,21.6pt">
                      <w:txbxContent>
                        <w:sdt>
                          <w:sdtPr>
                            <w:rPr>
                              <w:caps/>
                              <w:color w:val="FFFFFF" w:themeColor="background1"/>
                              <w:sz w:val="24"/>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rsidR="00AD4291" w:rsidRPr="00EE23FC" w:rsidRDefault="00AD4291">
                              <w:pPr>
                                <w:pStyle w:val="Title"/>
                                <w:pBdr>
                                  <w:bottom w:val="none" w:sz="0" w:space="0" w:color="auto"/>
                                </w:pBdr>
                                <w:jc w:val="right"/>
                                <w:rPr>
                                  <w:caps/>
                                  <w:color w:val="FFFFFF" w:themeColor="background1"/>
                                  <w:sz w:val="24"/>
                                  <w:szCs w:val="72"/>
                                </w:rPr>
                              </w:pPr>
                              <w:r w:rsidRPr="00EE23FC">
                                <w:rPr>
                                  <w:rFonts w:ascii="Sylfaen" w:hAnsi="Sylfaen" w:cs="Sylfaen"/>
                                  <w:caps/>
                                  <w:color w:val="FFFFFF" w:themeColor="background1"/>
                                  <w:sz w:val="24"/>
                                  <w:szCs w:val="72"/>
                                </w:rPr>
                                <w:t>საქართველოს</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რეგიონული</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განვითარებისა</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და</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ინფრასტრუქტურის</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სამინისტროს</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საავტომობილო</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გზების</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დეპარტამენტი</w:t>
                              </w:r>
                            </w:p>
                          </w:sdtContent>
                        </w:sdt>
                        <w:p w:rsidR="00AD4291" w:rsidRDefault="00AD4291">
                          <w:pPr>
                            <w:spacing w:before="240"/>
                            <w:ind w:left="720"/>
                            <w:jc w:val="right"/>
                            <w:rPr>
                              <w:color w:val="FFFFFF" w:themeColor="background1"/>
                            </w:rPr>
                          </w:pPr>
                        </w:p>
                        <w:sdt>
                          <w:sdtPr>
                            <w:rPr>
                              <w:rFonts w:cs="Sylfaen"/>
                              <w:i/>
                              <w:color w:val="FFFFFF" w:themeColor="background1"/>
                              <w:sz w:val="28"/>
                              <w:szCs w:val="21"/>
                            </w:rPr>
                            <w:alias w:val="Abstract"/>
                            <w:id w:val="307982498"/>
                            <w:dataBinding w:prefixMappings="xmlns:ns0='http://schemas.microsoft.com/office/2006/coverPageProps'" w:xpath="/ns0:CoverPageProperties[1]/ns0:Abstract[1]" w:storeItemID="{55AF091B-3C7A-41E3-B477-F2FDAA23CFDA}"/>
                            <w:text/>
                          </w:sdtPr>
                          <w:sdtEndPr/>
                          <w:sdtContent>
                            <w:p w:rsidR="00AD4291" w:rsidRPr="00EE23FC" w:rsidRDefault="00AD4291" w:rsidP="000279D4">
                              <w:pPr>
                                <w:spacing w:before="240"/>
                                <w:ind w:left="-142" w:right="-290"/>
                                <w:jc w:val="right"/>
                                <w:rPr>
                                  <w:i/>
                                  <w:color w:val="FFFFFF" w:themeColor="background1"/>
                                  <w:sz w:val="32"/>
                                </w:rPr>
                              </w:pPr>
                              <w:r w:rsidRPr="0090378D">
                                <w:rPr>
                                  <w:rFonts w:cs="Sylfaen"/>
                                  <w:i/>
                                  <w:color w:val="FFFFFF" w:themeColor="background1"/>
                                  <w:sz w:val="28"/>
                                  <w:szCs w:val="21"/>
                                </w:rPr>
                                <w:t>შიდასახელმწიფოებრივი მნიშვნელობის სადახლო-წოფი-</w:t>
                              </w:r>
                              <w:r>
                                <w:rPr>
                                  <w:rFonts w:cs="Sylfaen"/>
                                  <w:i/>
                                  <w:color w:val="FFFFFF" w:themeColor="background1"/>
                                  <w:sz w:val="28"/>
                                  <w:szCs w:val="21"/>
                                </w:rPr>
                                <w:t>ახკერპი</w:t>
                              </w:r>
                              <w:r w:rsidRPr="0090378D">
                                <w:rPr>
                                  <w:rFonts w:cs="Sylfaen"/>
                                  <w:i/>
                                  <w:color w:val="FFFFFF" w:themeColor="background1"/>
                                  <w:sz w:val="28"/>
                                  <w:szCs w:val="21"/>
                                </w:rPr>
                                <w:t xml:space="preserve"> (სომხეთის რესპუბლიკის საზღვარი) საავტომობილო გზის კმ 22+110-ზე მდ.</w:t>
                              </w:r>
                              <w:r>
                                <w:rPr>
                                  <w:rFonts w:cs="Sylfaen"/>
                                  <w:i/>
                                  <w:color w:val="FFFFFF" w:themeColor="background1"/>
                                  <w:sz w:val="28"/>
                                  <w:szCs w:val="21"/>
                                </w:rPr>
                                <w:t>ახკერპი</w:t>
                              </w:r>
                              <w:r w:rsidRPr="0090378D">
                                <w:rPr>
                                  <w:rFonts w:cs="Sylfaen"/>
                                  <w:i/>
                                  <w:color w:val="FFFFFF" w:themeColor="background1"/>
                                  <w:sz w:val="28"/>
                                  <w:szCs w:val="21"/>
                                </w:rPr>
                                <w:t xml:space="preserve">სწყალზე ახალი სახიდე გადასასვლელის მშენებლობის პროექტის გარემოზე ზემოქმედების შეფასების ანგარიში </w:t>
                              </w:r>
                            </w:p>
                          </w:sdtContent>
                        </w:sdt>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19CCAEA2" wp14:editId="5C5447A1">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4291" w:rsidRDefault="00AD4291">
                                <w:pPr>
                                  <w:pStyle w:val="Subtitle"/>
                                  <w:rPr>
                                    <w:color w:val="FFFFFF" w:themeColor="background1"/>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19CCAEA2" id="Rectangle 48" o:spid="_x0000_s1027" style="position:absolute;left:0;text-align:left;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" fillcolor="#1f497d [3215]" stroked="f" strokeweight="2pt">
                    <v:path arrowok="t"/>
                    <v:textbox inset="14.4pt,,14.4pt">
                      <w:txbxContent>
                        <w:p w:rsidR="00AD4291" w:rsidRDefault="00AD4291">
                          <w:pPr>
                            <w:pStyle w:val="Subtitle"/>
                            <w:rPr>
                              <w:color w:val="FFFFFF" w:themeColor="background1"/>
                            </w:rPr>
                          </w:pPr>
                        </w:p>
                      </w:txbxContent>
                    </v:textbox>
                    <w10:wrap anchorx="page" anchory="page"/>
                  </v:rect>
                </w:pict>
              </mc:Fallback>
            </mc:AlternateContent>
          </w:r>
        </w:p>
        <w:p w:rsidR="00EE23FC" w:rsidRDefault="00EE23FC"/>
        <w:p w:rsidR="00EE23FC" w:rsidRDefault="00EE23FC">
          <w:r>
            <w:br w:type="page"/>
          </w:r>
        </w:p>
      </w:sdtContent>
    </w:sdt>
    <w:p w:rsidR="000279D4" w:rsidRDefault="000279D4" w:rsidP="00EE23FC">
      <w:pPr>
        <w:spacing w:line="360" w:lineRule="auto"/>
        <w:jc w:val="center"/>
        <w:rPr>
          <w:rFonts w:eastAsia="Calibri" w:cs="Arial"/>
          <w:sz w:val="24"/>
          <w:lang w:val="ka-GE"/>
        </w:rPr>
      </w:pPr>
    </w:p>
    <w:p w:rsidR="00EE23FC" w:rsidRPr="00EE23FC" w:rsidRDefault="00EE23FC" w:rsidP="00EE23FC">
      <w:pPr>
        <w:spacing w:line="360" w:lineRule="auto"/>
        <w:jc w:val="center"/>
        <w:rPr>
          <w:rFonts w:eastAsia="Calibri" w:cs="Sylfaen"/>
          <w:sz w:val="24"/>
          <w:lang w:val="ka-GE"/>
        </w:rPr>
      </w:pPr>
      <w:r w:rsidRPr="00EE23FC">
        <w:rPr>
          <w:rFonts w:eastAsia="Calibri" w:cs="Arial"/>
          <w:sz w:val="24"/>
          <w:lang w:val="ka-GE"/>
        </w:rPr>
        <w:t>საქართველოს რეგიონული განვითარებისა და ინფრასტრუქტურის სამინისტროს საავტომობილო გზების დეპარტამენტ</w:t>
      </w:r>
      <w:r w:rsidRPr="00EE23FC">
        <w:rPr>
          <w:rFonts w:eastAsia="Calibri" w:cs="Sylfaen"/>
          <w:sz w:val="24"/>
          <w:lang w:val="ka-GE"/>
        </w:rPr>
        <w:t>ი</w:t>
      </w:r>
    </w:p>
    <w:p w:rsidR="00EE23FC" w:rsidRDefault="00EE23FC" w:rsidP="00EE23FC">
      <w:pPr>
        <w:spacing w:line="360" w:lineRule="auto"/>
        <w:jc w:val="center"/>
        <w:rPr>
          <w:rFonts w:eastAsia="Calibri" w:cs="Arial"/>
          <w:sz w:val="24"/>
          <w:lang w:val="ka-GE"/>
        </w:rPr>
      </w:pPr>
      <w:r w:rsidRPr="00EE23FC">
        <w:rPr>
          <w:rFonts w:eastAsia="Calibri" w:cs="Arial"/>
          <w:noProof/>
          <w:sz w:val="24"/>
        </w:rPr>
        <w:drawing>
          <wp:inline distT="0" distB="0" distL="0" distR="0" wp14:anchorId="684CD1B0" wp14:editId="661538AF">
            <wp:extent cx="2076450" cy="11115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rotWithShape="1">
                    <a:blip r:embed="rId9" cstate="print">
                      <a:extLst>
                        <a:ext uri="{28A0092B-C50C-407E-A947-70E740481C1C}">
                          <a14:useLocalDpi xmlns:a14="http://schemas.microsoft.com/office/drawing/2010/main" val="0"/>
                        </a:ext>
                      </a:extLst>
                    </a:blip>
                    <a:srcRect b="19264"/>
                    <a:stretch/>
                  </pic:blipFill>
                  <pic:spPr bwMode="auto">
                    <a:xfrm>
                      <a:off x="0" y="0"/>
                      <a:ext cx="2076450" cy="1111563"/>
                    </a:xfrm>
                    <a:prstGeom prst="rect">
                      <a:avLst/>
                    </a:prstGeom>
                    <a:ln>
                      <a:noFill/>
                    </a:ln>
                    <a:extLst>
                      <a:ext uri="{53640926-AAD7-44D8-BBD7-CCE9431645EC}">
                        <a14:shadowObscured xmlns:a14="http://schemas.microsoft.com/office/drawing/2010/main"/>
                      </a:ext>
                    </a:extLst>
                  </pic:spPr>
                </pic:pic>
              </a:graphicData>
            </a:graphic>
          </wp:inline>
        </w:drawing>
      </w:r>
    </w:p>
    <w:p w:rsidR="000279D4" w:rsidRDefault="000279D4" w:rsidP="00EE23FC">
      <w:pPr>
        <w:spacing w:line="360" w:lineRule="auto"/>
        <w:jc w:val="center"/>
        <w:rPr>
          <w:rFonts w:eastAsia="Calibri" w:cs="Times New Roman"/>
          <w:b/>
          <w:szCs w:val="20"/>
          <w:lang w:val="ka-GE"/>
        </w:rPr>
      </w:pPr>
    </w:p>
    <w:p w:rsidR="00AE0316" w:rsidRDefault="00AE0316" w:rsidP="00EE23FC">
      <w:pPr>
        <w:spacing w:line="360" w:lineRule="auto"/>
        <w:jc w:val="center"/>
        <w:rPr>
          <w:rFonts w:eastAsia="Calibri" w:cs="Times New Roman"/>
          <w:b/>
          <w:szCs w:val="20"/>
          <w:lang w:val="ka-GE"/>
        </w:rPr>
      </w:pPr>
    </w:p>
    <w:p w:rsidR="00AE0316" w:rsidRDefault="00AE0316" w:rsidP="00EE23FC">
      <w:pPr>
        <w:spacing w:line="360" w:lineRule="auto"/>
        <w:jc w:val="center"/>
        <w:rPr>
          <w:rFonts w:eastAsia="Calibri" w:cs="Times New Roman"/>
          <w:b/>
          <w:szCs w:val="20"/>
          <w:lang w:val="ka-GE"/>
        </w:rPr>
      </w:pPr>
    </w:p>
    <w:p w:rsidR="00AE0316" w:rsidRPr="00EE23FC" w:rsidRDefault="00AE0316" w:rsidP="00EE23FC">
      <w:pPr>
        <w:spacing w:line="360" w:lineRule="auto"/>
        <w:jc w:val="center"/>
        <w:rPr>
          <w:rFonts w:eastAsia="Calibri" w:cs="Arial"/>
          <w:sz w:val="24"/>
          <w:lang w:val="ka-GE"/>
        </w:rPr>
      </w:pPr>
      <w:bookmarkStart w:id="0" w:name="_GoBack"/>
      <w:bookmarkEnd w:id="0"/>
    </w:p>
    <w:p w:rsidR="00EE23FC" w:rsidRPr="00EE23FC" w:rsidRDefault="00EE23FC" w:rsidP="00EE23FC">
      <w:pPr>
        <w:spacing w:line="360" w:lineRule="auto"/>
        <w:jc w:val="center"/>
        <w:rPr>
          <w:rFonts w:eastAsia="Calibri" w:cs="Arial"/>
          <w:noProof/>
          <w:sz w:val="24"/>
          <w:lang w:val="ka-GE"/>
        </w:rPr>
      </w:pPr>
    </w:p>
    <w:p w:rsidR="00EE23FC" w:rsidRPr="00EE23FC" w:rsidRDefault="00EE23FC" w:rsidP="00EE23FC">
      <w:pPr>
        <w:spacing w:line="360" w:lineRule="auto"/>
        <w:jc w:val="center"/>
        <w:rPr>
          <w:rFonts w:eastAsia="Calibri" w:cs="Arial"/>
          <w:noProof/>
          <w:sz w:val="24"/>
          <w:lang w:val="ka-GE"/>
        </w:rPr>
      </w:pPr>
    </w:p>
    <w:p w:rsidR="00EE23FC" w:rsidRDefault="0090378D" w:rsidP="00EE23FC">
      <w:pPr>
        <w:spacing w:before="120"/>
        <w:jc w:val="center"/>
        <w:rPr>
          <w:rFonts w:eastAsia="Calibri" w:cs="Arial"/>
          <w:b/>
          <w:i/>
          <w:sz w:val="28"/>
        </w:rPr>
      </w:pPr>
      <w:r w:rsidRPr="0090378D">
        <w:rPr>
          <w:rFonts w:eastAsia="Calibri" w:cs="Arial"/>
          <w:b/>
          <w:i/>
          <w:sz w:val="28"/>
          <w:lang w:val="ka-GE"/>
        </w:rPr>
        <w:t>შიდასახელმწიფოებრივი მნიშვნელობის სადახლო-წოფი-</w:t>
      </w:r>
      <w:r w:rsidR="00377816">
        <w:rPr>
          <w:rFonts w:eastAsia="Calibri" w:cs="Arial"/>
          <w:b/>
          <w:i/>
          <w:sz w:val="28"/>
          <w:lang w:val="ka-GE"/>
        </w:rPr>
        <w:t>ახკერპი</w:t>
      </w:r>
      <w:r w:rsidRPr="0090378D">
        <w:rPr>
          <w:rFonts w:eastAsia="Calibri" w:cs="Arial"/>
          <w:b/>
          <w:i/>
          <w:sz w:val="28"/>
          <w:lang w:val="ka-GE"/>
        </w:rPr>
        <w:t xml:space="preserve"> (სომხეთის რესპუბლიკის საზღვარი) საავტომობილო გზის კმ 22+110-ზე მდ.</w:t>
      </w:r>
      <w:r w:rsidR="00377816">
        <w:rPr>
          <w:rFonts w:eastAsia="Calibri" w:cs="Arial"/>
          <w:b/>
          <w:i/>
          <w:sz w:val="28"/>
          <w:lang w:val="ka-GE"/>
        </w:rPr>
        <w:t xml:space="preserve"> ახკერპი</w:t>
      </w:r>
      <w:r w:rsidRPr="0090378D">
        <w:rPr>
          <w:rFonts w:eastAsia="Calibri" w:cs="Arial"/>
          <w:b/>
          <w:i/>
          <w:sz w:val="28"/>
          <w:lang w:val="ka-GE"/>
        </w:rPr>
        <w:t>სწყალზე ახალი სახიდე გადასასვლელის მშენებლობ</w:t>
      </w:r>
      <w:r>
        <w:rPr>
          <w:rFonts w:eastAsia="Calibri" w:cs="Arial"/>
          <w:b/>
          <w:i/>
          <w:sz w:val="28"/>
          <w:lang w:val="ka-GE"/>
        </w:rPr>
        <w:t>ა და ექსპლუატაცია</w:t>
      </w:r>
    </w:p>
    <w:p w:rsidR="0090378D" w:rsidRPr="0090378D" w:rsidRDefault="0090378D" w:rsidP="00EE23FC">
      <w:pPr>
        <w:spacing w:before="120"/>
        <w:jc w:val="center"/>
        <w:rPr>
          <w:rFonts w:eastAsia="Calibri" w:cs="Arial"/>
          <w:b/>
          <w:sz w:val="28"/>
        </w:rPr>
      </w:pPr>
    </w:p>
    <w:p w:rsidR="00EE23FC" w:rsidRPr="00033E4D" w:rsidRDefault="00EE23FC" w:rsidP="00EE23FC">
      <w:pPr>
        <w:spacing w:line="360" w:lineRule="auto"/>
        <w:ind w:left="1701" w:right="1701"/>
        <w:jc w:val="center"/>
        <w:rPr>
          <w:rFonts w:eastAsia="Calibri" w:cs="Arial"/>
          <w:b/>
          <w:i/>
          <w:sz w:val="36"/>
          <w:lang w:val="ka-GE"/>
        </w:rPr>
      </w:pPr>
      <w:r w:rsidRPr="00033E4D">
        <w:rPr>
          <w:rFonts w:eastAsia="Calibri" w:cs="Arial"/>
          <w:b/>
          <w:i/>
          <w:sz w:val="36"/>
          <w:lang w:val="ka-GE"/>
        </w:rPr>
        <w:t>გარემოზე ზემოქმედების შეფასების ანგარიში</w:t>
      </w:r>
    </w:p>
    <w:p w:rsidR="00910E67" w:rsidRDefault="00910E67">
      <w:pPr>
        <w:rPr>
          <w:lang w:val="ka-GE"/>
        </w:rPr>
      </w:pPr>
    </w:p>
    <w:p w:rsidR="00EE23FC" w:rsidRDefault="000279D4">
      <w:pPr>
        <w:rPr>
          <w:lang w:val="ka-GE"/>
        </w:rPr>
      </w:pPr>
      <w:r w:rsidRPr="009C4C26">
        <w:rPr>
          <w:lang w:val="ka-GE"/>
        </w:rPr>
        <w:t>შემსრულებელი: შპს „GN Corporation“</w:t>
      </w:r>
    </w:p>
    <w:p w:rsidR="000279D4" w:rsidRDefault="000279D4">
      <w:pPr>
        <w:rPr>
          <w:lang w:val="ka-GE"/>
        </w:rPr>
      </w:pPr>
    </w:p>
    <w:p w:rsidR="0007767C" w:rsidRDefault="0007767C" w:rsidP="0007767C">
      <w:pPr>
        <w:tabs>
          <w:tab w:val="center" w:pos="4844"/>
          <w:tab w:val="right" w:pos="9689"/>
        </w:tabs>
        <w:spacing w:after="0"/>
        <w:jc w:val="center"/>
        <w:rPr>
          <w:rFonts w:eastAsia="Calibri" w:cs="Arial"/>
          <w:i/>
          <w:sz w:val="20"/>
          <w:lang w:val="ka-GE"/>
        </w:rPr>
      </w:pPr>
    </w:p>
    <w:p w:rsidR="0007767C" w:rsidRDefault="0007767C" w:rsidP="0007767C">
      <w:pPr>
        <w:tabs>
          <w:tab w:val="center" w:pos="4844"/>
          <w:tab w:val="right" w:pos="9689"/>
        </w:tabs>
        <w:spacing w:after="0"/>
        <w:jc w:val="center"/>
        <w:rPr>
          <w:rFonts w:eastAsia="Calibri" w:cs="Arial"/>
          <w:i/>
          <w:sz w:val="20"/>
          <w:lang w:val="ka-GE"/>
        </w:rPr>
      </w:pPr>
    </w:p>
    <w:p w:rsidR="0007767C" w:rsidRDefault="0007767C" w:rsidP="0007767C">
      <w:pPr>
        <w:tabs>
          <w:tab w:val="center" w:pos="4844"/>
          <w:tab w:val="right" w:pos="9689"/>
        </w:tabs>
        <w:spacing w:after="0"/>
        <w:jc w:val="center"/>
        <w:rPr>
          <w:rFonts w:eastAsia="Calibri" w:cs="Arial"/>
          <w:i/>
          <w:sz w:val="20"/>
          <w:lang w:val="ka-GE"/>
        </w:rPr>
      </w:pPr>
    </w:p>
    <w:p w:rsidR="0007767C" w:rsidRDefault="0007767C" w:rsidP="0007767C">
      <w:pPr>
        <w:tabs>
          <w:tab w:val="center" w:pos="4844"/>
          <w:tab w:val="right" w:pos="9689"/>
        </w:tabs>
        <w:spacing w:after="0"/>
        <w:jc w:val="center"/>
        <w:rPr>
          <w:rFonts w:eastAsia="Calibri" w:cs="Arial"/>
          <w:i/>
          <w:sz w:val="20"/>
          <w:lang w:val="ka-GE"/>
        </w:rPr>
      </w:pPr>
    </w:p>
    <w:p w:rsidR="00D330E3" w:rsidRDefault="0007767C" w:rsidP="0007767C">
      <w:pPr>
        <w:tabs>
          <w:tab w:val="center" w:pos="4844"/>
          <w:tab w:val="right" w:pos="9689"/>
        </w:tabs>
        <w:spacing w:after="0"/>
        <w:jc w:val="center"/>
        <w:rPr>
          <w:rFonts w:eastAsia="Calibri" w:cs="Arial"/>
          <w:i/>
          <w:sz w:val="20"/>
          <w:lang w:val="ka-GE"/>
        </w:rPr>
      </w:pPr>
      <w:r w:rsidRPr="000279D4">
        <w:rPr>
          <w:rFonts w:eastAsia="Calibri" w:cs="Arial"/>
          <w:i/>
          <w:sz w:val="20"/>
          <w:lang w:val="ka-GE"/>
        </w:rPr>
        <w:t>თბილისი, 20</w:t>
      </w:r>
      <w:r w:rsidR="0090378D">
        <w:rPr>
          <w:rFonts w:eastAsia="Calibri" w:cs="Arial"/>
          <w:i/>
          <w:sz w:val="20"/>
        </w:rPr>
        <w:t>2</w:t>
      </w:r>
      <w:r w:rsidR="00FF3039">
        <w:rPr>
          <w:rFonts w:eastAsia="Calibri" w:cs="Arial"/>
          <w:i/>
          <w:sz w:val="20"/>
        </w:rPr>
        <w:t>1</w:t>
      </w:r>
      <w:r>
        <w:rPr>
          <w:rFonts w:eastAsia="Calibri" w:cs="Arial"/>
          <w:i/>
          <w:sz w:val="20"/>
          <w:lang w:val="ka-GE"/>
        </w:rPr>
        <w:t xml:space="preserve"> წ.</w:t>
      </w:r>
    </w:p>
    <w:p w:rsidR="00D330E3" w:rsidRDefault="00D330E3">
      <w:pPr>
        <w:spacing w:after="200" w:line="276" w:lineRule="auto"/>
        <w:jc w:val="left"/>
        <w:rPr>
          <w:rFonts w:eastAsia="Calibri" w:cs="Arial"/>
          <w:i/>
          <w:sz w:val="20"/>
          <w:lang w:val="ka-GE"/>
        </w:rPr>
      </w:pPr>
      <w:r>
        <w:rPr>
          <w:rFonts w:eastAsia="Calibri" w:cs="Arial"/>
          <w:i/>
          <w:sz w:val="20"/>
          <w:lang w:val="ka-GE"/>
        </w:rPr>
        <w:br w:type="page"/>
      </w:r>
    </w:p>
    <w:p w:rsidR="00004FD4" w:rsidRDefault="00FA0DF1" w:rsidP="00FA0DF1">
      <w:pPr>
        <w:spacing w:after="200" w:line="276" w:lineRule="auto"/>
        <w:jc w:val="center"/>
        <w:rPr>
          <w:rFonts w:eastAsia="Calibri" w:cs="Arial"/>
          <w:i/>
          <w:sz w:val="20"/>
        </w:rPr>
      </w:pPr>
      <w:r w:rsidRPr="009C4C26">
        <w:rPr>
          <w:rFonts w:eastAsia="Calibri" w:cs="Arial"/>
          <w:i/>
          <w:sz w:val="20"/>
          <w:lang w:val="ka-GE"/>
        </w:rPr>
        <w:lastRenderedPageBreak/>
        <w:t xml:space="preserve">გზშ-ს </w:t>
      </w:r>
      <w:r w:rsidR="00A558A3" w:rsidRPr="009C4C26">
        <w:rPr>
          <w:rFonts w:eastAsia="Calibri" w:cs="Arial"/>
          <w:i/>
          <w:sz w:val="20"/>
          <w:lang w:val="ka-GE"/>
        </w:rPr>
        <w:t>ანგარიშის მომზადებაში ჩართულ ექსპერტთა სია</w:t>
      </w:r>
    </w:p>
    <w:p w:rsidR="00FA0DF1" w:rsidRDefault="009C4C26" w:rsidP="00FA0DF1">
      <w:pPr>
        <w:spacing w:after="200" w:line="276" w:lineRule="auto"/>
        <w:jc w:val="center"/>
        <w:rPr>
          <w:rFonts w:eastAsia="Calibri" w:cs="Arial"/>
          <w:i/>
          <w:sz w:val="20"/>
          <w:lang w:val="ka-GE"/>
        </w:rPr>
      </w:pPr>
      <w:r w:rsidRPr="009C4C26">
        <w:rPr>
          <w:noProof/>
        </w:rPr>
        <w:drawing>
          <wp:inline distT="0" distB="0" distL="0" distR="0" wp14:anchorId="0440294B" wp14:editId="2C7CDD5E">
            <wp:extent cx="6299884" cy="3594100"/>
            <wp:effectExtent l="0" t="0" r="5715"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7873" t="22306" r="6489" b="11123"/>
                    <a:stretch/>
                  </pic:blipFill>
                  <pic:spPr bwMode="auto">
                    <a:xfrm>
                      <a:off x="0" y="0"/>
                      <a:ext cx="6303906" cy="3596395"/>
                    </a:xfrm>
                    <a:prstGeom prst="rect">
                      <a:avLst/>
                    </a:prstGeom>
                    <a:ln>
                      <a:noFill/>
                    </a:ln>
                    <a:extLst>
                      <a:ext uri="{53640926-AAD7-44D8-BBD7-CCE9431645EC}">
                        <a14:shadowObscured xmlns:a14="http://schemas.microsoft.com/office/drawing/2010/main"/>
                      </a:ext>
                    </a:extLst>
                  </pic:spPr>
                </pic:pic>
              </a:graphicData>
            </a:graphic>
          </wp:inline>
        </w:drawing>
      </w:r>
      <w:r w:rsidR="00FA0DF1">
        <w:rPr>
          <w:rFonts w:eastAsia="Calibri" w:cs="Arial"/>
          <w:i/>
          <w:sz w:val="20"/>
          <w:lang w:val="ka-GE"/>
        </w:rPr>
        <w:br w:type="page"/>
      </w:r>
    </w:p>
    <w:p w:rsidR="0065133F" w:rsidRPr="0065133F" w:rsidRDefault="0065133F" w:rsidP="0065133F">
      <w:pPr>
        <w:jc w:val="center"/>
        <w:rPr>
          <w:rFonts w:eastAsia="Calibri" w:cs="Arial"/>
          <w:b/>
          <w:lang w:val="ka-GE"/>
        </w:rPr>
      </w:pPr>
      <w:r w:rsidRPr="0065133F">
        <w:rPr>
          <w:rFonts w:eastAsia="Calibri" w:cs="Arial"/>
          <w:b/>
          <w:lang w:val="ka-GE"/>
        </w:rPr>
        <w:lastRenderedPageBreak/>
        <w:t>ანგარიშის სტრუქტურა</w:t>
      </w:r>
    </w:p>
    <w:p w:rsidR="0065133F" w:rsidRPr="0065133F" w:rsidRDefault="0065133F" w:rsidP="00544E4F">
      <w:pPr>
        <w:tabs>
          <w:tab w:val="left" w:pos="442"/>
          <w:tab w:val="right" w:leader="dot" w:pos="9629"/>
        </w:tabs>
        <w:spacing w:before="120"/>
        <w:rPr>
          <w:rFonts w:eastAsia="Calibri" w:cs="Arial"/>
          <w:color w:val="1F4E79"/>
          <w:lang w:val="ka-GE"/>
        </w:rPr>
      </w:pPr>
      <w:r w:rsidRPr="0065133F">
        <w:rPr>
          <w:rFonts w:eastAsia="Calibri" w:cs="Arial"/>
          <w:color w:val="1F4E79"/>
          <w:lang w:val="ka-GE"/>
        </w:rPr>
        <w:t>საქართველოს კანონის „გარემოსდაცვითი შეფასების კოდექსი“-ს მე-10 მუხლის და საქართველოს გარემოს დაცვისა და სოფლის მეურნეობის სამინისტროს მიერ გაცემული №</w:t>
      </w:r>
      <w:r w:rsidR="0090378D">
        <w:rPr>
          <w:rFonts w:eastAsia="Calibri" w:cs="Arial"/>
          <w:color w:val="1F4E79"/>
          <w:lang w:val="ka-GE"/>
        </w:rPr>
        <w:t>4 16</w:t>
      </w:r>
      <w:r w:rsidRPr="0065133F">
        <w:rPr>
          <w:rFonts w:eastAsia="Calibri" w:cs="Arial"/>
          <w:color w:val="1F4E79"/>
          <w:lang w:val="ka-GE"/>
        </w:rPr>
        <w:t>.0</w:t>
      </w:r>
      <w:r w:rsidR="0090378D">
        <w:rPr>
          <w:rFonts w:eastAsia="Calibri" w:cs="Arial"/>
          <w:color w:val="1F4E79"/>
          <w:lang w:val="ka-GE"/>
        </w:rPr>
        <w:t>1</w:t>
      </w:r>
      <w:r w:rsidRPr="0065133F">
        <w:rPr>
          <w:rFonts w:eastAsia="Calibri" w:cs="Arial"/>
          <w:color w:val="1F4E79"/>
          <w:lang w:val="ka-GE"/>
        </w:rPr>
        <w:t>.20</w:t>
      </w:r>
      <w:r w:rsidR="0090378D">
        <w:rPr>
          <w:rFonts w:eastAsia="Calibri" w:cs="Arial"/>
          <w:color w:val="1F4E79"/>
          <w:lang w:val="ka-GE"/>
        </w:rPr>
        <w:t>20</w:t>
      </w:r>
      <w:r>
        <w:rPr>
          <w:rFonts w:eastAsia="Calibri" w:cs="Arial"/>
          <w:color w:val="1F4E79"/>
          <w:lang w:val="ka-GE"/>
        </w:rPr>
        <w:t xml:space="preserve"> </w:t>
      </w:r>
      <w:r w:rsidRPr="0065133F">
        <w:rPr>
          <w:rFonts w:eastAsia="Calibri" w:cs="Arial"/>
          <w:color w:val="1F4E79"/>
          <w:lang w:val="ka-GE"/>
        </w:rPr>
        <w:t>სკოპინგის დასკვნის მოთხოვნების შესაბამისად წინამდებარე გზშ-ს ანგარიში მოიცავს შემდეგ ინფორმაციას:</w:t>
      </w:r>
    </w:p>
    <w:p w:rsidR="00325D2F" w:rsidRDefault="00544E4F">
      <w:pPr>
        <w:pStyle w:val="TOC1"/>
        <w:rPr>
          <w:rFonts w:asciiTheme="minorHAnsi" w:eastAsiaTheme="minorEastAsia" w:hAnsiTheme="minorHAnsi"/>
          <w:b w:val="0"/>
          <w:noProof/>
          <w:color w:val="auto"/>
          <w:lang w:val="fr-FR" w:eastAsia="fr-FR"/>
        </w:rPr>
      </w:pPr>
      <w:r>
        <w:rPr>
          <w:lang w:val="ka-GE"/>
        </w:rPr>
        <w:fldChar w:fldCharType="begin"/>
      </w:r>
      <w:r>
        <w:rPr>
          <w:lang w:val="ka-GE"/>
        </w:rPr>
        <w:instrText xml:space="preserve"> TOC \o "1-5" \h \z \u </w:instrText>
      </w:r>
      <w:r>
        <w:rPr>
          <w:lang w:val="ka-GE"/>
        </w:rPr>
        <w:fldChar w:fldCharType="separate"/>
      </w:r>
      <w:hyperlink w:anchor="_Toc74209706" w:history="1">
        <w:r w:rsidR="00325D2F" w:rsidRPr="001617D5">
          <w:rPr>
            <w:rStyle w:val="Hyperlink"/>
            <w:noProof/>
            <w:lang w:val="ka-GE"/>
          </w:rPr>
          <w:t>1</w:t>
        </w:r>
        <w:r w:rsidR="00325D2F">
          <w:rPr>
            <w:rFonts w:asciiTheme="minorHAnsi" w:eastAsiaTheme="minorEastAsia" w:hAnsiTheme="minorHAnsi"/>
            <w:b w:val="0"/>
            <w:noProof/>
            <w:color w:val="auto"/>
            <w:lang w:val="fr-FR" w:eastAsia="fr-FR"/>
          </w:rPr>
          <w:tab/>
        </w:r>
        <w:r w:rsidR="00325D2F" w:rsidRPr="001617D5">
          <w:rPr>
            <w:rStyle w:val="Hyperlink"/>
            <w:noProof/>
            <w:lang w:val="ka-GE"/>
          </w:rPr>
          <w:t>შესავალი</w:t>
        </w:r>
        <w:r w:rsidR="00325D2F">
          <w:rPr>
            <w:noProof/>
            <w:webHidden/>
          </w:rPr>
          <w:tab/>
        </w:r>
        <w:r w:rsidR="00325D2F">
          <w:rPr>
            <w:noProof/>
            <w:webHidden/>
          </w:rPr>
          <w:fldChar w:fldCharType="begin"/>
        </w:r>
        <w:r w:rsidR="00325D2F">
          <w:rPr>
            <w:noProof/>
            <w:webHidden/>
          </w:rPr>
          <w:instrText xml:space="preserve"> PAGEREF _Toc74209706 \h </w:instrText>
        </w:r>
        <w:r w:rsidR="00325D2F">
          <w:rPr>
            <w:noProof/>
            <w:webHidden/>
          </w:rPr>
        </w:r>
        <w:r w:rsidR="00325D2F">
          <w:rPr>
            <w:noProof/>
            <w:webHidden/>
          </w:rPr>
          <w:fldChar w:fldCharType="separate"/>
        </w:r>
        <w:r w:rsidR="00325D2F">
          <w:rPr>
            <w:noProof/>
            <w:webHidden/>
          </w:rPr>
          <w:t>6</w:t>
        </w:r>
        <w:r w:rsidR="00325D2F">
          <w:rPr>
            <w:noProof/>
            <w:webHidden/>
          </w:rPr>
          <w:fldChar w:fldCharType="end"/>
        </w:r>
      </w:hyperlink>
    </w:p>
    <w:p w:rsidR="00325D2F" w:rsidRDefault="00AA2D12">
      <w:pPr>
        <w:pStyle w:val="TOC1"/>
        <w:rPr>
          <w:rFonts w:asciiTheme="minorHAnsi" w:eastAsiaTheme="minorEastAsia" w:hAnsiTheme="minorHAnsi"/>
          <w:b w:val="0"/>
          <w:noProof/>
          <w:color w:val="auto"/>
          <w:lang w:val="fr-FR" w:eastAsia="fr-FR"/>
        </w:rPr>
      </w:pPr>
      <w:hyperlink w:anchor="_Toc74209707" w:history="1">
        <w:r w:rsidR="00325D2F" w:rsidRPr="001617D5">
          <w:rPr>
            <w:rStyle w:val="Hyperlink"/>
            <w:noProof/>
            <w:lang w:val="ka-GE"/>
          </w:rPr>
          <w:t>2</w:t>
        </w:r>
        <w:r w:rsidR="00325D2F">
          <w:rPr>
            <w:rFonts w:asciiTheme="minorHAnsi" w:eastAsiaTheme="minorEastAsia" w:hAnsiTheme="minorHAnsi"/>
            <w:b w:val="0"/>
            <w:noProof/>
            <w:color w:val="auto"/>
            <w:lang w:val="fr-FR" w:eastAsia="fr-FR"/>
          </w:rPr>
          <w:tab/>
        </w:r>
        <w:r w:rsidR="00325D2F" w:rsidRPr="001617D5">
          <w:rPr>
            <w:rStyle w:val="Hyperlink"/>
            <w:noProof/>
            <w:lang w:val="ka-GE"/>
          </w:rPr>
          <w:t>გარემოს დაცვის სფეროში მოქმედი და დაგეგმილ საქმიანობასთან დაკავშირებული კანონმდებლობა და ნორმატიული აქტები</w:t>
        </w:r>
        <w:r w:rsidR="00325D2F">
          <w:rPr>
            <w:noProof/>
            <w:webHidden/>
          </w:rPr>
          <w:tab/>
        </w:r>
        <w:r w:rsidR="00325D2F">
          <w:rPr>
            <w:noProof/>
            <w:webHidden/>
          </w:rPr>
          <w:fldChar w:fldCharType="begin"/>
        </w:r>
        <w:r w:rsidR="00325D2F">
          <w:rPr>
            <w:noProof/>
            <w:webHidden/>
          </w:rPr>
          <w:instrText xml:space="preserve"> PAGEREF _Toc74209707 \h </w:instrText>
        </w:r>
        <w:r w:rsidR="00325D2F">
          <w:rPr>
            <w:noProof/>
            <w:webHidden/>
          </w:rPr>
        </w:r>
        <w:r w:rsidR="00325D2F">
          <w:rPr>
            <w:noProof/>
            <w:webHidden/>
          </w:rPr>
          <w:fldChar w:fldCharType="separate"/>
        </w:r>
        <w:r w:rsidR="00325D2F">
          <w:rPr>
            <w:noProof/>
            <w:webHidden/>
          </w:rPr>
          <w:t>8</w:t>
        </w:r>
        <w:r w:rsidR="00325D2F">
          <w:rPr>
            <w:noProof/>
            <w:webHidden/>
          </w:rPr>
          <w:fldChar w:fldCharType="end"/>
        </w:r>
      </w:hyperlink>
    </w:p>
    <w:p w:rsidR="00325D2F" w:rsidRDefault="00AA2D12">
      <w:pPr>
        <w:pStyle w:val="TOC1"/>
        <w:rPr>
          <w:rFonts w:asciiTheme="minorHAnsi" w:eastAsiaTheme="minorEastAsia" w:hAnsiTheme="minorHAnsi"/>
          <w:b w:val="0"/>
          <w:noProof/>
          <w:color w:val="auto"/>
          <w:lang w:val="fr-FR" w:eastAsia="fr-FR"/>
        </w:rPr>
      </w:pPr>
      <w:hyperlink w:anchor="_Toc74209708" w:history="1">
        <w:r w:rsidR="00325D2F" w:rsidRPr="001617D5">
          <w:rPr>
            <w:rStyle w:val="Hyperlink"/>
            <w:noProof/>
            <w:lang w:val="ka-GE"/>
          </w:rPr>
          <w:t>3</w:t>
        </w:r>
        <w:r w:rsidR="00325D2F">
          <w:rPr>
            <w:rFonts w:asciiTheme="minorHAnsi" w:eastAsiaTheme="minorEastAsia" w:hAnsiTheme="minorHAnsi"/>
            <w:b w:val="0"/>
            <w:noProof/>
            <w:color w:val="auto"/>
            <w:lang w:val="fr-FR" w:eastAsia="fr-FR"/>
          </w:rPr>
          <w:tab/>
        </w:r>
        <w:r w:rsidR="00325D2F" w:rsidRPr="001617D5">
          <w:rPr>
            <w:rStyle w:val="Hyperlink"/>
            <w:noProof/>
            <w:lang w:val="ka-GE"/>
          </w:rPr>
          <w:t>პროექტის ალტერნატიული ვარიანტები</w:t>
        </w:r>
        <w:r w:rsidR="00325D2F">
          <w:rPr>
            <w:noProof/>
            <w:webHidden/>
          </w:rPr>
          <w:tab/>
        </w:r>
        <w:r w:rsidR="00325D2F">
          <w:rPr>
            <w:noProof/>
            <w:webHidden/>
          </w:rPr>
          <w:fldChar w:fldCharType="begin"/>
        </w:r>
        <w:r w:rsidR="00325D2F">
          <w:rPr>
            <w:noProof/>
            <w:webHidden/>
          </w:rPr>
          <w:instrText xml:space="preserve"> PAGEREF _Toc74209708 \h </w:instrText>
        </w:r>
        <w:r w:rsidR="00325D2F">
          <w:rPr>
            <w:noProof/>
            <w:webHidden/>
          </w:rPr>
        </w:r>
        <w:r w:rsidR="00325D2F">
          <w:rPr>
            <w:noProof/>
            <w:webHidden/>
          </w:rPr>
          <w:fldChar w:fldCharType="separate"/>
        </w:r>
        <w:r w:rsidR="00325D2F">
          <w:rPr>
            <w:noProof/>
            <w:webHidden/>
          </w:rPr>
          <w:t>11</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09" w:history="1">
        <w:r w:rsidR="00325D2F" w:rsidRPr="001617D5">
          <w:rPr>
            <w:rStyle w:val="Hyperlink"/>
            <w:noProof/>
            <w:lang w:val="ka-GE"/>
          </w:rPr>
          <w:t>3.1</w:t>
        </w:r>
        <w:r w:rsidR="00325D2F">
          <w:rPr>
            <w:rFonts w:asciiTheme="minorHAnsi" w:eastAsiaTheme="minorEastAsia" w:hAnsiTheme="minorHAnsi"/>
            <w:noProof/>
            <w:sz w:val="22"/>
            <w:lang w:val="fr-FR" w:eastAsia="fr-FR"/>
          </w:rPr>
          <w:tab/>
        </w:r>
        <w:r w:rsidR="00325D2F" w:rsidRPr="001617D5">
          <w:rPr>
            <w:rStyle w:val="Hyperlink"/>
            <w:noProof/>
            <w:lang w:val="ka-GE"/>
          </w:rPr>
          <w:t>არაქმედების ალტერნატივა - პროექტის საჭიროების დასაბუთება</w:t>
        </w:r>
        <w:r w:rsidR="00325D2F">
          <w:rPr>
            <w:noProof/>
            <w:webHidden/>
          </w:rPr>
          <w:tab/>
        </w:r>
        <w:r w:rsidR="00325D2F">
          <w:rPr>
            <w:noProof/>
            <w:webHidden/>
          </w:rPr>
          <w:fldChar w:fldCharType="begin"/>
        </w:r>
        <w:r w:rsidR="00325D2F">
          <w:rPr>
            <w:noProof/>
            <w:webHidden/>
          </w:rPr>
          <w:instrText xml:space="preserve"> PAGEREF _Toc74209709 \h </w:instrText>
        </w:r>
        <w:r w:rsidR="00325D2F">
          <w:rPr>
            <w:noProof/>
            <w:webHidden/>
          </w:rPr>
        </w:r>
        <w:r w:rsidR="00325D2F">
          <w:rPr>
            <w:noProof/>
            <w:webHidden/>
          </w:rPr>
          <w:fldChar w:fldCharType="separate"/>
        </w:r>
        <w:r w:rsidR="00325D2F">
          <w:rPr>
            <w:noProof/>
            <w:webHidden/>
          </w:rPr>
          <w:t>11</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10" w:history="1">
        <w:r w:rsidR="00325D2F" w:rsidRPr="001617D5">
          <w:rPr>
            <w:rStyle w:val="Hyperlink"/>
            <w:noProof/>
            <w:lang w:val="ka-GE"/>
          </w:rPr>
          <w:t>3.2</w:t>
        </w:r>
        <w:r w:rsidR="00325D2F">
          <w:rPr>
            <w:rFonts w:asciiTheme="minorHAnsi" w:eastAsiaTheme="minorEastAsia" w:hAnsiTheme="minorHAnsi"/>
            <w:noProof/>
            <w:sz w:val="22"/>
            <w:lang w:val="fr-FR" w:eastAsia="fr-FR"/>
          </w:rPr>
          <w:tab/>
        </w:r>
        <w:r w:rsidR="00325D2F" w:rsidRPr="001617D5">
          <w:rPr>
            <w:rStyle w:val="Hyperlink"/>
            <w:noProof/>
            <w:lang w:val="ka-GE"/>
          </w:rPr>
          <w:t>ადგილმდებარეობის ალტერნატივები</w:t>
        </w:r>
        <w:r w:rsidR="00325D2F">
          <w:rPr>
            <w:noProof/>
            <w:webHidden/>
          </w:rPr>
          <w:tab/>
        </w:r>
        <w:r w:rsidR="00325D2F">
          <w:rPr>
            <w:noProof/>
            <w:webHidden/>
          </w:rPr>
          <w:fldChar w:fldCharType="begin"/>
        </w:r>
        <w:r w:rsidR="00325D2F">
          <w:rPr>
            <w:noProof/>
            <w:webHidden/>
          </w:rPr>
          <w:instrText xml:space="preserve"> PAGEREF _Toc74209710 \h </w:instrText>
        </w:r>
        <w:r w:rsidR="00325D2F">
          <w:rPr>
            <w:noProof/>
            <w:webHidden/>
          </w:rPr>
        </w:r>
        <w:r w:rsidR="00325D2F">
          <w:rPr>
            <w:noProof/>
            <w:webHidden/>
          </w:rPr>
          <w:fldChar w:fldCharType="separate"/>
        </w:r>
        <w:r w:rsidR="00325D2F">
          <w:rPr>
            <w:noProof/>
            <w:webHidden/>
          </w:rPr>
          <w:t>12</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11" w:history="1">
        <w:r w:rsidR="00325D2F" w:rsidRPr="001617D5">
          <w:rPr>
            <w:rStyle w:val="Hyperlink"/>
            <w:noProof/>
            <w:lang w:val="ka-GE"/>
          </w:rPr>
          <w:t>3.3</w:t>
        </w:r>
        <w:r w:rsidR="00325D2F">
          <w:rPr>
            <w:rFonts w:asciiTheme="minorHAnsi" w:eastAsiaTheme="minorEastAsia" w:hAnsiTheme="minorHAnsi"/>
            <w:noProof/>
            <w:sz w:val="22"/>
            <w:lang w:val="fr-FR" w:eastAsia="fr-FR"/>
          </w:rPr>
          <w:tab/>
        </w:r>
        <w:r w:rsidR="00325D2F" w:rsidRPr="001617D5">
          <w:rPr>
            <w:rStyle w:val="Hyperlink"/>
            <w:noProof/>
            <w:lang w:val="ka-GE"/>
          </w:rPr>
          <w:t>ხიდის კონსტრუქციული ალტერნატივები</w:t>
        </w:r>
        <w:r w:rsidR="00325D2F">
          <w:rPr>
            <w:noProof/>
            <w:webHidden/>
          </w:rPr>
          <w:tab/>
        </w:r>
        <w:r w:rsidR="00325D2F">
          <w:rPr>
            <w:noProof/>
            <w:webHidden/>
          </w:rPr>
          <w:fldChar w:fldCharType="begin"/>
        </w:r>
        <w:r w:rsidR="00325D2F">
          <w:rPr>
            <w:noProof/>
            <w:webHidden/>
          </w:rPr>
          <w:instrText xml:space="preserve"> PAGEREF _Toc74209711 \h </w:instrText>
        </w:r>
        <w:r w:rsidR="00325D2F">
          <w:rPr>
            <w:noProof/>
            <w:webHidden/>
          </w:rPr>
        </w:r>
        <w:r w:rsidR="00325D2F">
          <w:rPr>
            <w:noProof/>
            <w:webHidden/>
          </w:rPr>
          <w:fldChar w:fldCharType="separate"/>
        </w:r>
        <w:r w:rsidR="00325D2F">
          <w:rPr>
            <w:noProof/>
            <w:webHidden/>
          </w:rPr>
          <w:t>13</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12" w:history="1">
        <w:r w:rsidR="00325D2F" w:rsidRPr="001617D5">
          <w:rPr>
            <w:rStyle w:val="Hyperlink"/>
            <w:rFonts w:eastAsia="Calibri"/>
            <w:noProof/>
            <w:lang w:val="ka-GE"/>
          </w:rPr>
          <w:t>3.4</w:t>
        </w:r>
        <w:r w:rsidR="00325D2F">
          <w:rPr>
            <w:rFonts w:asciiTheme="minorHAnsi" w:eastAsiaTheme="minorEastAsia" w:hAnsiTheme="minorHAnsi"/>
            <w:noProof/>
            <w:sz w:val="22"/>
            <w:lang w:val="fr-FR" w:eastAsia="fr-FR"/>
          </w:rPr>
          <w:tab/>
        </w:r>
        <w:r w:rsidR="00325D2F" w:rsidRPr="001617D5">
          <w:rPr>
            <w:rStyle w:val="Hyperlink"/>
            <w:rFonts w:eastAsia="Calibri"/>
            <w:noProof/>
            <w:lang w:val="ka-GE"/>
          </w:rPr>
          <w:t>ხიდის ზედაპირის მოსახვის ალტერნატიული ვარიანტები</w:t>
        </w:r>
        <w:r w:rsidR="00325D2F">
          <w:rPr>
            <w:noProof/>
            <w:webHidden/>
          </w:rPr>
          <w:tab/>
        </w:r>
        <w:r w:rsidR="00325D2F">
          <w:rPr>
            <w:noProof/>
            <w:webHidden/>
          </w:rPr>
          <w:fldChar w:fldCharType="begin"/>
        </w:r>
        <w:r w:rsidR="00325D2F">
          <w:rPr>
            <w:noProof/>
            <w:webHidden/>
          </w:rPr>
          <w:instrText xml:space="preserve"> PAGEREF _Toc74209712 \h </w:instrText>
        </w:r>
        <w:r w:rsidR="00325D2F">
          <w:rPr>
            <w:noProof/>
            <w:webHidden/>
          </w:rPr>
        </w:r>
        <w:r w:rsidR="00325D2F">
          <w:rPr>
            <w:noProof/>
            <w:webHidden/>
          </w:rPr>
          <w:fldChar w:fldCharType="separate"/>
        </w:r>
        <w:r w:rsidR="00325D2F">
          <w:rPr>
            <w:noProof/>
            <w:webHidden/>
          </w:rPr>
          <w:t>13</w:t>
        </w:r>
        <w:r w:rsidR="00325D2F">
          <w:rPr>
            <w:noProof/>
            <w:webHidden/>
          </w:rPr>
          <w:fldChar w:fldCharType="end"/>
        </w:r>
      </w:hyperlink>
    </w:p>
    <w:p w:rsidR="00325D2F" w:rsidRDefault="00AA2D12">
      <w:pPr>
        <w:pStyle w:val="TOC1"/>
        <w:rPr>
          <w:rFonts w:asciiTheme="minorHAnsi" w:eastAsiaTheme="minorEastAsia" w:hAnsiTheme="minorHAnsi"/>
          <w:b w:val="0"/>
          <w:noProof/>
          <w:color w:val="auto"/>
          <w:lang w:val="fr-FR" w:eastAsia="fr-FR"/>
        </w:rPr>
      </w:pPr>
      <w:hyperlink w:anchor="_Toc74209713" w:history="1">
        <w:r w:rsidR="00325D2F" w:rsidRPr="001617D5">
          <w:rPr>
            <w:rStyle w:val="Hyperlink"/>
            <w:noProof/>
            <w:lang w:val="ka-GE"/>
          </w:rPr>
          <w:t>4</w:t>
        </w:r>
        <w:r w:rsidR="00325D2F">
          <w:rPr>
            <w:rFonts w:asciiTheme="minorHAnsi" w:eastAsiaTheme="minorEastAsia" w:hAnsiTheme="minorHAnsi"/>
            <w:b w:val="0"/>
            <w:noProof/>
            <w:color w:val="auto"/>
            <w:lang w:val="fr-FR" w:eastAsia="fr-FR"/>
          </w:rPr>
          <w:tab/>
        </w:r>
        <w:r w:rsidR="00325D2F" w:rsidRPr="001617D5">
          <w:rPr>
            <w:rStyle w:val="Hyperlink"/>
            <w:noProof/>
            <w:lang w:val="ka-GE"/>
          </w:rPr>
          <w:t>საქმიანობის აღწერა</w:t>
        </w:r>
        <w:r w:rsidR="00325D2F">
          <w:rPr>
            <w:noProof/>
            <w:webHidden/>
          </w:rPr>
          <w:tab/>
        </w:r>
        <w:r w:rsidR="00325D2F">
          <w:rPr>
            <w:noProof/>
            <w:webHidden/>
          </w:rPr>
          <w:fldChar w:fldCharType="begin"/>
        </w:r>
        <w:r w:rsidR="00325D2F">
          <w:rPr>
            <w:noProof/>
            <w:webHidden/>
          </w:rPr>
          <w:instrText xml:space="preserve"> PAGEREF _Toc74209713 \h </w:instrText>
        </w:r>
        <w:r w:rsidR="00325D2F">
          <w:rPr>
            <w:noProof/>
            <w:webHidden/>
          </w:rPr>
        </w:r>
        <w:r w:rsidR="00325D2F">
          <w:rPr>
            <w:noProof/>
            <w:webHidden/>
          </w:rPr>
          <w:fldChar w:fldCharType="separate"/>
        </w:r>
        <w:r w:rsidR="00325D2F">
          <w:rPr>
            <w:noProof/>
            <w:webHidden/>
          </w:rPr>
          <w:t>14</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14" w:history="1">
        <w:r w:rsidR="00325D2F" w:rsidRPr="001617D5">
          <w:rPr>
            <w:rStyle w:val="Hyperlink"/>
            <w:noProof/>
            <w:lang w:val="ka-GE"/>
          </w:rPr>
          <w:t>4.1</w:t>
        </w:r>
        <w:r w:rsidR="00325D2F">
          <w:rPr>
            <w:rFonts w:asciiTheme="minorHAnsi" w:eastAsiaTheme="minorEastAsia" w:hAnsiTheme="minorHAnsi"/>
            <w:noProof/>
            <w:sz w:val="22"/>
            <w:lang w:val="fr-FR" w:eastAsia="fr-FR"/>
          </w:rPr>
          <w:tab/>
        </w:r>
        <w:r w:rsidR="00325D2F" w:rsidRPr="001617D5">
          <w:rPr>
            <w:rStyle w:val="Hyperlink"/>
            <w:noProof/>
            <w:lang w:val="ka-GE"/>
          </w:rPr>
          <w:t>შესავალი</w:t>
        </w:r>
        <w:r w:rsidR="00325D2F">
          <w:rPr>
            <w:noProof/>
            <w:webHidden/>
          </w:rPr>
          <w:tab/>
        </w:r>
        <w:r w:rsidR="00325D2F">
          <w:rPr>
            <w:noProof/>
            <w:webHidden/>
          </w:rPr>
          <w:fldChar w:fldCharType="begin"/>
        </w:r>
        <w:r w:rsidR="00325D2F">
          <w:rPr>
            <w:noProof/>
            <w:webHidden/>
          </w:rPr>
          <w:instrText xml:space="preserve"> PAGEREF _Toc74209714 \h </w:instrText>
        </w:r>
        <w:r w:rsidR="00325D2F">
          <w:rPr>
            <w:noProof/>
            <w:webHidden/>
          </w:rPr>
        </w:r>
        <w:r w:rsidR="00325D2F">
          <w:rPr>
            <w:noProof/>
            <w:webHidden/>
          </w:rPr>
          <w:fldChar w:fldCharType="separate"/>
        </w:r>
        <w:r w:rsidR="00325D2F">
          <w:rPr>
            <w:noProof/>
            <w:webHidden/>
          </w:rPr>
          <w:t>14</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15" w:history="1">
        <w:r w:rsidR="00325D2F" w:rsidRPr="001617D5">
          <w:rPr>
            <w:rStyle w:val="Hyperlink"/>
            <w:noProof/>
            <w:lang w:val="ka-GE"/>
          </w:rPr>
          <w:t>4.2</w:t>
        </w:r>
        <w:r w:rsidR="00325D2F">
          <w:rPr>
            <w:rFonts w:asciiTheme="minorHAnsi" w:eastAsiaTheme="minorEastAsia" w:hAnsiTheme="minorHAnsi"/>
            <w:noProof/>
            <w:sz w:val="22"/>
            <w:lang w:val="fr-FR" w:eastAsia="fr-FR"/>
          </w:rPr>
          <w:tab/>
        </w:r>
        <w:r w:rsidR="00325D2F" w:rsidRPr="001617D5">
          <w:rPr>
            <w:rStyle w:val="Hyperlink"/>
            <w:noProof/>
            <w:lang w:val="ka-GE"/>
          </w:rPr>
          <w:t>საპროექტო გადაწყვეტილებები</w:t>
        </w:r>
        <w:r w:rsidR="00325D2F">
          <w:rPr>
            <w:noProof/>
            <w:webHidden/>
          </w:rPr>
          <w:tab/>
        </w:r>
        <w:r w:rsidR="00325D2F">
          <w:rPr>
            <w:noProof/>
            <w:webHidden/>
          </w:rPr>
          <w:fldChar w:fldCharType="begin"/>
        </w:r>
        <w:r w:rsidR="00325D2F">
          <w:rPr>
            <w:noProof/>
            <w:webHidden/>
          </w:rPr>
          <w:instrText xml:space="preserve"> PAGEREF _Toc74209715 \h </w:instrText>
        </w:r>
        <w:r w:rsidR="00325D2F">
          <w:rPr>
            <w:noProof/>
            <w:webHidden/>
          </w:rPr>
        </w:r>
        <w:r w:rsidR="00325D2F">
          <w:rPr>
            <w:noProof/>
            <w:webHidden/>
          </w:rPr>
          <w:fldChar w:fldCharType="separate"/>
        </w:r>
        <w:r w:rsidR="00325D2F">
          <w:rPr>
            <w:noProof/>
            <w:webHidden/>
          </w:rPr>
          <w:t>16</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16" w:history="1">
        <w:r w:rsidR="00325D2F" w:rsidRPr="001617D5">
          <w:rPr>
            <w:rStyle w:val="Hyperlink"/>
            <w:noProof/>
            <w:lang w:val="ka-GE"/>
          </w:rPr>
          <w:t>4.3</w:t>
        </w:r>
        <w:r w:rsidR="00325D2F">
          <w:rPr>
            <w:rFonts w:asciiTheme="minorHAnsi" w:eastAsiaTheme="minorEastAsia" w:hAnsiTheme="minorHAnsi"/>
            <w:noProof/>
            <w:sz w:val="22"/>
            <w:lang w:val="fr-FR" w:eastAsia="fr-FR"/>
          </w:rPr>
          <w:tab/>
        </w:r>
        <w:r w:rsidR="00325D2F" w:rsidRPr="001617D5">
          <w:rPr>
            <w:rStyle w:val="Hyperlink"/>
            <w:noProof/>
            <w:lang w:val="ka-GE"/>
          </w:rPr>
          <w:t>მშენებლობის ორგანიზაცია</w:t>
        </w:r>
        <w:r w:rsidR="00325D2F">
          <w:rPr>
            <w:noProof/>
            <w:webHidden/>
          </w:rPr>
          <w:tab/>
        </w:r>
        <w:r w:rsidR="00325D2F">
          <w:rPr>
            <w:noProof/>
            <w:webHidden/>
          </w:rPr>
          <w:fldChar w:fldCharType="begin"/>
        </w:r>
        <w:r w:rsidR="00325D2F">
          <w:rPr>
            <w:noProof/>
            <w:webHidden/>
          </w:rPr>
          <w:instrText xml:space="preserve"> PAGEREF _Toc74209716 \h </w:instrText>
        </w:r>
        <w:r w:rsidR="00325D2F">
          <w:rPr>
            <w:noProof/>
            <w:webHidden/>
          </w:rPr>
        </w:r>
        <w:r w:rsidR="00325D2F">
          <w:rPr>
            <w:noProof/>
            <w:webHidden/>
          </w:rPr>
          <w:fldChar w:fldCharType="separate"/>
        </w:r>
        <w:r w:rsidR="00325D2F">
          <w:rPr>
            <w:noProof/>
            <w:webHidden/>
          </w:rPr>
          <w:t>20</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17" w:history="1">
        <w:r w:rsidR="00325D2F" w:rsidRPr="001617D5">
          <w:rPr>
            <w:rStyle w:val="Hyperlink"/>
            <w:noProof/>
            <w:lang w:val="ka-GE"/>
          </w:rPr>
          <w:t>4.3.1</w:t>
        </w:r>
        <w:r w:rsidR="00325D2F">
          <w:rPr>
            <w:rFonts w:asciiTheme="minorHAnsi" w:eastAsiaTheme="minorEastAsia" w:hAnsiTheme="minorHAnsi"/>
            <w:noProof/>
            <w:sz w:val="22"/>
            <w:lang w:val="fr-FR" w:eastAsia="fr-FR"/>
          </w:rPr>
          <w:tab/>
        </w:r>
        <w:r w:rsidR="00325D2F" w:rsidRPr="001617D5">
          <w:rPr>
            <w:rStyle w:val="Hyperlink"/>
            <w:noProof/>
            <w:lang w:val="ka-GE"/>
          </w:rPr>
          <w:t>ზოგადი ნაწილი</w:t>
        </w:r>
        <w:r w:rsidR="00325D2F">
          <w:rPr>
            <w:noProof/>
            <w:webHidden/>
          </w:rPr>
          <w:tab/>
        </w:r>
        <w:r w:rsidR="00325D2F">
          <w:rPr>
            <w:noProof/>
            <w:webHidden/>
          </w:rPr>
          <w:fldChar w:fldCharType="begin"/>
        </w:r>
        <w:r w:rsidR="00325D2F">
          <w:rPr>
            <w:noProof/>
            <w:webHidden/>
          </w:rPr>
          <w:instrText xml:space="preserve"> PAGEREF _Toc74209717 \h </w:instrText>
        </w:r>
        <w:r w:rsidR="00325D2F">
          <w:rPr>
            <w:noProof/>
            <w:webHidden/>
          </w:rPr>
        </w:r>
        <w:r w:rsidR="00325D2F">
          <w:rPr>
            <w:noProof/>
            <w:webHidden/>
          </w:rPr>
          <w:fldChar w:fldCharType="separate"/>
        </w:r>
        <w:r w:rsidR="00325D2F">
          <w:rPr>
            <w:noProof/>
            <w:webHidden/>
          </w:rPr>
          <w:t>20</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18" w:history="1">
        <w:r w:rsidR="00325D2F" w:rsidRPr="001617D5">
          <w:rPr>
            <w:rStyle w:val="Hyperlink"/>
            <w:noProof/>
            <w:lang w:val="ka-GE"/>
          </w:rPr>
          <w:t>4.3.2</w:t>
        </w:r>
        <w:r w:rsidR="00325D2F">
          <w:rPr>
            <w:rFonts w:asciiTheme="minorHAnsi" w:eastAsiaTheme="minorEastAsia" w:hAnsiTheme="minorHAnsi"/>
            <w:noProof/>
            <w:sz w:val="22"/>
            <w:lang w:val="fr-FR" w:eastAsia="fr-FR"/>
          </w:rPr>
          <w:tab/>
        </w:r>
        <w:r w:rsidR="00325D2F" w:rsidRPr="001617D5">
          <w:rPr>
            <w:rStyle w:val="Hyperlink"/>
            <w:noProof/>
            <w:lang w:val="ka-GE"/>
          </w:rPr>
          <w:t>მშენებლობისას გამოყენებული ძირითადი ტექნიკური საშუალებები</w:t>
        </w:r>
        <w:r w:rsidR="00325D2F">
          <w:rPr>
            <w:noProof/>
            <w:webHidden/>
          </w:rPr>
          <w:tab/>
        </w:r>
        <w:r w:rsidR="00325D2F">
          <w:rPr>
            <w:noProof/>
            <w:webHidden/>
          </w:rPr>
          <w:fldChar w:fldCharType="begin"/>
        </w:r>
        <w:r w:rsidR="00325D2F">
          <w:rPr>
            <w:noProof/>
            <w:webHidden/>
          </w:rPr>
          <w:instrText xml:space="preserve"> PAGEREF _Toc74209718 \h </w:instrText>
        </w:r>
        <w:r w:rsidR="00325D2F">
          <w:rPr>
            <w:noProof/>
            <w:webHidden/>
          </w:rPr>
        </w:r>
        <w:r w:rsidR="00325D2F">
          <w:rPr>
            <w:noProof/>
            <w:webHidden/>
          </w:rPr>
          <w:fldChar w:fldCharType="separate"/>
        </w:r>
        <w:r w:rsidR="00325D2F">
          <w:rPr>
            <w:noProof/>
            <w:webHidden/>
          </w:rPr>
          <w:t>21</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19" w:history="1">
        <w:r w:rsidR="00325D2F" w:rsidRPr="001617D5">
          <w:rPr>
            <w:rStyle w:val="Hyperlink"/>
            <w:noProof/>
            <w:lang w:val="ka-GE"/>
          </w:rPr>
          <w:t>4.3.3</w:t>
        </w:r>
        <w:r w:rsidR="00325D2F">
          <w:rPr>
            <w:rFonts w:asciiTheme="minorHAnsi" w:eastAsiaTheme="minorEastAsia" w:hAnsiTheme="minorHAnsi"/>
            <w:noProof/>
            <w:sz w:val="22"/>
            <w:lang w:val="fr-FR" w:eastAsia="fr-FR"/>
          </w:rPr>
          <w:tab/>
        </w:r>
        <w:r w:rsidR="00325D2F" w:rsidRPr="001617D5">
          <w:rPr>
            <w:rStyle w:val="Hyperlink"/>
            <w:noProof/>
            <w:lang w:val="ka-GE"/>
          </w:rPr>
          <w:t>წყალმომარაგება-წყალარინება</w:t>
        </w:r>
        <w:r w:rsidR="00325D2F">
          <w:rPr>
            <w:noProof/>
            <w:webHidden/>
          </w:rPr>
          <w:tab/>
        </w:r>
        <w:r w:rsidR="00325D2F">
          <w:rPr>
            <w:noProof/>
            <w:webHidden/>
          </w:rPr>
          <w:fldChar w:fldCharType="begin"/>
        </w:r>
        <w:r w:rsidR="00325D2F">
          <w:rPr>
            <w:noProof/>
            <w:webHidden/>
          </w:rPr>
          <w:instrText xml:space="preserve"> PAGEREF _Toc74209719 \h </w:instrText>
        </w:r>
        <w:r w:rsidR="00325D2F">
          <w:rPr>
            <w:noProof/>
            <w:webHidden/>
          </w:rPr>
        </w:r>
        <w:r w:rsidR="00325D2F">
          <w:rPr>
            <w:noProof/>
            <w:webHidden/>
          </w:rPr>
          <w:fldChar w:fldCharType="separate"/>
        </w:r>
        <w:r w:rsidR="00325D2F">
          <w:rPr>
            <w:noProof/>
            <w:webHidden/>
          </w:rPr>
          <w:t>21</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20" w:history="1">
        <w:r w:rsidR="00325D2F" w:rsidRPr="001617D5">
          <w:rPr>
            <w:rStyle w:val="Hyperlink"/>
            <w:noProof/>
            <w:lang w:val="ka-GE"/>
          </w:rPr>
          <w:t>4.3.4</w:t>
        </w:r>
        <w:r w:rsidR="00325D2F">
          <w:rPr>
            <w:rFonts w:asciiTheme="minorHAnsi" w:eastAsiaTheme="minorEastAsia" w:hAnsiTheme="minorHAnsi"/>
            <w:noProof/>
            <w:sz w:val="22"/>
            <w:lang w:val="fr-FR" w:eastAsia="fr-FR"/>
          </w:rPr>
          <w:tab/>
        </w:r>
        <w:r w:rsidR="00325D2F" w:rsidRPr="001617D5">
          <w:rPr>
            <w:rStyle w:val="Hyperlink"/>
            <w:noProof/>
            <w:lang w:val="ka-GE"/>
          </w:rPr>
          <w:t>მოძრაობის ორგანიზება მშენებლობის ეტაპზე</w:t>
        </w:r>
        <w:r w:rsidR="00325D2F">
          <w:rPr>
            <w:noProof/>
            <w:webHidden/>
          </w:rPr>
          <w:tab/>
        </w:r>
        <w:r w:rsidR="00325D2F">
          <w:rPr>
            <w:noProof/>
            <w:webHidden/>
          </w:rPr>
          <w:fldChar w:fldCharType="begin"/>
        </w:r>
        <w:r w:rsidR="00325D2F">
          <w:rPr>
            <w:noProof/>
            <w:webHidden/>
          </w:rPr>
          <w:instrText xml:space="preserve"> PAGEREF _Toc74209720 \h </w:instrText>
        </w:r>
        <w:r w:rsidR="00325D2F">
          <w:rPr>
            <w:noProof/>
            <w:webHidden/>
          </w:rPr>
        </w:r>
        <w:r w:rsidR="00325D2F">
          <w:rPr>
            <w:noProof/>
            <w:webHidden/>
          </w:rPr>
          <w:fldChar w:fldCharType="separate"/>
        </w:r>
        <w:r w:rsidR="00325D2F">
          <w:rPr>
            <w:noProof/>
            <w:webHidden/>
          </w:rPr>
          <w:t>22</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21" w:history="1">
        <w:r w:rsidR="00325D2F" w:rsidRPr="001617D5">
          <w:rPr>
            <w:rStyle w:val="Hyperlink"/>
            <w:noProof/>
            <w:lang w:val="ka-GE"/>
          </w:rPr>
          <w:t>4.3.5</w:t>
        </w:r>
        <w:r w:rsidR="00325D2F">
          <w:rPr>
            <w:rFonts w:asciiTheme="minorHAnsi" w:eastAsiaTheme="minorEastAsia" w:hAnsiTheme="minorHAnsi"/>
            <w:noProof/>
            <w:sz w:val="22"/>
            <w:lang w:val="fr-FR" w:eastAsia="fr-FR"/>
          </w:rPr>
          <w:tab/>
        </w:r>
        <w:r w:rsidR="00325D2F" w:rsidRPr="001617D5">
          <w:rPr>
            <w:rStyle w:val="Hyperlink"/>
            <w:noProof/>
            <w:lang w:val="ka-GE"/>
          </w:rPr>
          <w:t>შრომის დაცვა და უსაფრთხოების ტექნიკა</w:t>
        </w:r>
        <w:r w:rsidR="00325D2F">
          <w:rPr>
            <w:noProof/>
            <w:webHidden/>
          </w:rPr>
          <w:tab/>
        </w:r>
        <w:r w:rsidR="00325D2F">
          <w:rPr>
            <w:noProof/>
            <w:webHidden/>
          </w:rPr>
          <w:fldChar w:fldCharType="begin"/>
        </w:r>
        <w:r w:rsidR="00325D2F">
          <w:rPr>
            <w:noProof/>
            <w:webHidden/>
          </w:rPr>
          <w:instrText xml:space="preserve"> PAGEREF _Toc74209721 \h </w:instrText>
        </w:r>
        <w:r w:rsidR="00325D2F">
          <w:rPr>
            <w:noProof/>
            <w:webHidden/>
          </w:rPr>
        </w:r>
        <w:r w:rsidR="00325D2F">
          <w:rPr>
            <w:noProof/>
            <w:webHidden/>
          </w:rPr>
          <w:fldChar w:fldCharType="separate"/>
        </w:r>
        <w:r w:rsidR="00325D2F">
          <w:rPr>
            <w:noProof/>
            <w:webHidden/>
          </w:rPr>
          <w:t>22</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22" w:history="1">
        <w:r w:rsidR="00325D2F" w:rsidRPr="001617D5">
          <w:rPr>
            <w:rStyle w:val="Hyperlink"/>
            <w:noProof/>
            <w:lang w:val="ka-GE"/>
          </w:rPr>
          <w:t>4.3.6</w:t>
        </w:r>
        <w:r w:rsidR="00325D2F">
          <w:rPr>
            <w:rFonts w:asciiTheme="minorHAnsi" w:eastAsiaTheme="minorEastAsia" w:hAnsiTheme="minorHAnsi"/>
            <w:noProof/>
            <w:sz w:val="22"/>
            <w:lang w:val="fr-FR" w:eastAsia="fr-FR"/>
          </w:rPr>
          <w:tab/>
        </w:r>
        <w:r w:rsidR="00325D2F" w:rsidRPr="001617D5">
          <w:rPr>
            <w:rStyle w:val="Hyperlink"/>
            <w:noProof/>
            <w:lang w:val="ka-GE"/>
          </w:rPr>
          <w:t>დროებით ათვისებული და შემთხვევით დაზიანებული ტერიტორიების რეკულტივაცია</w:t>
        </w:r>
        <w:r w:rsidR="00325D2F">
          <w:rPr>
            <w:noProof/>
            <w:webHidden/>
          </w:rPr>
          <w:tab/>
        </w:r>
        <w:r w:rsidR="00325D2F">
          <w:rPr>
            <w:noProof/>
            <w:webHidden/>
          </w:rPr>
          <w:fldChar w:fldCharType="begin"/>
        </w:r>
        <w:r w:rsidR="00325D2F">
          <w:rPr>
            <w:noProof/>
            <w:webHidden/>
          </w:rPr>
          <w:instrText xml:space="preserve"> PAGEREF _Toc74209722 \h </w:instrText>
        </w:r>
        <w:r w:rsidR="00325D2F">
          <w:rPr>
            <w:noProof/>
            <w:webHidden/>
          </w:rPr>
        </w:r>
        <w:r w:rsidR="00325D2F">
          <w:rPr>
            <w:noProof/>
            <w:webHidden/>
          </w:rPr>
          <w:fldChar w:fldCharType="separate"/>
        </w:r>
        <w:r w:rsidR="00325D2F">
          <w:rPr>
            <w:noProof/>
            <w:webHidden/>
          </w:rPr>
          <w:t>22</w:t>
        </w:r>
        <w:r w:rsidR="00325D2F">
          <w:rPr>
            <w:noProof/>
            <w:webHidden/>
          </w:rPr>
          <w:fldChar w:fldCharType="end"/>
        </w:r>
      </w:hyperlink>
    </w:p>
    <w:p w:rsidR="00325D2F" w:rsidRDefault="00AA2D12">
      <w:pPr>
        <w:pStyle w:val="TOC1"/>
        <w:rPr>
          <w:rFonts w:asciiTheme="minorHAnsi" w:eastAsiaTheme="minorEastAsia" w:hAnsiTheme="minorHAnsi"/>
          <w:b w:val="0"/>
          <w:noProof/>
          <w:color w:val="auto"/>
          <w:lang w:val="fr-FR" w:eastAsia="fr-FR"/>
        </w:rPr>
      </w:pPr>
      <w:hyperlink w:anchor="_Toc74209723" w:history="1">
        <w:r w:rsidR="00325D2F" w:rsidRPr="001617D5">
          <w:rPr>
            <w:rStyle w:val="Hyperlink"/>
            <w:noProof/>
            <w:lang w:val="ka-GE"/>
          </w:rPr>
          <w:t>5</w:t>
        </w:r>
        <w:r w:rsidR="00325D2F">
          <w:rPr>
            <w:rFonts w:asciiTheme="minorHAnsi" w:eastAsiaTheme="minorEastAsia" w:hAnsiTheme="minorHAnsi"/>
            <w:b w:val="0"/>
            <w:noProof/>
            <w:color w:val="auto"/>
            <w:lang w:val="fr-FR" w:eastAsia="fr-FR"/>
          </w:rPr>
          <w:tab/>
        </w:r>
        <w:r w:rsidR="00325D2F" w:rsidRPr="001617D5">
          <w:rPr>
            <w:rStyle w:val="Hyperlink"/>
            <w:noProof/>
            <w:lang w:val="ka-GE"/>
          </w:rPr>
          <w:t>საპროექტო ტერიტორიის ბუნებრივი და სოციალურ-ეკონომიკური მდგომარეობა - ფონური მახასიათებლები, საველე კვლევის შედეგები</w:t>
        </w:r>
        <w:r w:rsidR="00325D2F">
          <w:rPr>
            <w:noProof/>
            <w:webHidden/>
          </w:rPr>
          <w:tab/>
        </w:r>
        <w:r w:rsidR="00325D2F">
          <w:rPr>
            <w:noProof/>
            <w:webHidden/>
          </w:rPr>
          <w:fldChar w:fldCharType="begin"/>
        </w:r>
        <w:r w:rsidR="00325D2F">
          <w:rPr>
            <w:noProof/>
            <w:webHidden/>
          </w:rPr>
          <w:instrText xml:space="preserve"> PAGEREF _Toc74209723 \h </w:instrText>
        </w:r>
        <w:r w:rsidR="00325D2F">
          <w:rPr>
            <w:noProof/>
            <w:webHidden/>
          </w:rPr>
        </w:r>
        <w:r w:rsidR="00325D2F">
          <w:rPr>
            <w:noProof/>
            <w:webHidden/>
          </w:rPr>
          <w:fldChar w:fldCharType="separate"/>
        </w:r>
        <w:r w:rsidR="00325D2F">
          <w:rPr>
            <w:noProof/>
            <w:webHidden/>
          </w:rPr>
          <w:t>23</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24" w:history="1">
        <w:r w:rsidR="00325D2F" w:rsidRPr="001617D5">
          <w:rPr>
            <w:rStyle w:val="Hyperlink"/>
            <w:noProof/>
            <w:lang w:val="ka-GE"/>
          </w:rPr>
          <w:t>5.1</w:t>
        </w:r>
        <w:r w:rsidR="00325D2F">
          <w:rPr>
            <w:rFonts w:asciiTheme="minorHAnsi" w:eastAsiaTheme="minorEastAsia" w:hAnsiTheme="minorHAnsi"/>
            <w:noProof/>
            <w:sz w:val="22"/>
            <w:lang w:val="fr-FR" w:eastAsia="fr-FR"/>
          </w:rPr>
          <w:tab/>
        </w:r>
        <w:r w:rsidR="00325D2F" w:rsidRPr="001617D5">
          <w:rPr>
            <w:rStyle w:val="Hyperlink"/>
            <w:noProof/>
            <w:lang w:val="ka-GE"/>
          </w:rPr>
          <w:t>შესავალი</w:t>
        </w:r>
        <w:r w:rsidR="00325D2F">
          <w:rPr>
            <w:noProof/>
            <w:webHidden/>
          </w:rPr>
          <w:tab/>
        </w:r>
        <w:r w:rsidR="00325D2F">
          <w:rPr>
            <w:noProof/>
            <w:webHidden/>
          </w:rPr>
          <w:fldChar w:fldCharType="begin"/>
        </w:r>
        <w:r w:rsidR="00325D2F">
          <w:rPr>
            <w:noProof/>
            <w:webHidden/>
          </w:rPr>
          <w:instrText xml:space="preserve"> PAGEREF _Toc74209724 \h </w:instrText>
        </w:r>
        <w:r w:rsidR="00325D2F">
          <w:rPr>
            <w:noProof/>
            <w:webHidden/>
          </w:rPr>
        </w:r>
        <w:r w:rsidR="00325D2F">
          <w:rPr>
            <w:noProof/>
            <w:webHidden/>
          </w:rPr>
          <w:fldChar w:fldCharType="separate"/>
        </w:r>
        <w:r w:rsidR="00325D2F">
          <w:rPr>
            <w:noProof/>
            <w:webHidden/>
          </w:rPr>
          <w:t>23</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25" w:history="1">
        <w:r w:rsidR="00325D2F" w:rsidRPr="001617D5">
          <w:rPr>
            <w:rStyle w:val="Hyperlink"/>
            <w:noProof/>
            <w:lang w:val="ka-GE"/>
          </w:rPr>
          <w:t>5.2</w:t>
        </w:r>
        <w:r w:rsidR="00325D2F">
          <w:rPr>
            <w:rFonts w:asciiTheme="minorHAnsi" w:eastAsiaTheme="minorEastAsia" w:hAnsiTheme="minorHAnsi"/>
            <w:noProof/>
            <w:sz w:val="22"/>
            <w:lang w:val="fr-FR" w:eastAsia="fr-FR"/>
          </w:rPr>
          <w:tab/>
        </w:r>
        <w:r w:rsidR="00325D2F" w:rsidRPr="001617D5">
          <w:rPr>
            <w:rStyle w:val="Hyperlink"/>
            <w:noProof/>
            <w:lang w:val="ka-GE"/>
          </w:rPr>
          <w:t>მიკროკლიმატური მახასიათებლები</w:t>
        </w:r>
        <w:r w:rsidR="00325D2F">
          <w:rPr>
            <w:noProof/>
            <w:webHidden/>
          </w:rPr>
          <w:tab/>
        </w:r>
        <w:r w:rsidR="00325D2F">
          <w:rPr>
            <w:noProof/>
            <w:webHidden/>
          </w:rPr>
          <w:fldChar w:fldCharType="begin"/>
        </w:r>
        <w:r w:rsidR="00325D2F">
          <w:rPr>
            <w:noProof/>
            <w:webHidden/>
          </w:rPr>
          <w:instrText xml:space="preserve"> PAGEREF _Toc74209725 \h </w:instrText>
        </w:r>
        <w:r w:rsidR="00325D2F">
          <w:rPr>
            <w:noProof/>
            <w:webHidden/>
          </w:rPr>
        </w:r>
        <w:r w:rsidR="00325D2F">
          <w:rPr>
            <w:noProof/>
            <w:webHidden/>
          </w:rPr>
          <w:fldChar w:fldCharType="separate"/>
        </w:r>
        <w:r w:rsidR="00325D2F">
          <w:rPr>
            <w:noProof/>
            <w:webHidden/>
          </w:rPr>
          <w:t>23</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26" w:history="1">
        <w:r w:rsidR="00325D2F" w:rsidRPr="001617D5">
          <w:rPr>
            <w:rStyle w:val="Hyperlink"/>
            <w:noProof/>
            <w:lang w:val="ka-GE"/>
          </w:rPr>
          <w:t>5.3</w:t>
        </w:r>
        <w:r w:rsidR="00325D2F">
          <w:rPr>
            <w:rFonts w:asciiTheme="minorHAnsi" w:eastAsiaTheme="minorEastAsia" w:hAnsiTheme="minorHAnsi"/>
            <w:noProof/>
            <w:sz w:val="22"/>
            <w:lang w:val="fr-FR" w:eastAsia="fr-FR"/>
          </w:rPr>
          <w:tab/>
        </w:r>
        <w:r w:rsidR="00325D2F" w:rsidRPr="001617D5">
          <w:rPr>
            <w:rStyle w:val="Hyperlink"/>
            <w:noProof/>
            <w:lang w:val="ka-GE"/>
          </w:rPr>
          <w:t>გეოლოგიური პირობები</w:t>
        </w:r>
        <w:r w:rsidR="00325D2F">
          <w:rPr>
            <w:noProof/>
            <w:webHidden/>
          </w:rPr>
          <w:tab/>
        </w:r>
        <w:r w:rsidR="00325D2F">
          <w:rPr>
            <w:noProof/>
            <w:webHidden/>
          </w:rPr>
          <w:fldChar w:fldCharType="begin"/>
        </w:r>
        <w:r w:rsidR="00325D2F">
          <w:rPr>
            <w:noProof/>
            <w:webHidden/>
          </w:rPr>
          <w:instrText xml:space="preserve"> PAGEREF _Toc74209726 \h </w:instrText>
        </w:r>
        <w:r w:rsidR="00325D2F">
          <w:rPr>
            <w:noProof/>
            <w:webHidden/>
          </w:rPr>
        </w:r>
        <w:r w:rsidR="00325D2F">
          <w:rPr>
            <w:noProof/>
            <w:webHidden/>
          </w:rPr>
          <w:fldChar w:fldCharType="separate"/>
        </w:r>
        <w:r w:rsidR="00325D2F">
          <w:rPr>
            <w:noProof/>
            <w:webHidden/>
          </w:rPr>
          <w:t>24</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27" w:history="1">
        <w:r w:rsidR="00325D2F" w:rsidRPr="001617D5">
          <w:rPr>
            <w:rStyle w:val="Hyperlink"/>
            <w:noProof/>
            <w:lang w:val="ka-GE"/>
          </w:rPr>
          <w:t>5.3.1</w:t>
        </w:r>
        <w:r w:rsidR="00325D2F">
          <w:rPr>
            <w:rFonts w:asciiTheme="minorHAnsi" w:eastAsiaTheme="minorEastAsia" w:hAnsiTheme="minorHAnsi"/>
            <w:noProof/>
            <w:sz w:val="22"/>
            <w:lang w:val="fr-FR" w:eastAsia="fr-FR"/>
          </w:rPr>
          <w:tab/>
        </w:r>
        <w:r w:rsidR="00325D2F" w:rsidRPr="001617D5">
          <w:rPr>
            <w:rStyle w:val="Hyperlink"/>
            <w:noProof/>
            <w:lang w:val="ka-GE"/>
          </w:rPr>
          <w:t>გეომორფოლოგიური პირობები</w:t>
        </w:r>
        <w:r w:rsidR="00325D2F">
          <w:rPr>
            <w:noProof/>
            <w:webHidden/>
          </w:rPr>
          <w:tab/>
        </w:r>
        <w:r w:rsidR="00325D2F">
          <w:rPr>
            <w:noProof/>
            <w:webHidden/>
          </w:rPr>
          <w:fldChar w:fldCharType="begin"/>
        </w:r>
        <w:r w:rsidR="00325D2F">
          <w:rPr>
            <w:noProof/>
            <w:webHidden/>
          </w:rPr>
          <w:instrText xml:space="preserve"> PAGEREF _Toc74209727 \h </w:instrText>
        </w:r>
        <w:r w:rsidR="00325D2F">
          <w:rPr>
            <w:noProof/>
            <w:webHidden/>
          </w:rPr>
        </w:r>
        <w:r w:rsidR="00325D2F">
          <w:rPr>
            <w:noProof/>
            <w:webHidden/>
          </w:rPr>
          <w:fldChar w:fldCharType="separate"/>
        </w:r>
        <w:r w:rsidR="00325D2F">
          <w:rPr>
            <w:noProof/>
            <w:webHidden/>
          </w:rPr>
          <w:t>24</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28" w:history="1">
        <w:r w:rsidR="00325D2F" w:rsidRPr="001617D5">
          <w:rPr>
            <w:rStyle w:val="Hyperlink"/>
            <w:noProof/>
            <w:lang w:val="ka-GE"/>
          </w:rPr>
          <w:t>5.3.2</w:t>
        </w:r>
        <w:r w:rsidR="00325D2F">
          <w:rPr>
            <w:rFonts w:asciiTheme="minorHAnsi" w:eastAsiaTheme="minorEastAsia" w:hAnsiTheme="minorHAnsi"/>
            <w:noProof/>
            <w:sz w:val="22"/>
            <w:lang w:val="fr-FR" w:eastAsia="fr-FR"/>
          </w:rPr>
          <w:tab/>
        </w:r>
        <w:r w:rsidR="00325D2F" w:rsidRPr="001617D5">
          <w:rPr>
            <w:rStyle w:val="Hyperlink"/>
            <w:noProof/>
            <w:lang w:val="ka-GE"/>
          </w:rPr>
          <w:t>გეოლოგიური აგებულება</w:t>
        </w:r>
        <w:r w:rsidR="00325D2F">
          <w:rPr>
            <w:noProof/>
            <w:webHidden/>
          </w:rPr>
          <w:tab/>
        </w:r>
        <w:r w:rsidR="00325D2F">
          <w:rPr>
            <w:noProof/>
            <w:webHidden/>
          </w:rPr>
          <w:fldChar w:fldCharType="begin"/>
        </w:r>
        <w:r w:rsidR="00325D2F">
          <w:rPr>
            <w:noProof/>
            <w:webHidden/>
          </w:rPr>
          <w:instrText xml:space="preserve"> PAGEREF _Toc74209728 \h </w:instrText>
        </w:r>
        <w:r w:rsidR="00325D2F">
          <w:rPr>
            <w:noProof/>
            <w:webHidden/>
          </w:rPr>
        </w:r>
        <w:r w:rsidR="00325D2F">
          <w:rPr>
            <w:noProof/>
            <w:webHidden/>
          </w:rPr>
          <w:fldChar w:fldCharType="separate"/>
        </w:r>
        <w:r w:rsidR="00325D2F">
          <w:rPr>
            <w:noProof/>
            <w:webHidden/>
          </w:rPr>
          <w:t>25</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29" w:history="1">
        <w:r w:rsidR="00325D2F" w:rsidRPr="001617D5">
          <w:rPr>
            <w:rStyle w:val="Hyperlink"/>
            <w:noProof/>
            <w:lang w:val="ka-GE"/>
          </w:rPr>
          <w:t>5.3.3</w:t>
        </w:r>
        <w:r w:rsidR="00325D2F">
          <w:rPr>
            <w:rFonts w:asciiTheme="minorHAnsi" w:eastAsiaTheme="minorEastAsia" w:hAnsiTheme="minorHAnsi"/>
            <w:noProof/>
            <w:sz w:val="22"/>
            <w:lang w:val="fr-FR" w:eastAsia="fr-FR"/>
          </w:rPr>
          <w:tab/>
        </w:r>
        <w:r w:rsidR="00325D2F" w:rsidRPr="001617D5">
          <w:rPr>
            <w:rStyle w:val="Hyperlink"/>
            <w:noProof/>
            <w:lang w:val="ka-GE"/>
          </w:rPr>
          <w:t>ჰიდროგეოლოგია</w:t>
        </w:r>
        <w:r w:rsidR="00325D2F">
          <w:rPr>
            <w:noProof/>
            <w:webHidden/>
          </w:rPr>
          <w:tab/>
        </w:r>
        <w:r w:rsidR="00325D2F">
          <w:rPr>
            <w:noProof/>
            <w:webHidden/>
          </w:rPr>
          <w:fldChar w:fldCharType="begin"/>
        </w:r>
        <w:r w:rsidR="00325D2F">
          <w:rPr>
            <w:noProof/>
            <w:webHidden/>
          </w:rPr>
          <w:instrText xml:space="preserve"> PAGEREF _Toc74209729 \h </w:instrText>
        </w:r>
        <w:r w:rsidR="00325D2F">
          <w:rPr>
            <w:noProof/>
            <w:webHidden/>
          </w:rPr>
        </w:r>
        <w:r w:rsidR="00325D2F">
          <w:rPr>
            <w:noProof/>
            <w:webHidden/>
          </w:rPr>
          <w:fldChar w:fldCharType="separate"/>
        </w:r>
        <w:r w:rsidR="00325D2F">
          <w:rPr>
            <w:noProof/>
            <w:webHidden/>
          </w:rPr>
          <w:t>26</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30" w:history="1">
        <w:r w:rsidR="00325D2F" w:rsidRPr="001617D5">
          <w:rPr>
            <w:rStyle w:val="Hyperlink"/>
            <w:noProof/>
            <w:lang w:val="ka-GE"/>
          </w:rPr>
          <w:t>5.3.4</w:t>
        </w:r>
        <w:r w:rsidR="00325D2F">
          <w:rPr>
            <w:rFonts w:asciiTheme="minorHAnsi" w:eastAsiaTheme="minorEastAsia" w:hAnsiTheme="minorHAnsi"/>
            <w:noProof/>
            <w:sz w:val="22"/>
            <w:lang w:val="fr-FR" w:eastAsia="fr-FR"/>
          </w:rPr>
          <w:tab/>
        </w:r>
        <w:r w:rsidR="00325D2F" w:rsidRPr="001617D5">
          <w:rPr>
            <w:rStyle w:val="Hyperlink"/>
            <w:noProof/>
            <w:lang w:val="ka-GE"/>
          </w:rPr>
          <w:t>ტექტონიკა და სეისმურობა</w:t>
        </w:r>
        <w:r w:rsidR="00325D2F">
          <w:rPr>
            <w:noProof/>
            <w:webHidden/>
          </w:rPr>
          <w:tab/>
        </w:r>
        <w:r w:rsidR="00325D2F">
          <w:rPr>
            <w:noProof/>
            <w:webHidden/>
          </w:rPr>
          <w:fldChar w:fldCharType="begin"/>
        </w:r>
        <w:r w:rsidR="00325D2F">
          <w:rPr>
            <w:noProof/>
            <w:webHidden/>
          </w:rPr>
          <w:instrText xml:space="preserve"> PAGEREF _Toc74209730 \h </w:instrText>
        </w:r>
        <w:r w:rsidR="00325D2F">
          <w:rPr>
            <w:noProof/>
            <w:webHidden/>
          </w:rPr>
        </w:r>
        <w:r w:rsidR="00325D2F">
          <w:rPr>
            <w:noProof/>
            <w:webHidden/>
          </w:rPr>
          <w:fldChar w:fldCharType="separate"/>
        </w:r>
        <w:r w:rsidR="00325D2F">
          <w:rPr>
            <w:noProof/>
            <w:webHidden/>
          </w:rPr>
          <w:t>26</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31" w:history="1">
        <w:r w:rsidR="00325D2F" w:rsidRPr="001617D5">
          <w:rPr>
            <w:rStyle w:val="Hyperlink"/>
            <w:noProof/>
            <w:lang w:val="ka-GE"/>
          </w:rPr>
          <w:t>5.3.5</w:t>
        </w:r>
        <w:r w:rsidR="00325D2F">
          <w:rPr>
            <w:rFonts w:asciiTheme="minorHAnsi" w:eastAsiaTheme="minorEastAsia" w:hAnsiTheme="minorHAnsi"/>
            <w:noProof/>
            <w:sz w:val="22"/>
            <w:lang w:val="fr-FR" w:eastAsia="fr-FR"/>
          </w:rPr>
          <w:tab/>
        </w:r>
        <w:r w:rsidR="00325D2F" w:rsidRPr="001617D5">
          <w:rPr>
            <w:rStyle w:val="Hyperlink"/>
            <w:noProof/>
            <w:lang w:val="ka-GE"/>
          </w:rPr>
          <w:t>საინჟინრო-გეოლოგიური კვლევის შედეგები</w:t>
        </w:r>
        <w:r w:rsidR="00325D2F">
          <w:rPr>
            <w:noProof/>
            <w:webHidden/>
          </w:rPr>
          <w:tab/>
        </w:r>
        <w:r w:rsidR="00325D2F">
          <w:rPr>
            <w:noProof/>
            <w:webHidden/>
          </w:rPr>
          <w:fldChar w:fldCharType="begin"/>
        </w:r>
        <w:r w:rsidR="00325D2F">
          <w:rPr>
            <w:noProof/>
            <w:webHidden/>
          </w:rPr>
          <w:instrText xml:space="preserve"> PAGEREF _Toc74209731 \h </w:instrText>
        </w:r>
        <w:r w:rsidR="00325D2F">
          <w:rPr>
            <w:noProof/>
            <w:webHidden/>
          </w:rPr>
        </w:r>
        <w:r w:rsidR="00325D2F">
          <w:rPr>
            <w:noProof/>
            <w:webHidden/>
          </w:rPr>
          <w:fldChar w:fldCharType="separate"/>
        </w:r>
        <w:r w:rsidR="00325D2F">
          <w:rPr>
            <w:noProof/>
            <w:webHidden/>
          </w:rPr>
          <w:t>26</w:t>
        </w:r>
        <w:r w:rsidR="00325D2F">
          <w:rPr>
            <w:noProof/>
            <w:webHidden/>
          </w:rPr>
          <w:fldChar w:fldCharType="end"/>
        </w:r>
      </w:hyperlink>
    </w:p>
    <w:p w:rsidR="00325D2F" w:rsidRDefault="00AA2D12">
      <w:pPr>
        <w:pStyle w:val="TOC4"/>
        <w:tabs>
          <w:tab w:val="left" w:pos="1540"/>
          <w:tab w:val="right" w:leader="dot" w:pos="9629"/>
        </w:tabs>
        <w:rPr>
          <w:rFonts w:asciiTheme="minorHAnsi" w:eastAsiaTheme="minorEastAsia" w:hAnsiTheme="minorHAnsi"/>
          <w:noProof/>
          <w:sz w:val="22"/>
          <w:lang w:val="fr-FR" w:eastAsia="fr-FR"/>
        </w:rPr>
      </w:pPr>
      <w:hyperlink w:anchor="_Toc74209732" w:history="1">
        <w:r w:rsidR="00325D2F" w:rsidRPr="001617D5">
          <w:rPr>
            <w:rStyle w:val="Hyperlink"/>
            <w:noProof/>
            <w:lang w:val="ka-GE"/>
          </w:rPr>
          <w:t>5.3.5.1</w:t>
        </w:r>
        <w:r w:rsidR="00325D2F">
          <w:rPr>
            <w:rFonts w:asciiTheme="minorHAnsi" w:eastAsiaTheme="minorEastAsia" w:hAnsiTheme="minorHAnsi"/>
            <w:noProof/>
            <w:sz w:val="22"/>
            <w:lang w:val="fr-FR" w:eastAsia="fr-FR"/>
          </w:rPr>
          <w:tab/>
        </w:r>
        <w:r w:rsidR="00325D2F" w:rsidRPr="001617D5">
          <w:rPr>
            <w:rStyle w:val="Hyperlink"/>
            <w:noProof/>
            <w:lang w:val="ka-GE"/>
          </w:rPr>
          <w:t>გრუნტების ლაბორატორიული კვლევის შედეგები</w:t>
        </w:r>
        <w:r w:rsidR="00325D2F">
          <w:rPr>
            <w:noProof/>
            <w:webHidden/>
          </w:rPr>
          <w:tab/>
        </w:r>
        <w:r w:rsidR="00325D2F">
          <w:rPr>
            <w:noProof/>
            <w:webHidden/>
          </w:rPr>
          <w:fldChar w:fldCharType="begin"/>
        </w:r>
        <w:r w:rsidR="00325D2F">
          <w:rPr>
            <w:noProof/>
            <w:webHidden/>
          </w:rPr>
          <w:instrText xml:space="preserve"> PAGEREF _Toc74209732 \h </w:instrText>
        </w:r>
        <w:r w:rsidR="00325D2F">
          <w:rPr>
            <w:noProof/>
            <w:webHidden/>
          </w:rPr>
        </w:r>
        <w:r w:rsidR="00325D2F">
          <w:rPr>
            <w:noProof/>
            <w:webHidden/>
          </w:rPr>
          <w:fldChar w:fldCharType="separate"/>
        </w:r>
        <w:r w:rsidR="00325D2F">
          <w:rPr>
            <w:noProof/>
            <w:webHidden/>
          </w:rPr>
          <w:t>29</w:t>
        </w:r>
        <w:r w:rsidR="00325D2F">
          <w:rPr>
            <w:noProof/>
            <w:webHidden/>
          </w:rPr>
          <w:fldChar w:fldCharType="end"/>
        </w:r>
      </w:hyperlink>
    </w:p>
    <w:p w:rsidR="00325D2F" w:rsidRDefault="00AA2D12">
      <w:pPr>
        <w:pStyle w:val="TOC4"/>
        <w:tabs>
          <w:tab w:val="left" w:pos="1540"/>
          <w:tab w:val="right" w:leader="dot" w:pos="9629"/>
        </w:tabs>
        <w:rPr>
          <w:rFonts w:asciiTheme="minorHAnsi" w:eastAsiaTheme="minorEastAsia" w:hAnsiTheme="minorHAnsi"/>
          <w:noProof/>
          <w:sz w:val="22"/>
          <w:lang w:val="fr-FR" w:eastAsia="fr-FR"/>
        </w:rPr>
      </w:pPr>
      <w:hyperlink w:anchor="_Toc74209733" w:history="1">
        <w:r w:rsidR="00325D2F" w:rsidRPr="001617D5">
          <w:rPr>
            <w:rStyle w:val="Hyperlink"/>
            <w:noProof/>
            <w:lang w:val="ka-GE"/>
          </w:rPr>
          <w:t>5.3.5.2</w:t>
        </w:r>
        <w:r w:rsidR="00325D2F">
          <w:rPr>
            <w:rFonts w:asciiTheme="minorHAnsi" w:eastAsiaTheme="minorEastAsia" w:hAnsiTheme="minorHAnsi"/>
            <w:noProof/>
            <w:sz w:val="22"/>
            <w:lang w:val="fr-FR" w:eastAsia="fr-FR"/>
          </w:rPr>
          <w:tab/>
        </w:r>
        <w:r w:rsidR="00325D2F" w:rsidRPr="001617D5">
          <w:rPr>
            <w:rStyle w:val="Hyperlink"/>
            <w:noProof/>
            <w:lang w:val="ka-GE"/>
          </w:rPr>
          <w:t>დასკვნები</w:t>
        </w:r>
        <w:r w:rsidR="00325D2F">
          <w:rPr>
            <w:noProof/>
            <w:webHidden/>
          </w:rPr>
          <w:tab/>
        </w:r>
        <w:r w:rsidR="00325D2F">
          <w:rPr>
            <w:noProof/>
            <w:webHidden/>
          </w:rPr>
          <w:fldChar w:fldCharType="begin"/>
        </w:r>
        <w:r w:rsidR="00325D2F">
          <w:rPr>
            <w:noProof/>
            <w:webHidden/>
          </w:rPr>
          <w:instrText xml:space="preserve"> PAGEREF _Toc74209733 \h </w:instrText>
        </w:r>
        <w:r w:rsidR="00325D2F">
          <w:rPr>
            <w:noProof/>
            <w:webHidden/>
          </w:rPr>
        </w:r>
        <w:r w:rsidR="00325D2F">
          <w:rPr>
            <w:noProof/>
            <w:webHidden/>
          </w:rPr>
          <w:fldChar w:fldCharType="separate"/>
        </w:r>
        <w:r w:rsidR="00325D2F">
          <w:rPr>
            <w:noProof/>
            <w:webHidden/>
          </w:rPr>
          <w:t>30</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34" w:history="1">
        <w:r w:rsidR="00325D2F" w:rsidRPr="001617D5">
          <w:rPr>
            <w:rStyle w:val="Hyperlink"/>
            <w:noProof/>
            <w:lang w:val="ka-GE"/>
          </w:rPr>
          <w:t>5.4</w:t>
        </w:r>
        <w:r w:rsidR="00325D2F">
          <w:rPr>
            <w:rFonts w:asciiTheme="minorHAnsi" w:eastAsiaTheme="minorEastAsia" w:hAnsiTheme="minorHAnsi"/>
            <w:noProof/>
            <w:sz w:val="22"/>
            <w:lang w:val="fr-FR" w:eastAsia="fr-FR"/>
          </w:rPr>
          <w:tab/>
        </w:r>
        <w:r w:rsidR="00325D2F" w:rsidRPr="001617D5">
          <w:rPr>
            <w:rStyle w:val="Hyperlink"/>
            <w:noProof/>
            <w:lang w:val="ka-GE"/>
          </w:rPr>
          <w:t>ნიადაგები</w:t>
        </w:r>
        <w:r w:rsidR="00325D2F">
          <w:rPr>
            <w:noProof/>
            <w:webHidden/>
          </w:rPr>
          <w:tab/>
        </w:r>
        <w:r w:rsidR="00325D2F">
          <w:rPr>
            <w:noProof/>
            <w:webHidden/>
          </w:rPr>
          <w:fldChar w:fldCharType="begin"/>
        </w:r>
        <w:r w:rsidR="00325D2F">
          <w:rPr>
            <w:noProof/>
            <w:webHidden/>
          </w:rPr>
          <w:instrText xml:space="preserve"> PAGEREF _Toc74209734 \h </w:instrText>
        </w:r>
        <w:r w:rsidR="00325D2F">
          <w:rPr>
            <w:noProof/>
            <w:webHidden/>
          </w:rPr>
        </w:r>
        <w:r w:rsidR="00325D2F">
          <w:rPr>
            <w:noProof/>
            <w:webHidden/>
          </w:rPr>
          <w:fldChar w:fldCharType="separate"/>
        </w:r>
        <w:r w:rsidR="00325D2F">
          <w:rPr>
            <w:noProof/>
            <w:webHidden/>
          </w:rPr>
          <w:t>31</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35" w:history="1">
        <w:r w:rsidR="00325D2F" w:rsidRPr="001617D5">
          <w:rPr>
            <w:rStyle w:val="Hyperlink"/>
            <w:noProof/>
            <w:lang w:val="ka-GE"/>
          </w:rPr>
          <w:t>5.5</w:t>
        </w:r>
        <w:r w:rsidR="00325D2F">
          <w:rPr>
            <w:rFonts w:asciiTheme="minorHAnsi" w:eastAsiaTheme="minorEastAsia" w:hAnsiTheme="minorHAnsi"/>
            <w:noProof/>
            <w:sz w:val="22"/>
            <w:lang w:val="fr-FR" w:eastAsia="fr-FR"/>
          </w:rPr>
          <w:tab/>
        </w:r>
        <w:r w:rsidR="00325D2F" w:rsidRPr="001617D5">
          <w:rPr>
            <w:rStyle w:val="Hyperlink"/>
            <w:noProof/>
            <w:lang w:val="ka-GE"/>
          </w:rPr>
          <w:t>ჰიდროლოგია</w:t>
        </w:r>
        <w:r w:rsidR="00325D2F">
          <w:rPr>
            <w:noProof/>
            <w:webHidden/>
          </w:rPr>
          <w:tab/>
        </w:r>
        <w:r w:rsidR="00325D2F">
          <w:rPr>
            <w:noProof/>
            <w:webHidden/>
          </w:rPr>
          <w:fldChar w:fldCharType="begin"/>
        </w:r>
        <w:r w:rsidR="00325D2F">
          <w:rPr>
            <w:noProof/>
            <w:webHidden/>
          </w:rPr>
          <w:instrText xml:space="preserve"> PAGEREF _Toc74209735 \h </w:instrText>
        </w:r>
        <w:r w:rsidR="00325D2F">
          <w:rPr>
            <w:noProof/>
            <w:webHidden/>
          </w:rPr>
        </w:r>
        <w:r w:rsidR="00325D2F">
          <w:rPr>
            <w:noProof/>
            <w:webHidden/>
          </w:rPr>
          <w:fldChar w:fldCharType="separate"/>
        </w:r>
        <w:r w:rsidR="00325D2F">
          <w:rPr>
            <w:noProof/>
            <w:webHidden/>
          </w:rPr>
          <w:t>31</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36" w:history="1">
        <w:r w:rsidR="00325D2F" w:rsidRPr="001617D5">
          <w:rPr>
            <w:rStyle w:val="Hyperlink"/>
            <w:noProof/>
            <w:lang w:val="ka-GE"/>
          </w:rPr>
          <w:t>5.5.1</w:t>
        </w:r>
        <w:r w:rsidR="00325D2F">
          <w:rPr>
            <w:rFonts w:asciiTheme="minorHAnsi" w:eastAsiaTheme="minorEastAsia" w:hAnsiTheme="minorHAnsi"/>
            <w:noProof/>
            <w:sz w:val="22"/>
            <w:lang w:val="fr-FR" w:eastAsia="fr-FR"/>
          </w:rPr>
          <w:tab/>
        </w:r>
        <w:r w:rsidR="00325D2F" w:rsidRPr="001617D5">
          <w:rPr>
            <w:rStyle w:val="Hyperlink"/>
            <w:noProof/>
            <w:lang w:val="ka-GE"/>
          </w:rPr>
          <w:t>მდ. ახკერპისწყალის ზოგადი ჰიდროლოგიური მონაცემები</w:t>
        </w:r>
        <w:r w:rsidR="00325D2F">
          <w:rPr>
            <w:noProof/>
            <w:webHidden/>
          </w:rPr>
          <w:tab/>
        </w:r>
        <w:r w:rsidR="00325D2F">
          <w:rPr>
            <w:noProof/>
            <w:webHidden/>
          </w:rPr>
          <w:fldChar w:fldCharType="begin"/>
        </w:r>
        <w:r w:rsidR="00325D2F">
          <w:rPr>
            <w:noProof/>
            <w:webHidden/>
          </w:rPr>
          <w:instrText xml:space="preserve"> PAGEREF _Toc74209736 \h </w:instrText>
        </w:r>
        <w:r w:rsidR="00325D2F">
          <w:rPr>
            <w:noProof/>
            <w:webHidden/>
          </w:rPr>
        </w:r>
        <w:r w:rsidR="00325D2F">
          <w:rPr>
            <w:noProof/>
            <w:webHidden/>
          </w:rPr>
          <w:fldChar w:fldCharType="separate"/>
        </w:r>
        <w:r w:rsidR="00325D2F">
          <w:rPr>
            <w:noProof/>
            <w:webHidden/>
          </w:rPr>
          <w:t>31</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37" w:history="1">
        <w:r w:rsidR="00325D2F" w:rsidRPr="001617D5">
          <w:rPr>
            <w:rStyle w:val="Hyperlink"/>
            <w:noProof/>
            <w:lang w:val="ka-GE"/>
          </w:rPr>
          <w:t>5.5.2</w:t>
        </w:r>
        <w:r w:rsidR="00325D2F">
          <w:rPr>
            <w:rFonts w:asciiTheme="minorHAnsi" w:eastAsiaTheme="minorEastAsia" w:hAnsiTheme="minorHAnsi"/>
            <w:noProof/>
            <w:sz w:val="22"/>
            <w:lang w:val="fr-FR" w:eastAsia="fr-FR"/>
          </w:rPr>
          <w:tab/>
        </w:r>
        <w:r w:rsidR="00325D2F" w:rsidRPr="001617D5">
          <w:rPr>
            <w:rStyle w:val="Hyperlink"/>
            <w:noProof/>
            <w:lang w:val="ka-GE"/>
          </w:rPr>
          <w:t>მდინარე ახკერპისწყალის წყლის მაქსიმალური ხარჯები</w:t>
        </w:r>
        <w:r w:rsidR="00325D2F">
          <w:rPr>
            <w:noProof/>
            <w:webHidden/>
          </w:rPr>
          <w:tab/>
        </w:r>
        <w:r w:rsidR="00325D2F">
          <w:rPr>
            <w:noProof/>
            <w:webHidden/>
          </w:rPr>
          <w:fldChar w:fldCharType="begin"/>
        </w:r>
        <w:r w:rsidR="00325D2F">
          <w:rPr>
            <w:noProof/>
            <w:webHidden/>
          </w:rPr>
          <w:instrText xml:space="preserve"> PAGEREF _Toc74209737 \h </w:instrText>
        </w:r>
        <w:r w:rsidR="00325D2F">
          <w:rPr>
            <w:noProof/>
            <w:webHidden/>
          </w:rPr>
        </w:r>
        <w:r w:rsidR="00325D2F">
          <w:rPr>
            <w:noProof/>
            <w:webHidden/>
          </w:rPr>
          <w:fldChar w:fldCharType="separate"/>
        </w:r>
        <w:r w:rsidR="00325D2F">
          <w:rPr>
            <w:noProof/>
            <w:webHidden/>
          </w:rPr>
          <w:t>32</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38" w:history="1">
        <w:r w:rsidR="00325D2F" w:rsidRPr="001617D5">
          <w:rPr>
            <w:rStyle w:val="Hyperlink"/>
            <w:noProof/>
            <w:lang w:val="ka-GE"/>
          </w:rPr>
          <w:t>5.5.3</w:t>
        </w:r>
        <w:r w:rsidR="00325D2F">
          <w:rPr>
            <w:rFonts w:asciiTheme="minorHAnsi" w:eastAsiaTheme="minorEastAsia" w:hAnsiTheme="minorHAnsi"/>
            <w:noProof/>
            <w:sz w:val="22"/>
            <w:lang w:val="fr-FR" w:eastAsia="fr-FR"/>
          </w:rPr>
          <w:tab/>
        </w:r>
        <w:r w:rsidR="00325D2F" w:rsidRPr="001617D5">
          <w:rPr>
            <w:rStyle w:val="Hyperlink"/>
            <w:noProof/>
            <w:lang w:val="ka-GE"/>
          </w:rPr>
          <w:t>მდინარე ახკერპისწყალის მაქსიმალური წყლის ხარჯის შესაბამისი დონეები</w:t>
        </w:r>
        <w:r w:rsidR="00325D2F">
          <w:rPr>
            <w:noProof/>
            <w:webHidden/>
          </w:rPr>
          <w:tab/>
        </w:r>
        <w:r w:rsidR="00325D2F">
          <w:rPr>
            <w:noProof/>
            <w:webHidden/>
          </w:rPr>
          <w:fldChar w:fldCharType="begin"/>
        </w:r>
        <w:r w:rsidR="00325D2F">
          <w:rPr>
            <w:noProof/>
            <w:webHidden/>
          </w:rPr>
          <w:instrText xml:space="preserve"> PAGEREF _Toc74209738 \h </w:instrText>
        </w:r>
        <w:r w:rsidR="00325D2F">
          <w:rPr>
            <w:noProof/>
            <w:webHidden/>
          </w:rPr>
        </w:r>
        <w:r w:rsidR="00325D2F">
          <w:rPr>
            <w:noProof/>
            <w:webHidden/>
          </w:rPr>
          <w:fldChar w:fldCharType="separate"/>
        </w:r>
        <w:r w:rsidR="00325D2F">
          <w:rPr>
            <w:noProof/>
            <w:webHidden/>
          </w:rPr>
          <w:t>33</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39" w:history="1">
        <w:r w:rsidR="00325D2F" w:rsidRPr="001617D5">
          <w:rPr>
            <w:rStyle w:val="Hyperlink"/>
            <w:noProof/>
          </w:rPr>
          <w:t>5.5.4</w:t>
        </w:r>
        <w:r w:rsidR="00325D2F">
          <w:rPr>
            <w:rFonts w:asciiTheme="minorHAnsi" w:eastAsiaTheme="minorEastAsia" w:hAnsiTheme="minorHAnsi"/>
            <w:noProof/>
            <w:sz w:val="22"/>
            <w:lang w:val="fr-FR" w:eastAsia="fr-FR"/>
          </w:rPr>
          <w:tab/>
        </w:r>
        <w:r w:rsidR="00325D2F" w:rsidRPr="001617D5">
          <w:rPr>
            <w:rStyle w:val="Hyperlink"/>
            <w:noProof/>
          </w:rPr>
          <w:t>მდინარე ახკერპისწყალის მოსალოდნელი ზოგადი გარეცხვის მაქსიმალური სიღრმე</w:t>
        </w:r>
        <w:r w:rsidR="00325D2F">
          <w:rPr>
            <w:noProof/>
            <w:webHidden/>
          </w:rPr>
          <w:tab/>
        </w:r>
        <w:r w:rsidR="00325D2F">
          <w:rPr>
            <w:noProof/>
            <w:webHidden/>
          </w:rPr>
          <w:fldChar w:fldCharType="begin"/>
        </w:r>
        <w:r w:rsidR="00325D2F">
          <w:rPr>
            <w:noProof/>
            <w:webHidden/>
          </w:rPr>
          <w:instrText xml:space="preserve"> PAGEREF _Toc74209739 \h </w:instrText>
        </w:r>
        <w:r w:rsidR="00325D2F">
          <w:rPr>
            <w:noProof/>
            <w:webHidden/>
          </w:rPr>
        </w:r>
        <w:r w:rsidR="00325D2F">
          <w:rPr>
            <w:noProof/>
            <w:webHidden/>
          </w:rPr>
          <w:fldChar w:fldCharType="separate"/>
        </w:r>
        <w:r w:rsidR="00325D2F">
          <w:rPr>
            <w:noProof/>
            <w:webHidden/>
          </w:rPr>
          <w:t>35</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40" w:history="1">
        <w:r w:rsidR="00325D2F" w:rsidRPr="001617D5">
          <w:rPr>
            <w:rStyle w:val="Hyperlink"/>
            <w:noProof/>
            <w:lang w:val="ka-GE"/>
          </w:rPr>
          <w:t>5.5.5</w:t>
        </w:r>
        <w:r w:rsidR="00325D2F">
          <w:rPr>
            <w:rFonts w:asciiTheme="minorHAnsi" w:eastAsiaTheme="minorEastAsia" w:hAnsiTheme="minorHAnsi"/>
            <w:noProof/>
            <w:sz w:val="22"/>
            <w:lang w:val="fr-FR" w:eastAsia="fr-FR"/>
          </w:rPr>
          <w:tab/>
        </w:r>
        <w:r w:rsidR="00325D2F" w:rsidRPr="001617D5">
          <w:rPr>
            <w:rStyle w:val="Hyperlink"/>
            <w:noProof/>
            <w:lang w:val="ka-GE"/>
          </w:rPr>
          <w:t>მდინარე ახკერპისწყალის წყლის საშუალო ხარჯები</w:t>
        </w:r>
        <w:r w:rsidR="00325D2F">
          <w:rPr>
            <w:noProof/>
            <w:webHidden/>
          </w:rPr>
          <w:tab/>
        </w:r>
        <w:r w:rsidR="00325D2F">
          <w:rPr>
            <w:noProof/>
            <w:webHidden/>
          </w:rPr>
          <w:fldChar w:fldCharType="begin"/>
        </w:r>
        <w:r w:rsidR="00325D2F">
          <w:rPr>
            <w:noProof/>
            <w:webHidden/>
          </w:rPr>
          <w:instrText xml:space="preserve"> PAGEREF _Toc74209740 \h </w:instrText>
        </w:r>
        <w:r w:rsidR="00325D2F">
          <w:rPr>
            <w:noProof/>
            <w:webHidden/>
          </w:rPr>
        </w:r>
        <w:r w:rsidR="00325D2F">
          <w:rPr>
            <w:noProof/>
            <w:webHidden/>
          </w:rPr>
          <w:fldChar w:fldCharType="separate"/>
        </w:r>
        <w:r w:rsidR="00325D2F">
          <w:rPr>
            <w:noProof/>
            <w:webHidden/>
          </w:rPr>
          <w:t>36</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41" w:history="1">
        <w:r w:rsidR="00325D2F" w:rsidRPr="001617D5">
          <w:rPr>
            <w:rStyle w:val="Hyperlink"/>
            <w:noProof/>
            <w:lang w:val="ka-GE"/>
          </w:rPr>
          <w:t>5.5.6</w:t>
        </w:r>
        <w:r w:rsidR="00325D2F">
          <w:rPr>
            <w:rFonts w:asciiTheme="minorHAnsi" w:eastAsiaTheme="minorEastAsia" w:hAnsiTheme="minorHAnsi"/>
            <w:noProof/>
            <w:sz w:val="22"/>
            <w:lang w:val="fr-FR" w:eastAsia="fr-FR"/>
          </w:rPr>
          <w:tab/>
        </w:r>
        <w:r w:rsidR="00325D2F" w:rsidRPr="001617D5">
          <w:rPr>
            <w:rStyle w:val="Hyperlink"/>
            <w:noProof/>
            <w:lang w:val="ka-GE"/>
          </w:rPr>
          <w:t>წყლის მინიმალური ხარჯები</w:t>
        </w:r>
        <w:r w:rsidR="00325D2F">
          <w:rPr>
            <w:noProof/>
            <w:webHidden/>
          </w:rPr>
          <w:tab/>
        </w:r>
        <w:r w:rsidR="00325D2F">
          <w:rPr>
            <w:noProof/>
            <w:webHidden/>
          </w:rPr>
          <w:fldChar w:fldCharType="begin"/>
        </w:r>
        <w:r w:rsidR="00325D2F">
          <w:rPr>
            <w:noProof/>
            <w:webHidden/>
          </w:rPr>
          <w:instrText xml:space="preserve"> PAGEREF _Toc74209741 \h </w:instrText>
        </w:r>
        <w:r w:rsidR="00325D2F">
          <w:rPr>
            <w:noProof/>
            <w:webHidden/>
          </w:rPr>
        </w:r>
        <w:r w:rsidR="00325D2F">
          <w:rPr>
            <w:noProof/>
            <w:webHidden/>
          </w:rPr>
          <w:fldChar w:fldCharType="separate"/>
        </w:r>
        <w:r w:rsidR="00325D2F">
          <w:rPr>
            <w:noProof/>
            <w:webHidden/>
          </w:rPr>
          <w:t>37</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42" w:history="1">
        <w:r w:rsidR="00325D2F" w:rsidRPr="001617D5">
          <w:rPr>
            <w:rStyle w:val="Hyperlink"/>
            <w:noProof/>
            <w:lang w:val="ka-GE"/>
          </w:rPr>
          <w:t>5.6</w:t>
        </w:r>
        <w:r w:rsidR="00325D2F">
          <w:rPr>
            <w:rFonts w:asciiTheme="minorHAnsi" w:eastAsiaTheme="minorEastAsia" w:hAnsiTheme="minorHAnsi"/>
            <w:noProof/>
            <w:sz w:val="22"/>
            <w:lang w:val="fr-FR" w:eastAsia="fr-FR"/>
          </w:rPr>
          <w:tab/>
        </w:r>
        <w:r w:rsidR="00325D2F" w:rsidRPr="001617D5">
          <w:rPr>
            <w:rStyle w:val="Hyperlink"/>
            <w:noProof/>
            <w:lang w:val="ka-GE"/>
          </w:rPr>
          <w:t>ბიოლოგიური გარემო</w:t>
        </w:r>
        <w:r w:rsidR="00325D2F">
          <w:rPr>
            <w:noProof/>
            <w:webHidden/>
          </w:rPr>
          <w:tab/>
        </w:r>
        <w:r w:rsidR="00325D2F">
          <w:rPr>
            <w:noProof/>
            <w:webHidden/>
          </w:rPr>
          <w:fldChar w:fldCharType="begin"/>
        </w:r>
        <w:r w:rsidR="00325D2F">
          <w:rPr>
            <w:noProof/>
            <w:webHidden/>
          </w:rPr>
          <w:instrText xml:space="preserve"> PAGEREF _Toc74209742 \h </w:instrText>
        </w:r>
        <w:r w:rsidR="00325D2F">
          <w:rPr>
            <w:noProof/>
            <w:webHidden/>
          </w:rPr>
        </w:r>
        <w:r w:rsidR="00325D2F">
          <w:rPr>
            <w:noProof/>
            <w:webHidden/>
          </w:rPr>
          <w:fldChar w:fldCharType="separate"/>
        </w:r>
        <w:r w:rsidR="00325D2F">
          <w:rPr>
            <w:noProof/>
            <w:webHidden/>
          </w:rPr>
          <w:t>38</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43" w:history="1">
        <w:r w:rsidR="00325D2F" w:rsidRPr="001617D5">
          <w:rPr>
            <w:rStyle w:val="Hyperlink"/>
            <w:noProof/>
            <w:lang w:val="ka-GE"/>
          </w:rPr>
          <w:t>5.6.1</w:t>
        </w:r>
        <w:r w:rsidR="00325D2F">
          <w:rPr>
            <w:rFonts w:asciiTheme="minorHAnsi" w:eastAsiaTheme="minorEastAsia" w:hAnsiTheme="minorHAnsi"/>
            <w:noProof/>
            <w:sz w:val="22"/>
            <w:lang w:val="fr-FR" w:eastAsia="fr-FR"/>
          </w:rPr>
          <w:tab/>
        </w:r>
        <w:r w:rsidR="00325D2F" w:rsidRPr="001617D5">
          <w:rPr>
            <w:rStyle w:val="Hyperlink"/>
            <w:noProof/>
            <w:lang w:val="ka-GE"/>
          </w:rPr>
          <w:t>ფლორა და მცენარეულობა</w:t>
        </w:r>
        <w:r w:rsidR="00325D2F">
          <w:rPr>
            <w:noProof/>
            <w:webHidden/>
          </w:rPr>
          <w:tab/>
        </w:r>
        <w:r w:rsidR="00325D2F">
          <w:rPr>
            <w:noProof/>
            <w:webHidden/>
          </w:rPr>
          <w:fldChar w:fldCharType="begin"/>
        </w:r>
        <w:r w:rsidR="00325D2F">
          <w:rPr>
            <w:noProof/>
            <w:webHidden/>
          </w:rPr>
          <w:instrText xml:space="preserve"> PAGEREF _Toc74209743 \h </w:instrText>
        </w:r>
        <w:r w:rsidR="00325D2F">
          <w:rPr>
            <w:noProof/>
            <w:webHidden/>
          </w:rPr>
        </w:r>
        <w:r w:rsidR="00325D2F">
          <w:rPr>
            <w:noProof/>
            <w:webHidden/>
          </w:rPr>
          <w:fldChar w:fldCharType="separate"/>
        </w:r>
        <w:r w:rsidR="00325D2F">
          <w:rPr>
            <w:noProof/>
            <w:webHidden/>
          </w:rPr>
          <w:t>38</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44" w:history="1">
        <w:r w:rsidR="00325D2F" w:rsidRPr="001617D5">
          <w:rPr>
            <w:rStyle w:val="Hyperlink"/>
            <w:noProof/>
            <w:lang w:val="ka-GE"/>
          </w:rPr>
          <w:t>5.6.2</w:t>
        </w:r>
        <w:r w:rsidR="00325D2F">
          <w:rPr>
            <w:rFonts w:asciiTheme="minorHAnsi" w:eastAsiaTheme="minorEastAsia" w:hAnsiTheme="minorHAnsi"/>
            <w:noProof/>
            <w:sz w:val="22"/>
            <w:lang w:val="fr-FR" w:eastAsia="fr-FR"/>
          </w:rPr>
          <w:tab/>
        </w:r>
        <w:r w:rsidR="00325D2F" w:rsidRPr="001617D5">
          <w:rPr>
            <w:rStyle w:val="Hyperlink"/>
            <w:noProof/>
            <w:lang w:val="ka-GE"/>
          </w:rPr>
          <w:t>ფაუნა</w:t>
        </w:r>
        <w:r w:rsidR="00325D2F">
          <w:rPr>
            <w:noProof/>
            <w:webHidden/>
          </w:rPr>
          <w:tab/>
        </w:r>
        <w:r w:rsidR="00325D2F">
          <w:rPr>
            <w:noProof/>
            <w:webHidden/>
          </w:rPr>
          <w:fldChar w:fldCharType="begin"/>
        </w:r>
        <w:r w:rsidR="00325D2F">
          <w:rPr>
            <w:noProof/>
            <w:webHidden/>
          </w:rPr>
          <w:instrText xml:space="preserve"> PAGEREF _Toc74209744 \h </w:instrText>
        </w:r>
        <w:r w:rsidR="00325D2F">
          <w:rPr>
            <w:noProof/>
            <w:webHidden/>
          </w:rPr>
        </w:r>
        <w:r w:rsidR="00325D2F">
          <w:rPr>
            <w:noProof/>
            <w:webHidden/>
          </w:rPr>
          <w:fldChar w:fldCharType="separate"/>
        </w:r>
        <w:r w:rsidR="00325D2F">
          <w:rPr>
            <w:noProof/>
            <w:webHidden/>
          </w:rPr>
          <w:t>40</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45" w:history="1">
        <w:r w:rsidR="00325D2F" w:rsidRPr="001617D5">
          <w:rPr>
            <w:rStyle w:val="Hyperlink"/>
            <w:noProof/>
            <w:lang w:val="ka-GE"/>
          </w:rPr>
          <w:t>5.7</w:t>
        </w:r>
        <w:r w:rsidR="00325D2F">
          <w:rPr>
            <w:rFonts w:asciiTheme="minorHAnsi" w:eastAsiaTheme="minorEastAsia" w:hAnsiTheme="minorHAnsi"/>
            <w:noProof/>
            <w:sz w:val="22"/>
            <w:lang w:val="fr-FR" w:eastAsia="fr-FR"/>
          </w:rPr>
          <w:tab/>
        </w:r>
        <w:r w:rsidR="00325D2F" w:rsidRPr="001617D5">
          <w:rPr>
            <w:rStyle w:val="Hyperlink"/>
            <w:noProof/>
            <w:lang w:val="ka-GE"/>
          </w:rPr>
          <w:t>სოციალურ-ეკონომიკური მდგომარეობა</w:t>
        </w:r>
        <w:r w:rsidR="00325D2F">
          <w:rPr>
            <w:noProof/>
            <w:webHidden/>
          </w:rPr>
          <w:tab/>
        </w:r>
        <w:r w:rsidR="00325D2F">
          <w:rPr>
            <w:noProof/>
            <w:webHidden/>
          </w:rPr>
          <w:fldChar w:fldCharType="begin"/>
        </w:r>
        <w:r w:rsidR="00325D2F">
          <w:rPr>
            <w:noProof/>
            <w:webHidden/>
          </w:rPr>
          <w:instrText xml:space="preserve"> PAGEREF _Toc74209745 \h </w:instrText>
        </w:r>
        <w:r w:rsidR="00325D2F">
          <w:rPr>
            <w:noProof/>
            <w:webHidden/>
          </w:rPr>
        </w:r>
        <w:r w:rsidR="00325D2F">
          <w:rPr>
            <w:noProof/>
            <w:webHidden/>
          </w:rPr>
          <w:fldChar w:fldCharType="separate"/>
        </w:r>
        <w:r w:rsidR="00325D2F">
          <w:rPr>
            <w:noProof/>
            <w:webHidden/>
          </w:rPr>
          <w:t>41</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46" w:history="1">
        <w:r w:rsidR="00325D2F" w:rsidRPr="001617D5">
          <w:rPr>
            <w:rStyle w:val="Hyperlink"/>
            <w:noProof/>
            <w:lang w:val="ka-GE"/>
          </w:rPr>
          <w:t>5.7.1</w:t>
        </w:r>
        <w:r w:rsidR="00325D2F">
          <w:rPr>
            <w:rFonts w:asciiTheme="minorHAnsi" w:eastAsiaTheme="minorEastAsia" w:hAnsiTheme="minorHAnsi"/>
            <w:noProof/>
            <w:sz w:val="22"/>
            <w:lang w:val="fr-FR" w:eastAsia="fr-FR"/>
          </w:rPr>
          <w:tab/>
        </w:r>
        <w:r w:rsidR="00325D2F" w:rsidRPr="001617D5">
          <w:rPr>
            <w:rStyle w:val="Hyperlink"/>
            <w:noProof/>
            <w:lang w:val="ka-GE"/>
          </w:rPr>
          <w:t>ზოგადი მონაცემები</w:t>
        </w:r>
        <w:r w:rsidR="00325D2F">
          <w:rPr>
            <w:noProof/>
            <w:webHidden/>
          </w:rPr>
          <w:tab/>
        </w:r>
        <w:r w:rsidR="00325D2F">
          <w:rPr>
            <w:noProof/>
            <w:webHidden/>
          </w:rPr>
          <w:fldChar w:fldCharType="begin"/>
        </w:r>
        <w:r w:rsidR="00325D2F">
          <w:rPr>
            <w:noProof/>
            <w:webHidden/>
          </w:rPr>
          <w:instrText xml:space="preserve"> PAGEREF _Toc74209746 \h </w:instrText>
        </w:r>
        <w:r w:rsidR="00325D2F">
          <w:rPr>
            <w:noProof/>
            <w:webHidden/>
          </w:rPr>
        </w:r>
        <w:r w:rsidR="00325D2F">
          <w:rPr>
            <w:noProof/>
            <w:webHidden/>
          </w:rPr>
          <w:fldChar w:fldCharType="separate"/>
        </w:r>
        <w:r w:rsidR="00325D2F">
          <w:rPr>
            <w:noProof/>
            <w:webHidden/>
          </w:rPr>
          <w:t>41</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47" w:history="1">
        <w:r w:rsidR="00325D2F" w:rsidRPr="001617D5">
          <w:rPr>
            <w:rStyle w:val="Hyperlink"/>
            <w:noProof/>
            <w:lang w:val="ka-GE"/>
          </w:rPr>
          <w:t>5.7.2</w:t>
        </w:r>
        <w:r w:rsidR="00325D2F">
          <w:rPr>
            <w:rFonts w:asciiTheme="minorHAnsi" w:eastAsiaTheme="minorEastAsia" w:hAnsiTheme="minorHAnsi"/>
            <w:noProof/>
            <w:sz w:val="22"/>
            <w:lang w:val="fr-FR" w:eastAsia="fr-FR"/>
          </w:rPr>
          <w:tab/>
        </w:r>
        <w:r w:rsidR="00325D2F" w:rsidRPr="001617D5">
          <w:rPr>
            <w:rStyle w:val="Hyperlink"/>
            <w:noProof/>
            <w:lang w:val="ka-GE"/>
          </w:rPr>
          <w:t>მოსახლეობა</w:t>
        </w:r>
        <w:r w:rsidR="00325D2F">
          <w:rPr>
            <w:noProof/>
            <w:webHidden/>
          </w:rPr>
          <w:tab/>
        </w:r>
        <w:r w:rsidR="00325D2F">
          <w:rPr>
            <w:noProof/>
            <w:webHidden/>
          </w:rPr>
          <w:fldChar w:fldCharType="begin"/>
        </w:r>
        <w:r w:rsidR="00325D2F">
          <w:rPr>
            <w:noProof/>
            <w:webHidden/>
          </w:rPr>
          <w:instrText xml:space="preserve"> PAGEREF _Toc74209747 \h </w:instrText>
        </w:r>
        <w:r w:rsidR="00325D2F">
          <w:rPr>
            <w:noProof/>
            <w:webHidden/>
          </w:rPr>
        </w:r>
        <w:r w:rsidR="00325D2F">
          <w:rPr>
            <w:noProof/>
            <w:webHidden/>
          </w:rPr>
          <w:fldChar w:fldCharType="separate"/>
        </w:r>
        <w:r w:rsidR="00325D2F">
          <w:rPr>
            <w:noProof/>
            <w:webHidden/>
          </w:rPr>
          <w:t>41</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48" w:history="1">
        <w:r w:rsidR="00325D2F" w:rsidRPr="001617D5">
          <w:rPr>
            <w:rStyle w:val="Hyperlink"/>
            <w:noProof/>
            <w:lang w:val="ka-GE"/>
          </w:rPr>
          <w:t>5.7.3</w:t>
        </w:r>
        <w:r w:rsidR="00325D2F">
          <w:rPr>
            <w:rFonts w:asciiTheme="minorHAnsi" w:eastAsiaTheme="minorEastAsia" w:hAnsiTheme="minorHAnsi"/>
            <w:noProof/>
            <w:sz w:val="22"/>
            <w:lang w:val="fr-FR" w:eastAsia="fr-FR"/>
          </w:rPr>
          <w:tab/>
        </w:r>
        <w:r w:rsidR="00325D2F" w:rsidRPr="001617D5">
          <w:rPr>
            <w:rStyle w:val="Hyperlink"/>
            <w:noProof/>
            <w:lang w:val="ka-GE"/>
          </w:rPr>
          <w:t>ეკონომიკა</w:t>
        </w:r>
        <w:r w:rsidR="00325D2F">
          <w:rPr>
            <w:noProof/>
            <w:webHidden/>
          </w:rPr>
          <w:tab/>
        </w:r>
        <w:r w:rsidR="00325D2F">
          <w:rPr>
            <w:noProof/>
            <w:webHidden/>
          </w:rPr>
          <w:fldChar w:fldCharType="begin"/>
        </w:r>
        <w:r w:rsidR="00325D2F">
          <w:rPr>
            <w:noProof/>
            <w:webHidden/>
          </w:rPr>
          <w:instrText xml:space="preserve"> PAGEREF _Toc74209748 \h </w:instrText>
        </w:r>
        <w:r w:rsidR="00325D2F">
          <w:rPr>
            <w:noProof/>
            <w:webHidden/>
          </w:rPr>
        </w:r>
        <w:r w:rsidR="00325D2F">
          <w:rPr>
            <w:noProof/>
            <w:webHidden/>
          </w:rPr>
          <w:fldChar w:fldCharType="separate"/>
        </w:r>
        <w:r w:rsidR="00325D2F">
          <w:rPr>
            <w:noProof/>
            <w:webHidden/>
          </w:rPr>
          <w:t>42</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49" w:history="1">
        <w:r w:rsidR="00325D2F" w:rsidRPr="001617D5">
          <w:rPr>
            <w:rStyle w:val="Hyperlink"/>
            <w:noProof/>
            <w:lang w:val="ka-GE"/>
          </w:rPr>
          <w:t>5.7.4</w:t>
        </w:r>
        <w:r w:rsidR="00325D2F">
          <w:rPr>
            <w:rFonts w:asciiTheme="minorHAnsi" w:eastAsiaTheme="minorEastAsia" w:hAnsiTheme="minorHAnsi"/>
            <w:noProof/>
            <w:sz w:val="22"/>
            <w:lang w:val="fr-FR" w:eastAsia="fr-FR"/>
          </w:rPr>
          <w:tab/>
        </w:r>
        <w:r w:rsidR="00325D2F" w:rsidRPr="001617D5">
          <w:rPr>
            <w:rStyle w:val="Hyperlink"/>
            <w:noProof/>
            <w:lang w:val="ka-GE"/>
          </w:rPr>
          <w:t>სოფლის მეურნეობა</w:t>
        </w:r>
        <w:r w:rsidR="00325D2F">
          <w:rPr>
            <w:noProof/>
            <w:webHidden/>
          </w:rPr>
          <w:tab/>
        </w:r>
        <w:r w:rsidR="00325D2F">
          <w:rPr>
            <w:noProof/>
            <w:webHidden/>
          </w:rPr>
          <w:fldChar w:fldCharType="begin"/>
        </w:r>
        <w:r w:rsidR="00325D2F">
          <w:rPr>
            <w:noProof/>
            <w:webHidden/>
          </w:rPr>
          <w:instrText xml:space="preserve"> PAGEREF _Toc74209749 \h </w:instrText>
        </w:r>
        <w:r w:rsidR="00325D2F">
          <w:rPr>
            <w:noProof/>
            <w:webHidden/>
          </w:rPr>
        </w:r>
        <w:r w:rsidR="00325D2F">
          <w:rPr>
            <w:noProof/>
            <w:webHidden/>
          </w:rPr>
          <w:fldChar w:fldCharType="separate"/>
        </w:r>
        <w:r w:rsidR="00325D2F">
          <w:rPr>
            <w:noProof/>
            <w:webHidden/>
          </w:rPr>
          <w:t>42</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50" w:history="1">
        <w:r w:rsidR="00325D2F" w:rsidRPr="001617D5">
          <w:rPr>
            <w:rStyle w:val="Hyperlink"/>
            <w:noProof/>
            <w:lang w:val="ka-GE"/>
          </w:rPr>
          <w:t>5.7.5</w:t>
        </w:r>
        <w:r w:rsidR="00325D2F">
          <w:rPr>
            <w:rFonts w:asciiTheme="minorHAnsi" w:eastAsiaTheme="minorEastAsia" w:hAnsiTheme="minorHAnsi"/>
            <w:noProof/>
            <w:sz w:val="22"/>
            <w:lang w:val="fr-FR" w:eastAsia="fr-FR"/>
          </w:rPr>
          <w:tab/>
        </w:r>
        <w:r w:rsidR="00325D2F" w:rsidRPr="001617D5">
          <w:rPr>
            <w:rStyle w:val="Hyperlink"/>
            <w:noProof/>
            <w:lang w:val="ka-GE"/>
          </w:rPr>
          <w:t>ტურიზმი</w:t>
        </w:r>
        <w:r w:rsidR="00325D2F">
          <w:rPr>
            <w:noProof/>
            <w:webHidden/>
          </w:rPr>
          <w:tab/>
        </w:r>
        <w:r w:rsidR="00325D2F">
          <w:rPr>
            <w:noProof/>
            <w:webHidden/>
          </w:rPr>
          <w:fldChar w:fldCharType="begin"/>
        </w:r>
        <w:r w:rsidR="00325D2F">
          <w:rPr>
            <w:noProof/>
            <w:webHidden/>
          </w:rPr>
          <w:instrText xml:space="preserve"> PAGEREF _Toc74209750 \h </w:instrText>
        </w:r>
        <w:r w:rsidR="00325D2F">
          <w:rPr>
            <w:noProof/>
            <w:webHidden/>
          </w:rPr>
        </w:r>
        <w:r w:rsidR="00325D2F">
          <w:rPr>
            <w:noProof/>
            <w:webHidden/>
          </w:rPr>
          <w:fldChar w:fldCharType="separate"/>
        </w:r>
        <w:r w:rsidR="00325D2F">
          <w:rPr>
            <w:noProof/>
            <w:webHidden/>
          </w:rPr>
          <w:t>43</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51" w:history="1">
        <w:r w:rsidR="00325D2F" w:rsidRPr="001617D5">
          <w:rPr>
            <w:rStyle w:val="Hyperlink"/>
            <w:noProof/>
            <w:lang w:val="ka-GE"/>
          </w:rPr>
          <w:t>5.8</w:t>
        </w:r>
        <w:r w:rsidR="00325D2F">
          <w:rPr>
            <w:rFonts w:asciiTheme="minorHAnsi" w:eastAsiaTheme="minorEastAsia" w:hAnsiTheme="minorHAnsi"/>
            <w:noProof/>
            <w:sz w:val="22"/>
            <w:lang w:val="fr-FR" w:eastAsia="fr-FR"/>
          </w:rPr>
          <w:tab/>
        </w:r>
        <w:r w:rsidR="00325D2F" w:rsidRPr="001617D5">
          <w:rPr>
            <w:rStyle w:val="Hyperlink"/>
            <w:noProof/>
            <w:lang w:val="ka-GE"/>
          </w:rPr>
          <w:t>ისტორიული და კულტურული ძეგლები</w:t>
        </w:r>
        <w:r w:rsidR="00325D2F">
          <w:rPr>
            <w:noProof/>
            <w:webHidden/>
          </w:rPr>
          <w:tab/>
        </w:r>
        <w:r w:rsidR="00325D2F">
          <w:rPr>
            <w:noProof/>
            <w:webHidden/>
          </w:rPr>
          <w:fldChar w:fldCharType="begin"/>
        </w:r>
        <w:r w:rsidR="00325D2F">
          <w:rPr>
            <w:noProof/>
            <w:webHidden/>
          </w:rPr>
          <w:instrText xml:space="preserve"> PAGEREF _Toc74209751 \h </w:instrText>
        </w:r>
        <w:r w:rsidR="00325D2F">
          <w:rPr>
            <w:noProof/>
            <w:webHidden/>
          </w:rPr>
        </w:r>
        <w:r w:rsidR="00325D2F">
          <w:rPr>
            <w:noProof/>
            <w:webHidden/>
          </w:rPr>
          <w:fldChar w:fldCharType="separate"/>
        </w:r>
        <w:r w:rsidR="00325D2F">
          <w:rPr>
            <w:noProof/>
            <w:webHidden/>
          </w:rPr>
          <w:t>43</w:t>
        </w:r>
        <w:r w:rsidR="00325D2F">
          <w:rPr>
            <w:noProof/>
            <w:webHidden/>
          </w:rPr>
          <w:fldChar w:fldCharType="end"/>
        </w:r>
      </w:hyperlink>
    </w:p>
    <w:p w:rsidR="00325D2F" w:rsidRDefault="00AA2D12">
      <w:pPr>
        <w:pStyle w:val="TOC1"/>
        <w:rPr>
          <w:rFonts w:asciiTheme="minorHAnsi" w:eastAsiaTheme="minorEastAsia" w:hAnsiTheme="minorHAnsi"/>
          <w:b w:val="0"/>
          <w:noProof/>
          <w:color w:val="auto"/>
          <w:lang w:val="fr-FR" w:eastAsia="fr-FR"/>
        </w:rPr>
      </w:pPr>
      <w:hyperlink w:anchor="_Toc74209752" w:history="1">
        <w:r w:rsidR="00325D2F" w:rsidRPr="001617D5">
          <w:rPr>
            <w:rStyle w:val="Hyperlink"/>
            <w:noProof/>
            <w:lang w:val="ka-GE"/>
          </w:rPr>
          <w:t>6</w:t>
        </w:r>
        <w:r w:rsidR="00325D2F">
          <w:rPr>
            <w:rFonts w:asciiTheme="minorHAnsi" w:eastAsiaTheme="minorEastAsia" w:hAnsiTheme="minorHAnsi"/>
            <w:b w:val="0"/>
            <w:noProof/>
            <w:color w:val="auto"/>
            <w:lang w:val="fr-FR" w:eastAsia="fr-FR"/>
          </w:rPr>
          <w:tab/>
        </w:r>
        <w:r w:rsidR="00325D2F" w:rsidRPr="001617D5">
          <w:rPr>
            <w:rStyle w:val="Hyperlink"/>
            <w:noProof/>
            <w:lang w:val="ka-GE"/>
          </w:rPr>
          <w:t>გარემოზე ზემოქმედების შეფასებისას გამოყენებული მეთოდები და მიდგომები, შეფასების კრიტერიუმები</w:t>
        </w:r>
        <w:r w:rsidR="00325D2F">
          <w:rPr>
            <w:noProof/>
            <w:webHidden/>
          </w:rPr>
          <w:tab/>
        </w:r>
        <w:r w:rsidR="00325D2F">
          <w:rPr>
            <w:noProof/>
            <w:webHidden/>
          </w:rPr>
          <w:fldChar w:fldCharType="begin"/>
        </w:r>
        <w:r w:rsidR="00325D2F">
          <w:rPr>
            <w:noProof/>
            <w:webHidden/>
          </w:rPr>
          <w:instrText xml:space="preserve"> PAGEREF _Toc74209752 \h </w:instrText>
        </w:r>
        <w:r w:rsidR="00325D2F">
          <w:rPr>
            <w:noProof/>
            <w:webHidden/>
          </w:rPr>
        </w:r>
        <w:r w:rsidR="00325D2F">
          <w:rPr>
            <w:noProof/>
            <w:webHidden/>
          </w:rPr>
          <w:fldChar w:fldCharType="separate"/>
        </w:r>
        <w:r w:rsidR="00325D2F">
          <w:rPr>
            <w:noProof/>
            <w:webHidden/>
          </w:rPr>
          <w:t>44</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53" w:history="1">
        <w:r w:rsidR="00325D2F" w:rsidRPr="001617D5">
          <w:rPr>
            <w:rStyle w:val="Hyperlink"/>
            <w:noProof/>
            <w:lang w:val="ka-GE"/>
          </w:rPr>
          <w:t>6.1</w:t>
        </w:r>
        <w:r w:rsidR="00325D2F">
          <w:rPr>
            <w:rFonts w:asciiTheme="minorHAnsi" w:eastAsiaTheme="minorEastAsia" w:hAnsiTheme="minorHAnsi"/>
            <w:noProof/>
            <w:sz w:val="22"/>
            <w:lang w:val="fr-FR" w:eastAsia="fr-FR"/>
          </w:rPr>
          <w:tab/>
        </w:r>
        <w:r w:rsidR="00325D2F" w:rsidRPr="001617D5">
          <w:rPr>
            <w:rStyle w:val="Hyperlink"/>
            <w:noProof/>
            <w:lang w:val="ka-GE"/>
          </w:rPr>
          <w:t>შესავალი</w:t>
        </w:r>
        <w:r w:rsidR="00325D2F">
          <w:rPr>
            <w:noProof/>
            <w:webHidden/>
          </w:rPr>
          <w:tab/>
        </w:r>
        <w:r w:rsidR="00325D2F">
          <w:rPr>
            <w:noProof/>
            <w:webHidden/>
          </w:rPr>
          <w:fldChar w:fldCharType="begin"/>
        </w:r>
        <w:r w:rsidR="00325D2F">
          <w:rPr>
            <w:noProof/>
            <w:webHidden/>
          </w:rPr>
          <w:instrText xml:space="preserve"> PAGEREF _Toc74209753 \h </w:instrText>
        </w:r>
        <w:r w:rsidR="00325D2F">
          <w:rPr>
            <w:noProof/>
            <w:webHidden/>
          </w:rPr>
        </w:r>
        <w:r w:rsidR="00325D2F">
          <w:rPr>
            <w:noProof/>
            <w:webHidden/>
          </w:rPr>
          <w:fldChar w:fldCharType="separate"/>
        </w:r>
        <w:r w:rsidR="00325D2F">
          <w:rPr>
            <w:noProof/>
            <w:webHidden/>
          </w:rPr>
          <w:t>44</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54" w:history="1">
        <w:r w:rsidR="00325D2F" w:rsidRPr="001617D5">
          <w:rPr>
            <w:rStyle w:val="Hyperlink"/>
            <w:rFonts w:eastAsia="Times New Roman"/>
            <w:noProof/>
            <w:lang w:val="ka-GE"/>
          </w:rPr>
          <w:t>6.2</w:t>
        </w:r>
        <w:r w:rsidR="00325D2F">
          <w:rPr>
            <w:rFonts w:asciiTheme="minorHAnsi" w:eastAsiaTheme="minorEastAsia" w:hAnsiTheme="minorHAnsi"/>
            <w:noProof/>
            <w:sz w:val="22"/>
            <w:lang w:val="fr-FR" w:eastAsia="fr-FR"/>
          </w:rPr>
          <w:tab/>
        </w:r>
        <w:r w:rsidR="00325D2F" w:rsidRPr="001617D5">
          <w:rPr>
            <w:rStyle w:val="Hyperlink"/>
            <w:rFonts w:eastAsia="Times New Roman"/>
            <w:noProof/>
            <w:lang w:val="ka-GE"/>
          </w:rPr>
          <w:t>ატმოსფერული ჰაერის ხარისხზე ზემოქმედების შეფასების კრიტერიუმები</w:t>
        </w:r>
        <w:r w:rsidR="00325D2F">
          <w:rPr>
            <w:noProof/>
            <w:webHidden/>
          </w:rPr>
          <w:tab/>
        </w:r>
        <w:r w:rsidR="00325D2F">
          <w:rPr>
            <w:noProof/>
            <w:webHidden/>
          </w:rPr>
          <w:fldChar w:fldCharType="begin"/>
        </w:r>
        <w:r w:rsidR="00325D2F">
          <w:rPr>
            <w:noProof/>
            <w:webHidden/>
          </w:rPr>
          <w:instrText xml:space="preserve"> PAGEREF _Toc74209754 \h </w:instrText>
        </w:r>
        <w:r w:rsidR="00325D2F">
          <w:rPr>
            <w:noProof/>
            <w:webHidden/>
          </w:rPr>
        </w:r>
        <w:r w:rsidR="00325D2F">
          <w:rPr>
            <w:noProof/>
            <w:webHidden/>
          </w:rPr>
          <w:fldChar w:fldCharType="separate"/>
        </w:r>
        <w:r w:rsidR="00325D2F">
          <w:rPr>
            <w:noProof/>
            <w:webHidden/>
          </w:rPr>
          <w:t>45</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55" w:history="1">
        <w:r w:rsidR="00325D2F" w:rsidRPr="001617D5">
          <w:rPr>
            <w:rStyle w:val="Hyperlink"/>
            <w:rFonts w:eastAsia="Times New Roman"/>
            <w:noProof/>
            <w:lang w:val="ka-GE"/>
          </w:rPr>
          <w:t>6.3</w:t>
        </w:r>
        <w:r w:rsidR="00325D2F">
          <w:rPr>
            <w:rFonts w:asciiTheme="minorHAnsi" w:eastAsiaTheme="minorEastAsia" w:hAnsiTheme="minorHAnsi"/>
            <w:noProof/>
            <w:sz w:val="22"/>
            <w:lang w:val="fr-FR" w:eastAsia="fr-FR"/>
          </w:rPr>
          <w:tab/>
        </w:r>
        <w:r w:rsidR="00325D2F" w:rsidRPr="001617D5">
          <w:rPr>
            <w:rStyle w:val="Hyperlink"/>
            <w:rFonts w:eastAsia="Times New Roman"/>
            <w:noProof/>
            <w:lang w:val="ka-GE"/>
          </w:rPr>
          <w:t>ხმაურის და ვიბრაციის გავრცელება - ზემოქმედების შეფასების კრიტერიუმები</w:t>
        </w:r>
        <w:r w:rsidR="00325D2F">
          <w:rPr>
            <w:noProof/>
            <w:webHidden/>
          </w:rPr>
          <w:tab/>
        </w:r>
        <w:r w:rsidR="00325D2F">
          <w:rPr>
            <w:noProof/>
            <w:webHidden/>
          </w:rPr>
          <w:fldChar w:fldCharType="begin"/>
        </w:r>
        <w:r w:rsidR="00325D2F">
          <w:rPr>
            <w:noProof/>
            <w:webHidden/>
          </w:rPr>
          <w:instrText xml:space="preserve"> PAGEREF _Toc74209755 \h </w:instrText>
        </w:r>
        <w:r w:rsidR="00325D2F">
          <w:rPr>
            <w:noProof/>
            <w:webHidden/>
          </w:rPr>
        </w:r>
        <w:r w:rsidR="00325D2F">
          <w:rPr>
            <w:noProof/>
            <w:webHidden/>
          </w:rPr>
          <w:fldChar w:fldCharType="separate"/>
        </w:r>
        <w:r w:rsidR="00325D2F">
          <w:rPr>
            <w:noProof/>
            <w:webHidden/>
          </w:rPr>
          <w:t>46</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56" w:history="1">
        <w:r w:rsidR="00325D2F" w:rsidRPr="001617D5">
          <w:rPr>
            <w:rStyle w:val="Hyperlink"/>
            <w:rFonts w:eastAsia="Calibri"/>
            <w:noProof/>
            <w:lang w:val="ka-GE"/>
          </w:rPr>
          <w:t>6.4</w:t>
        </w:r>
        <w:r w:rsidR="00325D2F">
          <w:rPr>
            <w:rFonts w:asciiTheme="minorHAnsi" w:eastAsiaTheme="minorEastAsia" w:hAnsiTheme="minorHAnsi"/>
            <w:noProof/>
            <w:sz w:val="22"/>
            <w:lang w:val="fr-FR" w:eastAsia="fr-FR"/>
          </w:rPr>
          <w:tab/>
        </w:r>
        <w:r w:rsidR="00325D2F" w:rsidRPr="001617D5">
          <w:rPr>
            <w:rStyle w:val="Hyperlink"/>
            <w:rFonts w:eastAsia="Calibri"/>
            <w:noProof/>
            <w:lang w:val="ka-GE"/>
          </w:rPr>
          <w:t>წყლის გარემოზე მოსალოდნელი ზემოქმედების შეფასების კრიტერიუმები</w:t>
        </w:r>
        <w:r w:rsidR="00325D2F">
          <w:rPr>
            <w:noProof/>
            <w:webHidden/>
          </w:rPr>
          <w:tab/>
        </w:r>
        <w:r w:rsidR="00325D2F">
          <w:rPr>
            <w:noProof/>
            <w:webHidden/>
          </w:rPr>
          <w:fldChar w:fldCharType="begin"/>
        </w:r>
        <w:r w:rsidR="00325D2F">
          <w:rPr>
            <w:noProof/>
            <w:webHidden/>
          </w:rPr>
          <w:instrText xml:space="preserve"> PAGEREF _Toc74209756 \h </w:instrText>
        </w:r>
        <w:r w:rsidR="00325D2F">
          <w:rPr>
            <w:noProof/>
            <w:webHidden/>
          </w:rPr>
        </w:r>
        <w:r w:rsidR="00325D2F">
          <w:rPr>
            <w:noProof/>
            <w:webHidden/>
          </w:rPr>
          <w:fldChar w:fldCharType="separate"/>
        </w:r>
        <w:r w:rsidR="00325D2F">
          <w:rPr>
            <w:noProof/>
            <w:webHidden/>
          </w:rPr>
          <w:t>47</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57" w:history="1">
        <w:r w:rsidR="00325D2F" w:rsidRPr="001617D5">
          <w:rPr>
            <w:rStyle w:val="Hyperlink"/>
            <w:rFonts w:eastAsia="Times New Roman"/>
            <w:noProof/>
            <w:lang w:val="ka-GE"/>
          </w:rPr>
          <w:t>6.5</w:t>
        </w:r>
        <w:r w:rsidR="00325D2F">
          <w:rPr>
            <w:rFonts w:asciiTheme="minorHAnsi" w:eastAsiaTheme="minorEastAsia" w:hAnsiTheme="minorHAnsi"/>
            <w:noProof/>
            <w:sz w:val="22"/>
            <w:lang w:val="fr-FR" w:eastAsia="fr-FR"/>
          </w:rPr>
          <w:tab/>
        </w:r>
        <w:r w:rsidR="00325D2F" w:rsidRPr="001617D5">
          <w:rPr>
            <w:rStyle w:val="Hyperlink"/>
            <w:rFonts w:eastAsia="Times New Roman"/>
            <w:noProof/>
            <w:lang w:val="ka-GE"/>
          </w:rPr>
          <w:t>ნიადაგზე მოსალოდნელი ზემოქმედების შეფასების კრიტერიუმები</w:t>
        </w:r>
        <w:r w:rsidR="00325D2F">
          <w:rPr>
            <w:noProof/>
            <w:webHidden/>
          </w:rPr>
          <w:tab/>
        </w:r>
        <w:r w:rsidR="00325D2F">
          <w:rPr>
            <w:noProof/>
            <w:webHidden/>
          </w:rPr>
          <w:fldChar w:fldCharType="begin"/>
        </w:r>
        <w:r w:rsidR="00325D2F">
          <w:rPr>
            <w:noProof/>
            <w:webHidden/>
          </w:rPr>
          <w:instrText xml:space="preserve"> PAGEREF _Toc74209757 \h </w:instrText>
        </w:r>
        <w:r w:rsidR="00325D2F">
          <w:rPr>
            <w:noProof/>
            <w:webHidden/>
          </w:rPr>
        </w:r>
        <w:r w:rsidR="00325D2F">
          <w:rPr>
            <w:noProof/>
            <w:webHidden/>
          </w:rPr>
          <w:fldChar w:fldCharType="separate"/>
        </w:r>
        <w:r w:rsidR="00325D2F">
          <w:rPr>
            <w:noProof/>
            <w:webHidden/>
          </w:rPr>
          <w:t>49</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58" w:history="1">
        <w:r w:rsidR="00325D2F" w:rsidRPr="001617D5">
          <w:rPr>
            <w:rStyle w:val="Hyperlink"/>
            <w:rFonts w:eastAsia="Times New Roman"/>
            <w:noProof/>
            <w:lang w:val="ka-GE"/>
          </w:rPr>
          <w:t>6.6</w:t>
        </w:r>
        <w:r w:rsidR="00325D2F">
          <w:rPr>
            <w:rFonts w:asciiTheme="minorHAnsi" w:eastAsiaTheme="minorEastAsia" w:hAnsiTheme="minorHAnsi"/>
            <w:noProof/>
            <w:sz w:val="22"/>
            <w:lang w:val="fr-FR" w:eastAsia="fr-FR"/>
          </w:rPr>
          <w:tab/>
        </w:r>
        <w:r w:rsidR="00325D2F" w:rsidRPr="001617D5">
          <w:rPr>
            <w:rStyle w:val="Hyperlink"/>
            <w:rFonts w:eastAsia="Times New Roman"/>
            <w:noProof/>
            <w:lang w:val="ka-GE"/>
          </w:rPr>
          <w:t>გეოლოგიურ გარემოზე მოსალოდნელი ზემოქმედების შეფასების კრიტერიუმები</w:t>
        </w:r>
        <w:r w:rsidR="00325D2F">
          <w:rPr>
            <w:noProof/>
            <w:webHidden/>
          </w:rPr>
          <w:tab/>
        </w:r>
        <w:r w:rsidR="00325D2F">
          <w:rPr>
            <w:noProof/>
            <w:webHidden/>
          </w:rPr>
          <w:fldChar w:fldCharType="begin"/>
        </w:r>
        <w:r w:rsidR="00325D2F">
          <w:rPr>
            <w:noProof/>
            <w:webHidden/>
          </w:rPr>
          <w:instrText xml:space="preserve"> PAGEREF _Toc74209758 \h </w:instrText>
        </w:r>
        <w:r w:rsidR="00325D2F">
          <w:rPr>
            <w:noProof/>
            <w:webHidden/>
          </w:rPr>
        </w:r>
        <w:r w:rsidR="00325D2F">
          <w:rPr>
            <w:noProof/>
            <w:webHidden/>
          </w:rPr>
          <w:fldChar w:fldCharType="separate"/>
        </w:r>
        <w:r w:rsidR="00325D2F">
          <w:rPr>
            <w:noProof/>
            <w:webHidden/>
          </w:rPr>
          <w:t>50</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59" w:history="1">
        <w:r w:rsidR="00325D2F" w:rsidRPr="001617D5">
          <w:rPr>
            <w:rStyle w:val="Hyperlink"/>
            <w:rFonts w:eastAsia="Times New Roman"/>
            <w:noProof/>
            <w:lang w:val="ka-GE"/>
          </w:rPr>
          <w:t>6.7</w:t>
        </w:r>
        <w:r w:rsidR="00325D2F">
          <w:rPr>
            <w:rFonts w:asciiTheme="minorHAnsi" w:eastAsiaTheme="minorEastAsia" w:hAnsiTheme="minorHAnsi"/>
            <w:noProof/>
            <w:sz w:val="22"/>
            <w:lang w:val="fr-FR" w:eastAsia="fr-FR"/>
          </w:rPr>
          <w:tab/>
        </w:r>
        <w:r w:rsidR="00325D2F" w:rsidRPr="001617D5">
          <w:rPr>
            <w:rStyle w:val="Hyperlink"/>
            <w:rFonts w:eastAsia="Times New Roman"/>
            <w:noProof/>
            <w:lang w:val="ka-GE"/>
          </w:rPr>
          <w:t>ბიოლოგიურ გარემოზე მოსალოდნელი ზემოქმედების შეფასების კრიტერიუმები</w:t>
        </w:r>
        <w:r w:rsidR="00325D2F">
          <w:rPr>
            <w:noProof/>
            <w:webHidden/>
          </w:rPr>
          <w:tab/>
        </w:r>
        <w:r w:rsidR="00325D2F">
          <w:rPr>
            <w:noProof/>
            <w:webHidden/>
          </w:rPr>
          <w:fldChar w:fldCharType="begin"/>
        </w:r>
        <w:r w:rsidR="00325D2F">
          <w:rPr>
            <w:noProof/>
            <w:webHidden/>
          </w:rPr>
          <w:instrText xml:space="preserve"> PAGEREF _Toc74209759 \h </w:instrText>
        </w:r>
        <w:r w:rsidR="00325D2F">
          <w:rPr>
            <w:noProof/>
            <w:webHidden/>
          </w:rPr>
        </w:r>
        <w:r w:rsidR="00325D2F">
          <w:rPr>
            <w:noProof/>
            <w:webHidden/>
          </w:rPr>
          <w:fldChar w:fldCharType="separate"/>
        </w:r>
        <w:r w:rsidR="00325D2F">
          <w:rPr>
            <w:noProof/>
            <w:webHidden/>
          </w:rPr>
          <w:t>51</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60" w:history="1">
        <w:r w:rsidR="00325D2F" w:rsidRPr="001617D5">
          <w:rPr>
            <w:rStyle w:val="Hyperlink"/>
            <w:rFonts w:eastAsia="Times New Roman"/>
            <w:noProof/>
            <w:lang w:val="ka-GE"/>
          </w:rPr>
          <w:t>6.8</w:t>
        </w:r>
        <w:r w:rsidR="00325D2F">
          <w:rPr>
            <w:rFonts w:asciiTheme="minorHAnsi" w:eastAsiaTheme="minorEastAsia" w:hAnsiTheme="minorHAnsi"/>
            <w:noProof/>
            <w:sz w:val="22"/>
            <w:lang w:val="fr-FR" w:eastAsia="fr-FR"/>
          </w:rPr>
          <w:tab/>
        </w:r>
        <w:r w:rsidR="00325D2F" w:rsidRPr="001617D5">
          <w:rPr>
            <w:rStyle w:val="Hyperlink"/>
            <w:rFonts w:eastAsia="Times New Roman"/>
            <w:noProof/>
            <w:lang w:val="ka-GE"/>
          </w:rPr>
          <w:t>ვიზუალურ-ლანდშაფტურ გარემოზე ზემოქმედების შეფასების კრიტერიუმები</w:t>
        </w:r>
        <w:r w:rsidR="00325D2F">
          <w:rPr>
            <w:noProof/>
            <w:webHidden/>
          </w:rPr>
          <w:tab/>
        </w:r>
        <w:r w:rsidR="00325D2F">
          <w:rPr>
            <w:noProof/>
            <w:webHidden/>
          </w:rPr>
          <w:fldChar w:fldCharType="begin"/>
        </w:r>
        <w:r w:rsidR="00325D2F">
          <w:rPr>
            <w:noProof/>
            <w:webHidden/>
          </w:rPr>
          <w:instrText xml:space="preserve"> PAGEREF _Toc74209760 \h </w:instrText>
        </w:r>
        <w:r w:rsidR="00325D2F">
          <w:rPr>
            <w:noProof/>
            <w:webHidden/>
          </w:rPr>
        </w:r>
        <w:r w:rsidR="00325D2F">
          <w:rPr>
            <w:noProof/>
            <w:webHidden/>
          </w:rPr>
          <w:fldChar w:fldCharType="separate"/>
        </w:r>
        <w:r w:rsidR="00325D2F">
          <w:rPr>
            <w:noProof/>
            <w:webHidden/>
          </w:rPr>
          <w:t>52</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61" w:history="1">
        <w:r w:rsidR="00325D2F" w:rsidRPr="001617D5">
          <w:rPr>
            <w:rStyle w:val="Hyperlink"/>
            <w:rFonts w:eastAsia="Times New Roman"/>
            <w:noProof/>
            <w:lang w:val="ka-GE"/>
          </w:rPr>
          <w:t>6.9</w:t>
        </w:r>
        <w:r w:rsidR="00325D2F">
          <w:rPr>
            <w:rFonts w:asciiTheme="minorHAnsi" w:eastAsiaTheme="minorEastAsia" w:hAnsiTheme="minorHAnsi"/>
            <w:noProof/>
            <w:sz w:val="22"/>
            <w:lang w:val="fr-FR" w:eastAsia="fr-FR"/>
          </w:rPr>
          <w:tab/>
        </w:r>
        <w:r w:rsidR="00325D2F" w:rsidRPr="001617D5">
          <w:rPr>
            <w:rStyle w:val="Hyperlink"/>
            <w:rFonts w:eastAsia="Times New Roman"/>
            <w:noProof/>
            <w:lang w:val="ka-GE"/>
          </w:rPr>
          <w:t>სოციალურ გარემოზე ზემოქმედების შეფასების კრიტერიუმები</w:t>
        </w:r>
        <w:r w:rsidR="00325D2F">
          <w:rPr>
            <w:noProof/>
            <w:webHidden/>
          </w:rPr>
          <w:tab/>
        </w:r>
        <w:r w:rsidR="00325D2F">
          <w:rPr>
            <w:noProof/>
            <w:webHidden/>
          </w:rPr>
          <w:fldChar w:fldCharType="begin"/>
        </w:r>
        <w:r w:rsidR="00325D2F">
          <w:rPr>
            <w:noProof/>
            <w:webHidden/>
          </w:rPr>
          <w:instrText xml:space="preserve"> PAGEREF _Toc74209761 \h </w:instrText>
        </w:r>
        <w:r w:rsidR="00325D2F">
          <w:rPr>
            <w:noProof/>
            <w:webHidden/>
          </w:rPr>
        </w:r>
        <w:r w:rsidR="00325D2F">
          <w:rPr>
            <w:noProof/>
            <w:webHidden/>
          </w:rPr>
          <w:fldChar w:fldCharType="separate"/>
        </w:r>
        <w:r w:rsidR="00325D2F">
          <w:rPr>
            <w:noProof/>
            <w:webHidden/>
          </w:rPr>
          <w:t>53</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62" w:history="1">
        <w:r w:rsidR="00325D2F" w:rsidRPr="001617D5">
          <w:rPr>
            <w:rStyle w:val="Hyperlink"/>
            <w:rFonts w:eastAsia="Times New Roman"/>
            <w:noProof/>
            <w:lang w:val="ka-GE"/>
          </w:rPr>
          <w:t>6.10</w:t>
        </w:r>
        <w:r w:rsidR="00325D2F">
          <w:rPr>
            <w:rFonts w:asciiTheme="minorHAnsi" w:eastAsiaTheme="minorEastAsia" w:hAnsiTheme="minorHAnsi"/>
            <w:noProof/>
            <w:sz w:val="22"/>
            <w:lang w:val="fr-FR" w:eastAsia="fr-FR"/>
          </w:rPr>
          <w:tab/>
        </w:r>
        <w:r w:rsidR="00325D2F" w:rsidRPr="001617D5">
          <w:rPr>
            <w:rStyle w:val="Hyperlink"/>
            <w:rFonts w:eastAsia="Times New Roman"/>
            <w:noProof/>
            <w:lang w:val="ka-GE"/>
          </w:rPr>
          <w:t>ისტორიულ-კულტურულ ძეგლებზე ზემოქმედების შეფასების კრიტერიუმები</w:t>
        </w:r>
        <w:r w:rsidR="00325D2F">
          <w:rPr>
            <w:noProof/>
            <w:webHidden/>
          </w:rPr>
          <w:tab/>
        </w:r>
        <w:r w:rsidR="00325D2F">
          <w:rPr>
            <w:noProof/>
            <w:webHidden/>
          </w:rPr>
          <w:fldChar w:fldCharType="begin"/>
        </w:r>
        <w:r w:rsidR="00325D2F">
          <w:rPr>
            <w:noProof/>
            <w:webHidden/>
          </w:rPr>
          <w:instrText xml:space="preserve"> PAGEREF _Toc74209762 \h </w:instrText>
        </w:r>
        <w:r w:rsidR="00325D2F">
          <w:rPr>
            <w:noProof/>
            <w:webHidden/>
          </w:rPr>
        </w:r>
        <w:r w:rsidR="00325D2F">
          <w:rPr>
            <w:noProof/>
            <w:webHidden/>
          </w:rPr>
          <w:fldChar w:fldCharType="separate"/>
        </w:r>
        <w:r w:rsidR="00325D2F">
          <w:rPr>
            <w:noProof/>
            <w:webHidden/>
          </w:rPr>
          <w:t>55</w:t>
        </w:r>
        <w:r w:rsidR="00325D2F">
          <w:rPr>
            <w:noProof/>
            <w:webHidden/>
          </w:rPr>
          <w:fldChar w:fldCharType="end"/>
        </w:r>
      </w:hyperlink>
    </w:p>
    <w:p w:rsidR="00325D2F" w:rsidRDefault="00AA2D12">
      <w:pPr>
        <w:pStyle w:val="TOC1"/>
        <w:rPr>
          <w:rFonts w:asciiTheme="minorHAnsi" w:eastAsiaTheme="minorEastAsia" w:hAnsiTheme="minorHAnsi"/>
          <w:b w:val="0"/>
          <w:noProof/>
          <w:color w:val="auto"/>
          <w:lang w:val="fr-FR" w:eastAsia="fr-FR"/>
        </w:rPr>
      </w:pPr>
      <w:hyperlink w:anchor="_Toc74209763" w:history="1">
        <w:r w:rsidR="00325D2F" w:rsidRPr="001617D5">
          <w:rPr>
            <w:rStyle w:val="Hyperlink"/>
            <w:noProof/>
            <w:lang w:val="ka-GE"/>
          </w:rPr>
          <w:t>7</w:t>
        </w:r>
        <w:r w:rsidR="00325D2F">
          <w:rPr>
            <w:rFonts w:asciiTheme="minorHAnsi" w:eastAsiaTheme="minorEastAsia" w:hAnsiTheme="minorHAnsi"/>
            <w:b w:val="0"/>
            <w:noProof/>
            <w:color w:val="auto"/>
            <w:lang w:val="fr-FR" w:eastAsia="fr-FR"/>
          </w:rPr>
          <w:tab/>
        </w:r>
        <w:r w:rsidR="00325D2F" w:rsidRPr="001617D5">
          <w:rPr>
            <w:rStyle w:val="Hyperlink"/>
            <w:noProof/>
            <w:lang w:val="ka-GE"/>
          </w:rPr>
          <w:t>პროექტის გარემოზე ზემოქმედების დახასიათება და მნიშვნელობის შეფასება</w:t>
        </w:r>
        <w:r w:rsidR="00325D2F">
          <w:rPr>
            <w:noProof/>
            <w:webHidden/>
          </w:rPr>
          <w:tab/>
        </w:r>
        <w:r w:rsidR="00325D2F">
          <w:rPr>
            <w:noProof/>
            <w:webHidden/>
          </w:rPr>
          <w:fldChar w:fldCharType="begin"/>
        </w:r>
        <w:r w:rsidR="00325D2F">
          <w:rPr>
            <w:noProof/>
            <w:webHidden/>
          </w:rPr>
          <w:instrText xml:space="preserve"> PAGEREF _Toc74209763 \h </w:instrText>
        </w:r>
        <w:r w:rsidR="00325D2F">
          <w:rPr>
            <w:noProof/>
            <w:webHidden/>
          </w:rPr>
        </w:r>
        <w:r w:rsidR="00325D2F">
          <w:rPr>
            <w:noProof/>
            <w:webHidden/>
          </w:rPr>
          <w:fldChar w:fldCharType="separate"/>
        </w:r>
        <w:r w:rsidR="00325D2F">
          <w:rPr>
            <w:noProof/>
            <w:webHidden/>
          </w:rPr>
          <w:t>56</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64" w:history="1">
        <w:r w:rsidR="00325D2F" w:rsidRPr="001617D5">
          <w:rPr>
            <w:rStyle w:val="Hyperlink"/>
            <w:noProof/>
            <w:lang w:val="ka-GE"/>
          </w:rPr>
          <w:t>7.1</w:t>
        </w:r>
        <w:r w:rsidR="00325D2F">
          <w:rPr>
            <w:rFonts w:asciiTheme="minorHAnsi" w:eastAsiaTheme="minorEastAsia" w:hAnsiTheme="minorHAnsi"/>
            <w:noProof/>
            <w:sz w:val="22"/>
            <w:lang w:val="fr-FR" w:eastAsia="fr-FR"/>
          </w:rPr>
          <w:tab/>
        </w:r>
        <w:r w:rsidR="00325D2F" w:rsidRPr="001617D5">
          <w:rPr>
            <w:rStyle w:val="Hyperlink"/>
            <w:noProof/>
            <w:lang w:val="ka-GE"/>
          </w:rPr>
          <w:t>ზემოქმედება ატმოსფერული ჰაერის ხარისხზე</w:t>
        </w:r>
        <w:r w:rsidR="00325D2F">
          <w:rPr>
            <w:noProof/>
            <w:webHidden/>
          </w:rPr>
          <w:tab/>
        </w:r>
        <w:r w:rsidR="00325D2F">
          <w:rPr>
            <w:noProof/>
            <w:webHidden/>
          </w:rPr>
          <w:fldChar w:fldCharType="begin"/>
        </w:r>
        <w:r w:rsidR="00325D2F">
          <w:rPr>
            <w:noProof/>
            <w:webHidden/>
          </w:rPr>
          <w:instrText xml:space="preserve"> PAGEREF _Toc74209764 \h </w:instrText>
        </w:r>
        <w:r w:rsidR="00325D2F">
          <w:rPr>
            <w:noProof/>
            <w:webHidden/>
          </w:rPr>
        </w:r>
        <w:r w:rsidR="00325D2F">
          <w:rPr>
            <w:noProof/>
            <w:webHidden/>
          </w:rPr>
          <w:fldChar w:fldCharType="separate"/>
        </w:r>
        <w:r w:rsidR="00325D2F">
          <w:rPr>
            <w:noProof/>
            <w:webHidden/>
          </w:rPr>
          <w:t>56</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65" w:history="1">
        <w:r w:rsidR="00325D2F" w:rsidRPr="001617D5">
          <w:rPr>
            <w:rStyle w:val="Hyperlink"/>
            <w:noProof/>
            <w:lang w:val="ka-GE"/>
          </w:rPr>
          <w:t>7.1.1</w:t>
        </w:r>
        <w:r w:rsidR="00325D2F">
          <w:rPr>
            <w:rFonts w:asciiTheme="minorHAnsi" w:eastAsiaTheme="minorEastAsia" w:hAnsiTheme="minorHAnsi"/>
            <w:noProof/>
            <w:sz w:val="22"/>
            <w:lang w:val="fr-FR" w:eastAsia="fr-FR"/>
          </w:rPr>
          <w:tab/>
        </w:r>
        <w:r w:rsidR="00325D2F" w:rsidRPr="001617D5">
          <w:rPr>
            <w:rStyle w:val="Hyperlink"/>
            <w:noProof/>
            <w:lang w:val="ka-GE"/>
          </w:rPr>
          <w:t>მშენებლობის ფაზა</w:t>
        </w:r>
        <w:r w:rsidR="00325D2F">
          <w:rPr>
            <w:noProof/>
            <w:webHidden/>
          </w:rPr>
          <w:tab/>
        </w:r>
        <w:r w:rsidR="00325D2F">
          <w:rPr>
            <w:noProof/>
            <w:webHidden/>
          </w:rPr>
          <w:fldChar w:fldCharType="begin"/>
        </w:r>
        <w:r w:rsidR="00325D2F">
          <w:rPr>
            <w:noProof/>
            <w:webHidden/>
          </w:rPr>
          <w:instrText xml:space="preserve"> PAGEREF _Toc74209765 \h </w:instrText>
        </w:r>
        <w:r w:rsidR="00325D2F">
          <w:rPr>
            <w:noProof/>
            <w:webHidden/>
          </w:rPr>
        </w:r>
        <w:r w:rsidR="00325D2F">
          <w:rPr>
            <w:noProof/>
            <w:webHidden/>
          </w:rPr>
          <w:fldChar w:fldCharType="separate"/>
        </w:r>
        <w:r w:rsidR="00325D2F">
          <w:rPr>
            <w:noProof/>
            <w:webHidden/>
          </w:rPr>
          <w:t>56</w:t>
        </w:r>
        <w:r w:rsidR="00325D2F">
          <w:rPr>
            <w:noProof/>
            <w:webHidden/>
          </w:rPr>
          <w:fldChar w:fldCharType="end"/>
        </w:r>
      </w:hyperlink>
    </w:p>
    <w:p w:rsidR="00325D2F" w:rsidRDefault="00AA2D12">
      <w:pPr>
        <w:pStyle w:val="TOC4"/>
        <w:tabs>
          <w:tab w:val="left" w:pos="1540"/>
          <w:tab w:val="right" w:leader="dot" w:pos="9629"/>
        </w:tabs>
        <w:rPr>
          <w:rFonts w:asciiTheme="minorHAnsi" w:eastAsiaTheme="minorEastAsia" w:hAnsiTheme="minorHAnsi"/>
          <w:noProof/>
          <w:sz w:val="22"/>
          <w:lang w:val="fr-FR" w:eastAsia="fr-FR"/>
        </w:rPr>
      </w:pPr>
      <w:hyperlink w:anchor="_Toc74209766" w:history="1">
        <w:r w:rsidR="00325D2F" w:rsidRPr="001617D5">
          <w:rPr>
            <w:rStyle w:val="Hyperlink"/>
            <w:rFonts w:eastAsia="Times New Roman"/>
            <w:noProof/>
            <w:lang w:val="ka-GE" w:eastAsia="ru-RU"/>
          </w:rPr>
          <w:t>7.1.1.1</w:t>
        </w:r>
        <w:r w:rsidR="00325D2F">
          <w:rPr>
            <w:rFonts w:asciiTheme="minorHAnsi" w:eastAsiaTheme="minorEastAsia" w:hAnsiTheme="minorHAnsi"/>
            <w:noProof/>
            <w:sz w:val="22"/>
            <w:lang w:val="fr-FR" w:eastAsia="fr-FR"/>
          </w:rPr>
          <w:tab/>
        </w:r>
        <w:r w:rsidR="00325D2F" w:rsidRPr="001617D5">
          <w:rPr>
            <w:rStyle w:val="Hyperlink"/>
            <w:rFonts w:eastAsia="Times New Roman"/>
            <w:noProof/>
            <w:lang w:val="ka-GE" w:eastAsia="ru-RU"/>
          </w:rPr>
          <w:t>ემისიის გაანგარიშება</w:t>
        </w:r>
        <w:r w:rsidR="00325D2F">
          <w:rPr>
            <w:noProof/>
            <w:webHidden/>
          </w:rPr>
          <w:tab/>
        </w:r>
        <w:r w:rsidR="00325D2F">
          <w:rPr>
            <w:noProof/>
            <w:webHidden/>
          </w:rPr>
          <w:fldChar w:fldCharType="begin"/>
        </w:r>
        <w:r w:rsidR="00325D2F">
          <w:rPr>
            <w:noProof/>
            <w:webHidden/>
          </w:rPr>
          <w:instrText xml:space="preserve"> PAGEREF _Toc74209766 \h </w:instrText>
        </w:r>
        <w:r w:rsidR="00325D2F">
          <w:rPr>
            <w:noProof/>
            <w:webHidden/>
          </w:rPr>
        </w:r>
        <w:r w:rsidR="00325D2F">
          <w:rPr>
            <w:noProof/>
            <w:webHidden/>
          </w:rPr>
          <w:fldChar w:fldCharType="separate"/>
        </w:r>
        <w:r w:rsidR="00325D2F">
          <w:rPr>
            <w:noProof/>
            <w:webHidden/>
          </w:rPr>
          <w:t>56</w:t>
        </w:r>
        <w:r w:rsidR="00325D2F">
          <w:rPr>
            <w:noProof/>
            <w:webHidden/>
          </w:rPr>
          <w:fldChar w:fldCharType="end"/>
        </w:r>
      </w:hyperlink>
    </w:p>
    <w:p w:rsidR="00325D2F" w:rsidRDefault="00AA2D12">
      <w:pPr>
        <w:pStyle w:val="TOC4"/>
        <w:tabs>
          <w:tab w:val="left" w:pos="1540"/>
          <w:tab w:val="right" w:leader="dot" w:pos="9629"/>
        </w:tabs>
        <w:rPr>
          <w:rFonts w:asciiTheme="minorHAnsi" w:eastAsiaTheme="minorEastAsia" w:hAnsiTheme="minorHAnsi"/>
          <w:noProof/>
          <w:sz w:val="22"/>
          <w:lang w:val="fr-FR" w:eastAsia="fr-FR"/>
        </w:rPr>
      </w:pPr>
      <w:hyperlink w:anchor="_Toc74209767" w:history="1">
        <w:r w:rsidR="00325D2F" w:rsidRPr="001617D5">
          <w:rPr>
            <w:rStyle w:val="Hyperlink"/>
            <w:rFonts w:eastAsia="Times New Roman"/>
            <w:noProof/>
            <w:lang w:val="ka-GE" w:eastAsia="ru-RU"/>
          </w:rPr>
          <w:t>7.1.1.2</w:t>
        </w:r>
        <w:r w:rsidR="00325D2F">
          <w:rPr>
            <w:rFonts w:asciiTheme="minorHAnsi" w:eastAsiaTheme="minorEastAsia" w:hAnsiTheme="minorHAnsi"/>
            <w:noProof/>
            <w:sz w:val="22"/>
            <w:lang w:val="fr-FR" w:eastAsia="fr-FR"/>
          </w:rPr>
          <w:tab/>
        </w:r>
        <w:r w:rsidR="00325D2F" w:rsidRPr="001617D5">
          <w:rPr>
            <w:rStyle w:val="Hyperlink"/>
            <w:rFonts w:eastAsia="Times New Roman"/>
            <w:noProof/>
            <w:lang w:val="ka-GE" w:eastAsia="ru-RU"/>
          </w:rPr>
          <w:t>გაბნევის ანგარიშის ჩატარება</w:t>
        </w:r>
        <w:r w:rsidR="00325D2F">
          <w:rPr>
            <w:noProof/>
            <w:webHidden/>
          </w:rPr>
          <w:tab/>
        </w:r>
        <w:r w:rsidR="00325D2F">
          <w:rPr>
            <w:noProof/>
            <w:webHidden/>
          </w:rPr>
          <w:fldChar w:fldCharType="begin"/>
        </w:r>
        <w:r w:rsidR="00325D2F">
          <w:rPr>
            <w:noProof/>
            <w:webHidden/>
          </w:rPr>
          <w:instrText xml:space="preserve"> PAGEREF _Toc74209767 \h </w:instrText>
        </w:r>
        <w:r w:rsidR="00325D2F">
          <w:rPr>
            <w:noProof/>
            <w:webHidden/>
          </w:rPr>
        </w:r>
        <w:r w:rsidR="00325D2F">
          <w:rPr>
            <w:noProof/>
            <w:webHidden/>
          </w:rPr>
          <w:fldChar w:fldCharType="separate"/>
        </w:r>
        <w:r w:rsidR="00325D2F">
          <w:rPr>
            <w:noProof/>
            <w:webHidden/>
          </w:rPr>
          <w:t>63</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68" w:history="1">
        <w:r w:rsidR="00325D2F" w:rsidRPr="001617D5">
          <w:rPr>
            <w:rStyle w:val="Hyperlink"/>
            <w:noProof/>
            <w:lang w:val="ka-GE"/>
          </w:rPr>
          <w:t>7.1.2</w:t>
        </w:r>
        <w:r w:rsidR="00325D2F">
          <w:rPr>
            <w:rFonts w:asciiTheme="minorHAnsi" w:eastAsiaTheme="minorEastAsia" w:hAnsiTheme="minorHAnsi"/>
            <w:noProof/>
            <w:sz w:val="22"/>
            <w:lang w:val="fr-FR" w:eastAsia="fr-FR"/>
          </w:rPr>
          <w:tab/>
        </w:r>
        <w:r w:rsidR="00325D2F" w:rsidRPr="001617D5">
          <w:rPr>
            <w:rStyle w:val="Hyperlink"/>
            <w:noProof/>
            <w:lang w:val="ka-GE"/>
          </w:rPr>
          <w:t>ექსპლუატაციის ფაზა</w:t>
        </w:r>
        <w:r w:rsidR="00325D2F">
          <w:rPr>
            <w:noProof/>
            <w:webHidden/>
          </w:rPr>
          <w:tab/>
        </w:r>
        <w:r w:rsidR="00325D2F">
          <w:rPr>
            <w:noProof/>
            <w:webHidden/>
          </w:rPr>
          <w:fldChar w:fldCharType="begin"/>
        </w:r>
        <w:r w:rsidR="00325D2F">
          <w:rPr>
            <w:noProof/>
            <w:webHidden/>
          </w:rPr>
          <w:instrText xml:space="preserve"> PAGEREF _Toc74209768 \h </w:instrText>
        </w:r>
        <w:r w:rsidR="00325D2F">
          <w:rPr>
            <w:noProof/>
            <w:webHidden/>
          </w:rPr>
        </w:r>
        <w:r w:rsidR="00325D2F">
          <w:rPr>
            <w:noProof/>
            <w:webHidden/>
          </w:rPr>
          <w:fldChar w:fldCharType="separate"/>
        </w:r>
        <w:r w:rsidR="00325D2F">
          <w:rPr>
            <w:noProof/>
            <w:webHidden/>
          </w:rPr>
          <w:t>69</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69" w:history="1">
        <w:r w:rsidR="00325D2F" w:rsidRPr="001617D5">
          <w:rPr>
            <w:rStyle w:val="Hyperlink"/>
            <w:noProof/>
            <w:lang w:val="ka-GE"/>
          </w:rPr>
          <w:t>7.1.3</w:t>
        </w:r>
        <w:r w:rsidR="00325D2F">
          <w:rPr>
            <w:rFonts w:asciiTheme="minorHAnsi" w:eastAsiaTheme="minorEastAsia" w:hAnsiTheme="minorHAnsi"/>
            <w:noProof/>
            <w:sz w:val="22"/>
            <w:lang w:val="fr-FR" w:eastAsia="fr-FR"/>
          </w:rPr>
          <w:tab/>
        </w:r>
        <w:r w:rsidR="00325D2F" w:rsidRPr="001617D5">
          <w:rPr>
            <w:rStyle w:val="Hyperlink"/>
            <w:noProof/>
            <w:lang w:val="ka-GE"/>
          </w:rPr>
          <w:t>ზემოქმედების შერბილების ღონისძიებები</w:t>
        </w:r>
        <w:r w:rsidR="00325D2F">
          <w:rPr>
            <w:noProof/>
            <w:webHidden/>
          </w:rPr>
          <w:tab/>
        </w:r>
        <w:r w:rsidR="00325D2F">
          <w:rPr>
            <w:noProof/>
            <w:webHidden/>
          </w:rPr>
          <w:fldChar w:fldCharType="begin"/>
        </w:r>
        <w:r w:rsidR="00325D2F">
          <w:rPr>
            <w:noProof/>
            <w:webHidden/>
          </w:rPr>
          <w:instrText xml:space="preserve"> PAGEREF _Toc74209769 \h </w:instrText>
        </w:r>
        <w:r w:rsidR="00325D2F">
          <w:rPr>
            <w:noProof/>
            <w:webHidden/>
          </w:rPr>
        </w:r>
        <w:r w:rsidR="00325D2F">
          <w:rPr>
            <w:noProof/>
            <w:webHidden/>
          </w:rPr>
          <w:fldChar w:fldCharType="separate"/>
        </w:r>
        <w:r w:rsidR="00325D2F">
          <w:rPr>
            <w:noProof/>
            <w:webHidden/>
          </w:rPr>
          <w:t>69</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70" w:history="1">
        <w:r w:rsidR="00325D2F" w:rsidRPr="001617D5">
          <w:rPr>
            <w:rStyle w:val="Hyperlink"/>
            <w:noProof/>
            <w:lang w:val="ka-GE"/>
          </w:rPr>
          <w:t>7.2</w:t>
        </w:r>
        <w:r w:rsidR="00325D2F">
          <w:rPr>
            <w:rFonts w:asciiTheme="minorHAnsi" w:eastAsiaTheme="minorEastAsia" w:hAnsiTheme="minorHAnsi"/>
            <w:noProof/>
            <w:sz w:val="22"/>
            <w:lang w:val="fr-FR" w:eastAsia="fr-FR"/>
          </w:rPr>
          <w:tab/>
        </w:r>
        <w:r w:rsidR="00325D2F" w:rsidRPr="001617D5">
          <w:rPr>
            <w:rStyle w:val="Hyperlink"/>
            <w:noProof/>
            <w:lang w:val="ka-GE"/>
          </w:rPr>
          <w:t>ხმაური და ვიბრაციის გავრცელება</w:t>
        </w:r>
        <w:r w:rsidR="00325D2F">
          <w:rPr>
            <w:noProof/>
            <w:webHidden/>
          </w:rPr>
          <w:tab/>
        </w:r>
        <w:r w:rsidR="00325D2F">
          <w:rPr>
            <w:noProof/>
            <w:webHidden/>
          </w:rPr>
          <w:fldChar w:fldCharType="begin"/>
        </w:r>
        <w:r w:rsidR="00325D2F">
          <w:rPr>
            <w:noProof/>
            <w:webHidden/>
          </w:rPr>
          <w:instrText xml:space="preserve"> PAGEREF _Toc74209770 \h </w:instrText>
        </w:r>
        <w:r w:rsidR="00325D2F">
          <w:rPr>
            <w:noProof/>
            <w:webHidden/>
          </w:rPr>
        </w:r>
        <w:r w:rsidR="00325D2F">
          <w:rPr>
            <w:noProof/>
            <w:webHidden/>
          </w:rPr>
          <w:fldChar w:fldCharType="separate"/>
        </w:r>
        <w:r w:rsidR="00325D2F">
          <w:rPr>
            <w:noProof/>
            <w:webHidden/>
          </w:rPr>
          <w:t>69</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71" w:history="1">
        <w:r w:rsidR="00325D2F" w:rsidRPr="001617D5">
          <w:rPr>
            <w:rStyle w:val="Hyperlink"/>
            <w:noProof/>
            <w:lang w:val="ka-GE"/>
          </w:rPr>
          <w:t>7.2.1</w:t>
        </w:r>
        <w:r w:rsidR="00325D2F">
          <w:rPr>
            <w:rFonts w:asciiTheme="minorHAnsi" w:eastAsiaTheme="minorEastAsia" w:hAnsiTheme="minorHAnsi"/>
            <w:noProof/>
            <w:sz w:val="22"/>
            <w:lang w:val="fr-FR" w:eastAsia="fr-FR"/>
          </w:rPr>
          <w:tab/>
        </w:r>
        <w:r w:rsidR="00325D2F" w:rsidRPr="001617D5">
          <w:rPr>
            <w:rStyle w:val="Hyperlink"/>
            <w:noProof/>
            <w:lang w:val="ka-GE"/>
          </w:rPr>
          <w:t>მშენებლობის ფაზა</w:t>
        </w:r>
        <w:r w:rsidR="00325D2F">
          <w:rPr>
            <w:noProof/>
            <w:webHidden/>
          </w:rPr>
          <w:tab/>
        </w:r>
        <w:r w:rsidR="00325D2F">
          <w:rPr>
            <w:noProof/>
            <w:webHidden/>
          </w:rPr>
          <w:fldChar w:fldCharType="begin"/>
        </w:r>
        <w:r w:rsidR="00325D2F">
          <w:rPr>
            <w:noProof/>
            <w:webHidden/>
          </w:rPr>
          <w:instrText xml:space="preserve"> PAGEREF _Toc74209771 \h </w:instrText>
        </w:r>
        <w:r w:rsidR="00325D2F">
          <w:rPr>
            <w:noProof/>
            <w:webHidden/>
          </w:rPr>
        </w:r>
        <w:r w:rsidR="00325D2F">
          <w:rPr>
            <w:noProof/>
            <w:webHidden/>
          </w:rPr>
          <w:fldChar w:fldCharType="separate"/>
        </w:r>
        <w:r w:rsidR="00325D2F">
          <w:rPr>
            <w:noProof/>
            <w:webHidden/>
          </w:rPr>
          <w:t>69</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72" w:history="1">
        <w:r w:rsidR="00325D2F" w:rsidRPr="001617D5">
          <w:rPr>
            <w:rStyle w:val="Hyperlink"/>
            <w:noProof/>
            <w:lang w:val="ka-GE"/>
          </w:rPr>
          <w:t>7.2.2</w:t>
        </w:r>
        <w:r w:rsidR="00325D2F">
          <w:rPr>
            <w:rFonts w:asciiTheme="minorHAnsi" w:eastAsiaTheme="minorEastAsia" w:hAnsiTheme="minorHAnsi"/>
            <w:noProof/>
            <w:sz w:val="22"/>
            <w:lang w:val="fr-FR" w:eastAsia="fr-FR"/>
          </w:rPr>
          <w:tab/>
        </w:r>
        <w:r w:rsidR="00325D2F" w:rsidRPr="001617D5">
          <w:rPr>
            <w:rStyle w:val="Hyperlink"/>
            <w:noProof/>
            <w:lang w:val="ka-GE"/>
          </w:rPr>
          <w:t>ექსპლუატაციის ფაზა</w:t>
        </w:r>
        <w:r w:rsidR="00325D2F">
          <w:rPr>
            <w:noProof/>
            <w:webHidden/>
          </w:rPr>
          <w:tab/>
        </w:r>
        <w:r w:rsidR="00325D2F">
          <w:rPr>
            <w:noProof/>
            <w:webHidden/>
          </w:rPr>
          <w:fldChar w:fldCharType="begin"/>
        </w:r>
        <w:r w:rsidR="00325D2F">
          <w:rPr>
            <w:noProof/>
            <w:webHidden/>
          </w:rPr>
          <w:instrText xml:space="preserve"> PAGEREF _Toc74209772 \h </w:instrText>
        </w:r>
        <w:r w:rsidR="00325D2F">
          <w:rPr>
            <w:noProof/>
            <w:webHidden/>
          </w:rPr>
        </w:r>
        <w:r w:rsidR="00325D2F">
          <w:rPr>
            <w:noProof/>
            <w:webHidden/>
          </w:rPr>
          <w:fldChar w:fldCharType="separate"/>
        </w:r>
        <w:r w:rsidR="00325D2F">
          <w:rPr>
            <w:noProof/>
            <w:webHidden/>
          </w:rPr>
          <w:t>73</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73" w:history="1">
        <w:r w:rsidR="00325D2F" w:rsidRPr="001617D5">
          <w:rPr>
            <w:rStyle w:val="Hyperlink"/>
            <w:noProof/>
            <w:lang w:val="ka-GE"/>
          </w:rPr>
          <w:t>7.2.3</w:t>
        </w:r>
        <w:r w:rsidR="00325D2F">
          <w:rPr>
            <w:rFonts w:asciiTheme="minorHAnsi" w:eastAsiaTheme="minorEastAsia" w:hAnsiTheme="minorHAnsi"/>
            <w:noProof/>
            <w:sz w:val="22"/>
            <w:lang w:val="fr-FR" w:eastAsia="fr-FR"/>
          </w:rPr>
          <w:tab/>
        </w:r>
        <w:r w:rsidR="00325D2F" w:rsidRPr="001617D5">
          <w:rPr>
            <w:rStyle w:val="Hyperlink"/>
            <w:noProof/>
            <w:lang w:val="ka-GE"/>
          </w:rPr>
          <w:t>ზემოქმედების შერბილების ღონისძიებები</w:t>
        </w:r>
        <w:r w:rsidR="00325D2F">
          <w:rPr>
            <w:noProof/>
            <w:webHidden/>
          </w:rPr>
          <w:tab/>
        </w:r>
        <w:r w:rsidR="00325D2F">
          <w:rPr>
            <w:noProof/>
            <w:webHidden/>
          </w:rPr>
          <w:fldChar w:fldCharType="begin"/>
        </w:r>
        <w:r w:rsidR="00325D2F">
          <w:rPr>
            <w:noProof/>
            <w:webHidden/>
          </w:rPr>
          <w:instrText xml:space="preserve"> PAGEREF _Toc74209773 \h </w:instrText>
        </w:r>
        <w:r w:rsidR="00325D2F">
          <w:rPr>
            <w:noProof/>
            <w:webHidden/>
          </w:rPr>
        </w:r>
        <w:r w:rsidR="00325D2F">
          <w:rPr>
            <w:noProof/>
            <w:webHidden/>
          </w:rPr>
          <w:fldChar w:fldCharType="separate"/>
        </w:r>
        <w:r w:rsidR="00325D2F">
          <w:rPr>
            <w:noProof/>
            <w:webHidden/>
          </w:rPr>
          <w:t>73</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74" w:history="1">
        <w:r w:rsidR="00325D2F" w:rsidRPr="001617D5">
          <w:rPr>
            <w:rStyle w:val="Hyperlink"/>
            <w:noProof/>
          </w:rPr>
          <w:t>7.3</w:t>
        </w:r>
        <w:r w:rsidR="00325D2F">
          <w:rPr>
            <w:rFonts w:asciiTheme="minorHAnsi" w:eastAsiaTheme="minorEastAsia" w:hAnsiTheme="minorHAnsi"/>
            <w:noProof/>
            <w:sz w:val="22"/>
            <w:lang w:val="fr-FR" w:eastAsia="fr-FR"/>
          </w:rPr>
          <w:tab/>
        </w:r>
        <w:r w:rsidR="00325D2F" w:rsidRPr="001617D5">
          <w:rPr>
            <w:rStyle w:val="Hyperlink"/>
            <w:noProof/>
          </w:rPr>
          <w:t>გეოლოგიური გარემოს ცვლილება და მოსალოდნელი ზემოქმედებები</w:t>
        </w:r>
        <w:r w:rsidR="00325D2F">
          <w:rPr>
            <w:noProof/>
            <w:webHidden/>
          </w:rPr>
          <w:tab/>
        </w:r>
        <w:r w:rsidR="00325D2F">
          <w:rPr>
            <w:noProof/>
            <w:webHidden/>
          </w:rPr>
          <w:fldChar w:fldCharType="begin"/>
        </w:r>
        <w:r w:rsidR="00325D2F">
          <w:rPr>
            <w:noProof/>
            <w:webHidden/>
          </w:rPr>
          <w:instrText xml:space="preserve"> PAGEREF _Toc74209774 \h </w:instrText>
        </w:r>
        <w:r w:rsidR="00325D2F">
          <w:rPr>
            <w:noProof/>
            <w:webHidden/>
          </w:rPr>
        </w:r>
        <w:r w:rsidR="00325D2F">
          <w:rPr>
            <w:noProof/>
            <w:webHidden/>
          </w:rPr>
          <w:fldChar w:fldCharType="separate"/>
        </w:r>
        <w:r w:rsidR="00325D2F">
          <w:rPr>
            <w:noProof/>
            <w:webHidden/>
          </w:rPr>
          <w:t>74</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75" w:history="1">
        <w:r w:rsidR="00325D2F" w:rsidRPr="001617D5">
          <w:rPr>
            <w:rStyle w:val="Hyperlink"/>
            <w:noProof/>
            <w:lang w:val="ka-GE"/>
          </w:rPr>
          <w:t>7.3.1</w:t>
        </w:r>
        <w:r w:rsidR="00325D2F">
          <w:rPr>
            <w:rFonts w:asciiTheme="minorHAnsi" w:eastAsiaTheme="minorEastAsia" w:hAnsiTheme="minorHAnsi"/>
            <w:noProof/>
            <w:sz w:val="22"/>
            <w:lang w:val="fr-FR" w:eastAsia="fr-FR"/>
          </w:rPr>
          <w:tab/>
        </w:r>
        <w:r w:rsidR="00325D2F" w:rsidRPr="001617D5">
          <w:rPr>
            <w:rStyle w:val="Hyperlink"/>
            <w:noProof/>
            <w:lang w:val="ka-GE"/>
          </w:rPr>
          <w:t>მშენებლობის ფაზა</w:t>
        </w:r>
        <w:r w:rsidR="00325D2F">
          <w:rPr>
            <w:noProof/>
            <w:webHidden/>
          </w:rPr>
          <w:tab/>
        </w:r>
        <w:r w:rsidR="00325D2F">
          <w:rPr>
            <w:noProof/>
            <w:webHidden/>
          </w:rPr>
          <w:fldChar w:fldCharType="begin"/>
        </w:r>
        <w:r w:rsidR="00325D2F">
          <w:rPr>
            <w:noProof/>
            <w:webHidden/>
          </w:rPr>
          <w:instrText xml:space="preserve"> PAGEREF _Toc74209775 \h </w:instrText>
        </w:r>
        <w:r w:rsidR="00325D2F">
          <w:rPr>
            <w:noProof/>
            <w:webHidden/>
          </w:rPr>
        </w:r>
        <w:r w:rsidR="00325D2F">
          <w:rPr>
            <w:noProof/>
            <w:webHidden/>
          </w:rPr>
          <w:fldChar w:fldCharType="separate"/>
        </w:r>
        <w:r w:rsidR="00325D2F">
          <w:rPr>
            <w:noProof/>
            <w:webHidden/>
          </w:rPr>
          <w:t>74</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76" w:history="1">
        <w:r w:rsidR="00325D2F" w:rsidRPr="001617D5">
          <w:rPr>
            <w:rStyle w:val="Hyperlink"/>
            <w:noProof/>
            <w:lang w:val="ka-GE"/>
          </w:rPr>
          <w:t>7.3.2</w:t>
        </w:r>
        <w:r w:rsidR="00325D2F">
          <w:rPr>
            <w:rFonts w:asciiTheme="minorHAnsi" w:eastAsiaTheme="minorEastAsia" w:hAnsiTheme="minorHAnsi"/>
            <w:noProof/>
            <w:sz w:val="22"/>
            <w:lang w:val="fr-FR" w:eastAsia="fr-FR"/>
          </w:rPr>
          <w:tab/>
        </w:r>
        <w:r w:rsidR="00325D2F" w:rsidRPr="001617D5">
          <w:rPr>
            <w:rStyle w:val="Hyperlink"/>
            <w:noProof/>
            <w:lang w:val="ka-GE"/>
          </w:rPr>
          <w:t>ექსპლუატაციის ფაზა</w:t>
        </w:r>
        <w:r w:rsidR="00325D2F">
          <w:rPr>
            <w:noProof/>
            <w:webHidden/>
          </w:rPr>
          <w:tab/>
        </w:r>
        <w:r w:rsidR="00325D2F">
          <w:rPr>
            <w:noProof/>
            <w:webHidden/>
          </w:rPr>
          <w:fldChar w:fldCharType="begin"/>
        </w:r>
        <w:r w:rsidR="00325D2F">
          <w:rPr>
            <w:noProof/>
            <w:webHidden/>
          </w:rPr>
          <w:instrText xml:space="preserve"> PAGEREF _Toc74209776 \h </w:instrText>
        </w:r>
        <w:r w:rsidR="00325D2F">
          <w:rPr>
            <w:noProof/>
            <w:webHidden/>
          </w:rPr>
        </w:r>
        <w:r w:rsidR="00325D2F">
          <w:rPr>
            <w:noProof/>
            <w:webHidden/>
          </w:rPr>
          <w:fldChar w:fldCharType="separate"/>
        </w:r>
        <w:r w:rsidR="00325D2F">
          <w:rPr>
            <w:noProof/>
            <w:webHidden/>
          </w:rPr>
          <w:t>74</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77" w:history="1">
        <w:r w:rsidR="00325D2F" w:rsidRPr="001617D5">
          <w:rPr>
            <w:rStyle w:val="Hyperlink"/>
            <w:noProof/>
            <w:lang w:val="ka-GE"/>
          </w:rPr>
          <w:t>7.3.3</w:t>
        </w:r>
        <w:r w:rsidR="00325D2F">
          <w:rPr>
            <w:rFonts w:asciiTheme="minorHAnsi" w:eastAsiaTheme="minorEastAsia" w:hAnsiTheme="minorHAnsi"/>
            <w:noProof/>
            <w:sz w:val="22"/>
            <w:lang w:val="fr-FR" w:eastAsia="fr-FR"/>
          </w:rPr>
          <w:tab/>
        </w:r>
        <w:r w:rsidR="00325D2F" w:rsidRPr="001617D5">
          <w:rPr>
            <w:rStyle w:val="Hyperlink"/>
            <w:noProof/>
            <w:lang w:val="ka-GE"/>
          </w:rPr>
          <w:t>ზემოქმედების შერბილების ღონისძიებები</w:t>
        </w:r>
        <w:r w:rsidR="00325D2F">
          <w:rPr>
            <w:noProof/>
            <w:webHidden/>
          </w:rPr>
          <w:tab/>
        </w:r>
        <w:r w:rsidR="00325D2F">
          <w:rPr>
            <w:noProof/>
            <w:webHidden/>
          </w:rPr>
          <w:fldChar w:fldCharType="begin"/>
        </w:r>
        <w:r w:rsidR="00325D2F">
          <w:rPr>
            <w:noProof/>
            <w:webHidden/>
          </w:rPr>
          <w:instrText xml:space="preserve"> PAGEREF _Toc74209777 \h </w:instrText>
        </w:r>
        <w:r w:rsidR="00325D2F">
          <w:rPr>
            <w:noProof/>
            <w:webHidden/>
          </w:rPr>
        </w:r>
        <w:r w:rsidR="00325D2F">
          <w:rPr>
            <w:noProof/>
            <w:webHidden/>
          </w:rPr>
          <w:fldChar w:fldCharType="separate"/>
        </w:r>
        <w:r w:rsidR="00325D2F">
          <w:rPr>
            <w:noProof/>
            <w:webHidden/>
          </w:rPr>
          <w:t>74</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78" w:history="1">
        <w:r w:rsidR="00325D2F" w:rsidRPr="001617D5">
          <w:rPr>
            <w:rStyle w:val="Hyperlink"/>
            <w:noProof/>
            <w:lang w:val="ka-GE"/>
          </w:rPr>
          <w:t>7.4</w:t>
        </w:r>
        <w:r w:rsidR="00325D2F">
          <w:rPr>
            <w:rFonts w:asciiTheme="minorHAnsi" w:eastAsiaTheme="minorEastAsia" w:hAnsiTheme="minorHAnsi"/>
            <w:noProof/>
            <w:sz w:val="22"/>
            <w:lang w:val="fr-FR" w:eastAsia="fr-FR"/>
          </w:rPr>
          <w:tab/>
        </w:r>
        <w:r w:rsidR="00325D2F" w:rsidRPr="001617D5">
          <w:rPr>
            <w:rStyle w:val="Hyperlink"/>
            <w:noProof/>
            <w:lang w:val="ka-GE"/>
          </w:rPr>
          <w:t>ზემოქმედება ნიადაგზე, გრუნტის დაბინძურების რისკები</w:t>
        </w:r>
        <w:r w:rsidR="00325D2F">
          <w:rPr>
            <w:noProof/>
            <w:webHidden/>
          </w:rPr>
          <w:tab/>
        </w:r>
        <w:r w:rsidR="00325D2F">
          <w:rPr>
            <w:noProof/>
            <w:webHidden/>
          </w:rPr>
          <w:fldChar w:fldCharType="begin"/>
        </w:r>
        <w:r w:rsidR="00325D2F">
          <w:rPr>
            <w:noProof/>
            <w:webHidden/>
          </w:rPr>
          <w:instrText xml:space="preserve"> PAGEREF _Toc74209778 \h </w:instrText>
        </w:r>
        <w:r w:rsidR="00325D2F">
          <w:rPr>
            <w:noProof/>
            <w:webHidden/>
          </w:rPr>
        </w:r>
        <w:r w:rsidR="00325D2F">
          <w:rPr>
            <w:noProof/>
            <w:webHidden/>
          </w:rPr>
          <w:fldChar w:fldCharType="separate"/>
        </w:r>
        <w:r w:rsidR="00325D2F">
          <w:rPr>
            <w:noProof/>
            <w:webHidden/>
          </w:rPr>
          <w:t>74</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79" w:history="1">
        <w:r w:rsidR="00325D2F" w:rsidRPr="001617D5">
          <w:rPr>
            <w:rStyle w:val="Hyperlink"/>
            <w:noProof/>
            <w:lang w:val="ka-GE"/>
          </w:rPr>
          <w:t>7.4.1</w:t>
        </w:r>
        <w:r w:rsidR="00325D2F">
          <w:rPr>
            <w:rFonts w:asciiTheme="minorHAnsi" w:eastAsiaTheme="minorEastAsia" w:hAnsiTheme="minorHAnsi"/>
            <w:noProof/>
            <w:sz w:val="22"/>
            <w:lang w:val="fr-FR" w:eastAsia="fr-FR"/>
          </w:rPr>
          <w:tab/>
        </w:r>
        <w:r w:rsidR="00325D2F" w:rsidRPr="001617D5">
          <w:rPr>
            <w:rStyle w:val="Hyperlink"/>
            <w:noProof/>
            <w:lang w:val="ka-GE"/>
          </w:rPr>
          <w:t>მშენებლობის ფაზა</w:t>
        </w:r>
        <w:r w:rsidR="00325D2F">
          <w:rPr>
            <w:noProof/>
            <w:webHidden/>
          </w:rPr>
          <w:tab/>
        </w:r>
        <w:r w:rsidR="00325D2F">
          <w:rPr>
            <w:noProof/>
            <w:webHidden/>
          </w:rPr>
          <w:fldChar w:fldCharType="begin"/>
        </w:r>
        <w:r w:rsidR="00325D2F">
          <w:rPr>
            <w:noProof/>
            <w:webHidden/>
          </w:rPr>
          <w:instrText xml:space="preserve"> PAGEREF _Toc74209779 \h </w:instrText>
        </w:r>
        <w:r w:rsidR="00325D2F">
          <w:rPr>
            <w:noProof/>
            <w:webHidden/>
          </w:rPr>
        </w:r>
        <w:r w:rsidR="00325D2F">
          <w:rPr>
            <w:noProof/>
            <w:webHidden/>
          </w:rPr>
          <w:fldChar w:fldCharType="separate"/>
        </w:r>
        <w:r w:rsidR="00325D2F">
          <w:rPr>
            <w:noProof/>
            <w:webHidden/>
          </w:rPr>
          <w:t>74</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80" w:history="1">
        <w:r w:rsidR="00325D2F" w:rsidRPr="001617D5">
          <w:rPr>
            <w:rStyle w:val="Hyperlink"/>
            <w:noProof/>
            <w:lang w:val="ka-GE"/>
          </w:rPr>
          <w:t>7.4.2</w:t>
        </w:r>
        <w:r w:rsidR="00325D2F">
          <w:rPr>
            <w:rFonts w:asciiTheme="minorHAnsi" w:eastAsiaTheme="minorEastAsia" w:hAnsiTheme="minorHAnsi"/>
            <w:noProof/>
            <w:sz w:val="22"/>
            <w:lang w:val="fr-FR" w:eastAsia="fr-FR"/>
          </w:rPr>
          <w:tab/>
        </w:r>
        <w:r w:rsidR="00325D2F" w:rsidRPr="001617D5">
          <w:rPr>
            <w:rStyle w:val="Hyperlink"/>
            <w:noProof/>
            <w:lang w:val="ka-GE"/>
          </w:rPr>
          <w:t>ექსპლუატაციის ფაზა</w:t>
        </w:r>
        <w:r w:rsidR="00325D2F">
          <w:rPr>
            <w:noProof/>
            <w:webHidden/>
          </w:rPr>
          <w:tab/>
        </w:r>
        <w:r w:rsidR="00325D2F">
          <w:rPr>
            <w:noProof/>
            <w:webHidden/>
          </w:rPr>
          <w:fldChar w:fldCharType="begin"/>
        </w:r>
        <w:r w:rsidR="00325D2F">
          <w:rPr>
            <w:noProof/>
            <w:webHidden/>
          </w:rPr>
          <w:instrText xml:space="preserve"> PAGEREF _Toc74209780 \h </w:instrText>
        </w:r>
        <w:r w:rsidR="00325D2F">
          <w:rPr>
            <w:noProof/>
            <w:webHidden/>
          </w:rPr>
        </w:r>
        <w:r w:rsidR="00325D2F">
          <w:rPr>
            <w:noProof/>
            <w:webHidden/>
          </w:rPr>
          <w:fldChar w:fldCharType="separate"/>
        </w:r>
        <w:r w:rsidR="00325D2F">
          <w:rPr>
            <w:noProof/>
            <w:webHidden/>
          </w:rPr>
          <w:t>75</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81" w:history="1">
        <w:r w:rsidR="00325D2F" w:rsidRPr="001617D5">
          <w:rPr>
            <w:rStyle w:val="Hyperlink"/>
            <w:noProof/>
            <w:lang w:val="ka-GE"/>
          </w:rPr>
          <w:t>7.4.3</w:t>
        </w:r>
        <w:r w:rsidR="00325D2F">
          <w:rPr>
            <w:rFonts w:asciiTheme="minorHAnsi" w:eastAsiaTheme="minorEastAsia" w:hAnsiTheme="minorHAnsi"/>
            <w:noProof/>
            <w:sz w:val="22"/>
            <w:lang w:val="fr-FR" w:eastAsia="fr-FR"/>
          </w:rPr>
          <w:tab/>
        </w:r>
        <w:r w:rsidR="00325D2F" w:rsidRPr="001617D5">
          <w:rPr>
            <w:rStyle w:val="Hyperlink"/>
            <w:noProof/>
            <w:lang w:val="ka-GE"/>
          </w:rPr>
          <w:t>ზემოქმედების შერბილების ღონისძიებები</w:t>
        </w:r>
        <w:r w:rsidR="00325D2F">
          <w:rPr>
            <w:noProof/>
            <w:webHidden/>
          </w:rPr>
          <w:tab/>
        </w:r>
        <w:r w:rsidR="00325D2F">
          <w:rPr>
            <w:noProof/>
            <w:webHidden/>
          </w:rPr>
          <w:fldChar w:fldCharType="begin"/>
        </w:r>
        <w:r w:rsidR="00325D2F">
          <w:rPr>
            <w:noProof/>
            <w:webHidden/>
          </w:rPr>
          <w:instrText xml:space="preserve"> PAGEREF _Toc74209781 \h </w:instrText>
        </w:r>
        <w:r w:rsidR="00325D2F">
          <w:rPr>
            <w:noProof/>
            <w:webHidden/>
          </w:rPr>
        </w:r>
        <w:r w:rsidR="00325D2F">
          <w:rPr>
            <w:noProof/>
            <w:webHidden/>
          </w:rPr>
          <w:fldChar w:fldCharType="separate"/>
        </w:r>
        <w:r w:rsidR="00325D2F">
          <w:rPr>
            <w:noProof/>
            <w:webHidden/>
          </w:rPr>
          <w:t>75</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82" w:history="1">
        <w:r w:rsidR="00325D2F" w:rsidRPr="001617D5">
          <w:rPr>
            <w:rStyle w:val="Hyperlink"/>
            <w:noProof/>
            <w:lang w:val="ka-GE"/>
          </w:rPr>
          <w:t>7.5</w:t>
        </w:r>
        <w:r w:rsidR="00325D2F">
          <w:rPr>
            <w:rFonts w:asciiTheme="minorHAnsi" w:eastAsiaTheme="minorEastAsia" w:hAnsiTheme="minorHAnsi"/>
            <w:noProof/>
            <w:sz w:val="22"/>
            <w:lang w:val="fr-FR" w:eastAsia="fr-FR"/>
          </w:rPr>
          <w:tab/>
        </w:r>
        <w:r w:rsidR="00325D2F" w:rsidRPr="001617D5">
          <w:rPr>
            <w:rStyle w:val="Hyperlink"/>
            <w:noProof/>
            <w:lang w:val="ka-GE"/>
          </w:rPr>
          <w:t>ზემოქმედება წყლის გარემოზე</w:t>
        </w:r>
        <w:r w:rsidR="00325D2F">
          <w:rPr>
            <w:noProof/>
            <w:webHidden/>
          </w:rPr>
          <w:tab/>
        </w:r>
        <w:r w:rsidR="00325D2F">
          <w:rPr>
            <w:noProof/>
            <w:webHidden/>
          </w:rPr>
          <w:fldChar w:fldCharType="begin"/>
        </w:r>
        <w:r w:rsidR="00325D2F">
          <w:rPr>
            <w:noProof/>
            <w:webHidden/>
          </w:rPr>
          <w:instrText xml:space="preserve"> PAGEREF _Toc74209782 \h </w:instrText>
        </w:r>
        <w:r w:rsidR="00325D2F">
          <w:rPr>
            <w:noProof/>
            <w:webHidden/>
          </w:rPr>
        </w:r>
        <w:r w:rsidR="00325D2F">
          <w:rPr>
            <w:noProof/>
            <w:webHidden/>
          </w:rPr>
          <w:fldChar w:fldCharType="separate"/>
        </w:r>
        <w:r w:rsidR="00325D2F">
          <w:rPr>
            <w:noProof/>
            <w:webHidden/>
          </w:rPr>
          <w:t>75</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83" w:history="1">
        <w:r w:rsidR="00325D2F" w:rsidRPr="001617D5">
          <w:rPr>
            <w:rStyle w:val="Hyperlink"/>
            <w:noProof/>
            <w:lang w:val="ka-GE"/>
          </w:rPr>
          <w:t>7.5.1</w:t>
        </w:r>
        <w:r w:rsidR="00325D2F">
          <w:rPr>
            <w:rFonts w:asciiTheme="minorHAnsi" w:eastAsiaTheme="minorEastAsia" w:hAnsiTheme="minorHAnsi"/>
            <w:noProof/>
            <w:sz w:val="22"/>
            <w:lang w:val="fr-FR" w:eastAsia="fr-FR"/>
          </w:rPr>
          <w:tab/>
        </w:r>
        <w:r w:rsidR="00325D2F" w:rsidRPr="001617D5">
          <w:rPr>
            <w:rStyle w:val="Hyperlink"/>
            <w:noProof/>
            <w:lang w:val="ka-GE"/>
          </w:rPr>
          <w:t>მშენებლობის ფაზა</w:t>
        </w:r>
        <w:r w:rsidR="00325D2F">
          <w:rPr>
            <w:noProof/>
            <w:webHidden/>
          </w:rPr>
          <w:tab/>
        </w:r>
        <w:r w:rsidR="00325D2F">
          <w:rPr>
            <w:noProof/>
            <w:webHidden/>
          </w:rPr>
          <w:fldChar w:fldCharType="begin"/>
        </w:r>
        <w:r w:rsidR="00325D2F">
          <w:rPr>
            <w:noProof/>
            <w:webHidden/>
          </w:rPr>
          <w:instrText xml:space="preserve"> PAGEREF _Toc74209783 \h </w:instrText>
        </w:r>
        <w:r w:rsidR="00325D2F">
          <w:rPr>
            <w:noProof/>
            <w:webHidden/>
          </w:rPr>
        </w:r>
        <w:r w:rsidR="00325D2F">
          <w:rPr>
            <w:noProof/>
            <w:webHidden/>
          </w:rPr>
          <w:fldChar w:fldCharType="separate"/>
        </w:r>
        <w:r w:rsidR="00325D2F">
          <w:rPr>
            <w:noProof/>
            <w:webHidden/>
          </w:rPr>
          <w:t>75</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84" w:history="1">
        <w:r w:rsidR="00325D2F" w:rsidRPr="001617D5">
          <w:rPr>
            <w:rStyle w:val="Hyperlink"/>
            <w:noProof/>
            <w:lang w:val="ka-GE"/>
          </w:rPr>
          <w:t>7.5.2</w:t>
        </w:r>
        <w:r w:rsidR="00325D2F">
          <w:rPr>
            <w:rFonts w:asciiTheme="minorHAnsi" w:eastAsiaTheme="minorEastAsia" w:hAnsiTheme="minorHAnsi"/>
            <w:noProof/>
            <w:sz w:val="22"/>
            <w:lang w:val="fr-FR" w:eastAsia="fr-FR"/>
          </w:rPr>
          <w:tab/>
        </w:r>
        <w:r w:rsidR="00325D2F" w:rsidRPr="001617D5">
          <w:rPr>
            <w:rStyle w:val="Hyperlink"/>
            <w:noProof/>
            <w:lang w:val="ka-GE"/>
          </w:rPr>
          <w:t>ექსპლუატაციის ფაზა</w:t>
        </w:r>
        <w:r w:rsidR="00325D2F">
          <w:rPr>
            <w:noProof/>
            <w:webHidden/>
          </w:rPr>
          <w:tab/>
        </w:r>
        <w:r w:rsidR="00325D2F">
          <w:rPr>
            <w:noProof/>
            <w:webHidden/>
          </w:rPr>
          <w:fldChar w:fldCharType="begin"/>
        </w:r>
        <w:r w:rsidR="00325D2F">
          <w:rPr>
            <w:noProof/>
            <w:webHidden/>
          </w:rPr>
          <w:instrText xml:space="preserve"> PAGEREF _Toc74209784 \h </w:instrText>
        </w:r>
        <w:r w:rsidR="00325D2F">
          <w:rPr>
            <w:noProof/>
            <w:webHidden/>
          </w:rPr>
        </w:r>
        <w:r w:rsidR="00325D2F">
          <w:rPr>
            <w:noProof/>
            <w:webHidden/>
          </w:rPr>
          <w:fldChar w:fldCharType="separate"/>
        </w:r>
        <w:r w:rsidR="00325D2F">
          <w:rPr>
            <w:noProof/>
            <w:webHidden/>
          </w:rPr>
          <w:t>76</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85" w:history="1">
        <w:r w:rsidR="00325D2F" w:rsidRPr="001617D5">
          <w:rPr>
            <w:rStyle w:val="Hyperlink"/>
            <w:noProof/>
            <w:lang w:val="ka-GE"/>
          </w:rPr>
          <w:t>7.5.3</w:t>
        </w:r>
        <w:r w:rsidR="00325D2F">
          <w:rPr>
            <w:rFonts w:asciiTheme="minorHAnsi" w:eastAsiaTheme="minorEastAsia" w:hAnsiTheme="minorHAnsi"/>
            <w:noProof/>
            <w:sz w:val="22"/>
            <w:lang w:val="fr-FR" w:eastAsia="fr-FR"/>
          </w:rPr>
          <w:tab/>
        </w:r>
        <w:r w:rsidR="00325D2F" w:rsidRPr="001617D5">
          <w:rPr>
            <w:rStyle w:val="Hyperlink"/>
            <w:noProof/>
            <w:lang w:val="ka-GE"/>
          </w:rPr>
          <w:t>ზემოქმედების შერბილების ღონისძიებები</w:t>
        </w:r>
        <w:r w:rsidR="00325D2F">
          <w:rPr>
            <w:noProof/>
            <w:webHidden/>
          </w:rPr>
          <w:tab/>
        </w:r>
        <w:r w:rsidR="00325D2F">
          <w:rPr>
            <w:noProof/>
            <w:webHidden/>
          </w:rPr>
          <w:fldChar w:fldCharType="begin"/>
        </w:r>
        <w:r w:rsidR="00325D2F">
          <w:rPr>
            <w:noProof/>
            <w:webHidden/>
          </w:rPr>
          <w:instrText xml:space="preserve"> PAGEREF _Toc74209785 \h </w:instrText>
        </w:r>
        <w:r w:rsidR="00325D2F">
          <w:rPr>
            <w:noProof/>
            <w:webHidden/>
          </w:rPr>
        </w:r>
        <w:r w:rsidR="00325D2F">
          <w:rPr>
            <w:noProof/>
            <w:webHidden/>
          </w:rPr>
          <w:fldChar w:fldCharType="separate"/>
        </w:r>
        <w:r w:rsidR="00325D2F">
          <w:rPr>
            <w:noProof/>
            <w:webHidden/>
          </w:rPr>
          <w:t>76</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86" w:history="1">
        <w:r w:rsidR="00325D2F" w:rsidRPr="001617D5">
          <w:rPr>
            <w:rStyle w:val="Hyperlink"/>
            <w:noProof/>
            <w:lang w:val="ka-GE"/>
          </w:rPr>
          <w:t>7.6</w:t>
        </w:r>
        <w:r w:rsidR="00325D2F">
          <w:rPr>
            <w:rFonts w:asciiTheme="minorHAnsi" w:eastAsiaTheme="minorEastAsia" w:hAnsiTheme="minorHAnsi"/>
            <w:noProof/>
            <w:sz w:val="22"/>
            <w:lang w:val="fr-FR" w:eastAsia="fr-FR"/>
          </w:rPr>
          <w:tab/>
        </w:r>
        <w:r w:rsidR="00325D2F" w:rsidRPr="001617D5">
          <w:rPr>
            <w:rStyle w:val="Hyperlink"/>
            <w:noProof/>
            <w:lang w:val="ka-GE"/>
          </w:rPr>
          <w:t>ზემოქმედება ბიოლოგიურ გარემოზე</w:t>
        </w:r>
        <w:r w:rsidR="00325D2F">
          <w:rPr>
            <w:noProof/>
            <w:webHidden/>
          </w:rPr>
          <w:tab/>
        </w:r>
        <w:r w:rsidR="00325D2F">
          <w:rPr>
            <w:noProof/>
            <w:webHidden/>
          </w:rPr>
          <w:fldChar w:fldCharType="begin"/>
        </w:r>
        <w:r w:rsidR="00325D2F">
          <w:rPr>
            <w:noProof/>
            <w:webHidden/>
          </w:rPr>
          <w:instrText xml:space="preserve"> PAGEREF _Toc74209786 \h </w:instrText>
        </w:r>
        <w:r w:rsidR="00325D2F">
          <w:rPr>
            <w:noProof/>
            <w:webHidden/>
          </w:rPr>
        </w:r>
        <w:r w:rsidR="00325D2F">
          <w:rPr>
            <w:noProof/>
            <w:webHidden/>
          </w:rPr>
          <w:fldChar w:fldCharType="separate"/>
        </w:r>
        <w:r w:rsidR="00325D2F">
          <w:rPr>
            <w:noProof/>
            <w:webHidden/>
          </w:rPr>
          <w:t>76</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87" w:history="1">
        <w:r w:rsidR="00325D2F" w:rsidRPr="001617D5">
          <w:rPr>
            <w:rStyle w:val="Hyperlink"/>
            <w:noProof/>
            <w:lang w:val="ka-GE"/>
          </w:rPr>
          <w:t>7.6.1</w:t>
        </w:r>
        <w:r w:rsidR="00325D2F">
          <w:rPr>
            <w:rFonts w:asciiTheme="minorHAnsi" w:eastAsiaTheme="minorEastAsia" w:hAnsiTheme="minorHAnsi"/>
            <w:noProof/>
            <w:sz w:val="22"/>
            <w:lang w:val="fr-FR" w:eastAsia="fr-FR"/>
          </w:rPr>
          <w:tab/>
        </w:r>
        <w:r w:rsidR="00325D2F" w:rsidRPr="001617D5">
          <w:rPr>
            <w:rStyle w:val="Hyperlink"/>
            <w:noProof/>
            <w:lang w:val="ka-GE"/>
          </w:rPr>
          <w:t>მშენებლობის ფაზა</w:t>
        </w:r>
        <w:r w:rsidR="00325D2F">
          <w:rPr>
            <w:noProof/>
            <w:webHidden/>
          </w:rPr>
          <w:tab/>
        </w:r>
        <w:r w:rsidR="00325D2F">
          <w:rPr>
            <w:noProof/>
            <w:webHidden/>
          </w:rPr>
          <w:fldChar w:fldCharType="begin"/>
        </w:r>
        <w:r w:rsidR="00325D2F">
          <w:rPr>
            <w:noProof/>
            <w:webHidden/>
          </w:rPr>
          <w:instrText xml:space="preserve"> PAGEREF _Toc74209787 \h </w:instrText>
        </w:r>
        <w:r w:rsidR="00325D2F">
          <w:rPr>
            <w:noProof/>
            <w:webHidden/>
          </w:rPr>
        </w:r>
        <w:r w:rsidR="00325D2F">
          <w:rPr>
            <w:noProof/>
            <w:webHidden/>
          </w:rPr>
          <w:fldChar w:fldCharType="separate"/>
        </w:r>
        <w:r w:rsidR="00325D2F">
          <w:rPr>
            <w:noProof/>
            <w:webHidden/>
          </w:rPr>
          <w:t>76</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88" w:history="1">
        <w:r w:rsidR="00325D2F" w:rsidRPr="001617D5">
          <w:rPr>
            <w:rStyle w:val="Hyperlink"/>
            <w:noProof/>
            <w:lang w:val="ka-GE"/>
          </w:rPr>
          <w:t>7.6.2</w:t>
        </w:r>
        <w:r w:rsidR="00325D2F">
          <w:rPr>
            <w:rFonts w:asciiTheme="minorHAnsi" w:eastAsiaTheme="minorEastAsia" w:hAnsiTheme="minorHAnsi"/>
            <w:noProof/>
            <w:sz w:val="22"/>
            <w:lang w:val="fr-FR" w:eastAsia="fr-FR"/>
          </w:rPr>
          <w:tab/>
        </w:r>
        <w:r w:rsidR="00325D2F" w:rsidRPr="001617D5">
          <w:rPr>
            <w:rStyle w:val="Hyperlink"/>
            <w:noProof/>
            <w:lang w:val="ka-GE"/>
          </w:rPr>
          <w:t>ექსპლუატაციის ფაზა</w:t>
        </w:r>
        <w:r w:rsidR="00325D2F">
          <w:rPr>
            <w:noProof/>
            <w:webHidden/>
          </w:rPr>
          <w:tab/>
        </w:r>
        <w:r w:rsidR="00325D2F">
          <w:rPr>
            <w:noProof/>
            <w:webHidden/>
          </w:rPr>
          <w:fldChar w:fldCharType="begin"/>
        </w:r>
        <w:r w:rsidR="00325D2F">
          <w:rPr>
            <w:noProof/>
            <w:webHidden/>
          </w:rPr>
          <w:instrText xml:space="preserve"> PAGEREF _Toc74209788 \h </w:instrText>
        </w:r>
        <w:r w:rsidR="00325D2F">
          <w:rPr>
            <w:noProof/>
            <w:webHidden/>
          </w:rPr>
        </w:r>
        <w:r w:rsidR="00325D2F">
          <w:rPr>
            <w:noProof/>
            <w:webHidden/>
          </w:rPr>
          <w:fldChar w:fldCharType="separate"/>
        </w:r>
        <w:r w:rsidR="00325D2F">
          <w:rPr>
            <w:noProof/>
            <w:webHidden/>
          </w:rPr>
          <w:t>77</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89" w:history="1">
        <w:r w:rsidR="00325D2F" w:rsidRPr="001617D5">
          <w:rPr>
            <w:rStyle w:val="Hyperlink"/>
            <w:noProof/>
            <w:lang w:val="ka-GE"/>
          </w:rPr>
          <w:t>7.6.3</w:t>
        </w:r>
        <w:r w:rsidR="00325D2F">
          <w:rPr>
            <w:rFonts w:asciiTheme="minorHAnsi" w:eastAsiaTheme="minorEastAsia" w:hAnsiTheme="minorHAnsi"/>
            <w:noProof/>
            <w:sz w:val="22"/>
            <w:lang w:val="fr-FR" w:eastAsia="fr-FR"/>
          </w:rPr>
          <w:tab/>
        </w:r>
        <w:r w:rsidR="00325D2F" w:rsidRPr="001617D5">
          <w:rPr>
            <w:rStyle w:val="Hyperlink"/>
            <w:noProof/>
            <w:lang w:val="ka-GE"/>
          </w:rPr>
          <w:t>ზემოქმედების შერბილების ღონისძიებები</w:t>
        </w:r>
        <w:r w:rsidR="00325D2F">
          <w:rPr>
            <w:noProof/>
            <w:webHidden/>
          </w:rPr>
          <w:tab/>
        </w:r>
        <w:r w:rsidR="00325D2F">
          <w:rPr>
            <w:noProof/>
            <w:webHidden/>
          </w:rPr>
          <w:fldChar w:fldCharType="begin"/>
        </w:r>
        <w:r w:rsidR="00325D2F">
          <w:rPr>
            <w:noProof/>
            <w:webHidden/>
          </w:rPr>
          <w:instrText xml:space="preserve"> PAGEREF _Toc74209789 \h </w:instrText>
        </w:r>
        <w:r w:rsidR="00325D2F">
          <w:rPr>
            <w:noProof/>
            <w:webHidden/>
          </w:rPr>
        </w:r>
        <w:r w:rsidR="00325D2F">
          <w:rPr>
            <w:noProof/>
            <w:webHidden/>
          </w:rPr>
          <w:fldChar w:fldCharType="separate"/>
        </w:r>
        <w:r w:rsidR="00325D2F">
          <w:rPr>
            <w:noProof/>
            <w:webHidden/>
          </w:rPr>
          <w:t>77</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90" w:history="1">
        <w:r w:rsidR="00325D2F" w:rsidRPr="001617D5">
          <w:rPr>
            <w:rStyle w:val="Hyperlink"/>
            <w:noProof/>
            <w:lang w:val="ka-GE"/>
          </w:rPr>
          <w:t>7.7</w:t>
        </w:r>
        <w:r w:rsidR="00325D2F">
          <w:rPr>
            <w:rFonts w:asciiTheme="minorHAnsi" w:eastAsiaTheme="minorEastAsia" w:hAnsiTheme="minorHAnsi"/>
            <w:noProof/>
            <w:sz w:val="22"/>
            <w:lang w:val="fr-FR" w:eastAsia="fr-FR"/>
          </w:rPr>
          <w:tab/>
        </w:r>
        <w:r w:rsidR="00325D2F" w:rsidRPr="001617D5">
          <w:rPr>
            <w:rStyle w:val="Hyperlink"/>
            <w:noProof/>
            <w:lang w:val="ka-GE"/>
          </w:rPr>
          <w:t>ვიზუალურ-ლანდშაფტური ცვლილება</w:t>
        </w:r>
        <w:r w:rsidR="00325D2F">
          <w:rPr>
            <w:noProof/>
            <w:webHidden/>
          </w:rPr>
          <w:tab/>
        </w:r>
        <w:r w:rsidR="00325D2F">
          <w:rPr>
            <w:noProof/>
            <w:webHidden/>
          </w:rPr>
          <w:fldChar w:fldCharType="begin"/>
        </w:r>
        <w:r w:rsidR="00325D2F">
          <w:rPr>
            <w:noProof/>
            <w:webHidden/>
          </w:rPr>
          <w:instrText xml:space="preserve"> PAGEREF _Toc74209790 \h </w:instrText>
        </w:r>
        <w:r w:rsidR="00325D2F">
          <w:rPr>
            <w:noProof/>
            <w:webHidden/>
          </w:rPr>
        </w:r>
        <w:r w:rsidR="00325D2F">
          <w:rPr>
            <w:noProof/>
            <w:webHidden/>
          </w:rPr>
          <w:fldChar w:fldCharType="separate"/>
        </w:r>
        <w:r w:rsidR="00325D2F">
          <w:rPr>
            <w:noProof/>
            <w:webHidden/>
          </w:rPr>
          <w:t>78</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91" w:history="1">
        <w:r w:rsidR="00325D2F" w:rsidRPr="001617D5">
          <w:rPr>
            <w:rStyle w:val="Hyperlink"/>
            <w:rFonts w:eastAsia="Calibri"/>
            <w:noProof/>
            <w:lang w:val="ka-GE"/>
          </w:rPr>
          <w:t>7.7.1</w:t>
        </w:r>
        <w:r w:rsidR="00325D2F">
          <w:rPr>
            <w:rFonts w:asciiTheme="minorHAnsi" w:eastAsiaTheme="minorEastAsia" w:hAnsiTheme="minorHAnsi"/>
            <w:noProof/>
            <w:sz w:val="22"/>
            <w:lang w:val="fr-FR" w:eastAsia="fr-FR"/>
          </w:rPr>
          <w:tab/>
        </w:r>
        <w:r w:rsidR="00325D2F" w:rsidRPr="001617D5">
          <w:rPr>
            <w:rStyle w:val="Hyperlink"/>
            <w:rFonts w:eastAsia="Calibri"/>
            <w:noProof/>
            <w:lang w:val="ka-GE"/>
          </w:rPr>
          <w:t>ზემოქმედების შერბილების ღონისძიებები</w:t>
        </w:r>
        <w:r w:rsidR="00325D2F">
          <w:rPr>
            <w:noProof/>
            <w:webHidden/>
          </w:rPr>
          <w:tab/>
        </w:r>
        <w:r w:rsidR="00325D2F">
          <w:rPr>
            <w:noProof/>
            <w:webHidden/>
          </w:rPr>
          <w:fldChar w:fldCharType="begin"/>
        </w:r>
        <w:r w:rsidR="00325D2F">
          <w:rPr>
            <w:noProof/>
            <w:webHidden/>
          </w:rPr>
          <w:instrText xml:space="preserve"> PAGEREF _Toc74209791 \h </w:instrText>
        </w:r>
        <w:r w:rsidR="00325D2F">
          <w:rPr>
            <w:noProof/>
            <w:webHidden/>
          </w:rPr>
        </w:r>
        <w:r w:rsidR="00325D2F">
          <w:rPr>
            <w:noProof/>
            <w:webHidden/>
          </w:rPr>
          <w:fldChar w:fldCharType="separate"/>
        </w:r>
        <w:r w:rsidR="00325D2F">
          <w:rPr>
            <w:noProof/>
            <w:webHidden/>
          </w:rPr>
          <w:t>78</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92" w:history="1">
        <w:r w:rsidR="00325D2F" w:rsidRPr="001617D5">
          <w:rPr>
            <w:rStyle w:val="Hyperlink"/>
            <w:noProof/>
            <w:lang w:val="ka-GE"/>
          </w:rPr>
          <w:t>7.8</w:t>
        </w:r>
        <w:r w:rsidR="00325D2F">
          <w:rPr>
            <w:rFonts w:asciiTheme="minorHAnsi" w:eastAsiaTheme="minorEastAsia" w:hAnsiTheme="minorHAnsi"/>
            <w:noProof/>
            <w:sz w:val="22"/>
            <w:lang w:val="fr-FR" w:eastAsia="fr-FR"/>
          </w:rPr>
          <w:tab/>
        </w:r>
        <w:r w:rsidR="00325D2F" w:rsidRPr="001617D5">
          <w:rPr>
            <w:rStyle w:val="Hyperlink"/>
            <w:noProof/>
            <w:lang w:val="ka-GE"/>
          </w:rPr>
          <w:t>ნარჩენები</w:t>
        </w:r>
        <w:r w:rsidR="00325D2F">
          <w:rPr>
            <w:noProof/>
            <w:webHidden/>
          </w:rPr>
          <w:tab/>
        </w:r>
        <w:r w:rsidR="00325D2F">
          <w:rPr>
            <w:noProof/>
            <w:webHidden/>
          </w:rPr>
          <w:fldChar w:fldCharType="begin"/>
        </w:r>
        <w:r w:rsidR="00325D2F">
          <w:rPr>
            <w:noProof/>
            <w:webHidden/>
          </w:rPr>
          <w:instrText xml:space="preserve"> PAGEREF _Toc74209792 \h </w:instrText>
        </w:r>
        <w:r w:rsidR="00325D2F">
          <w:rPr>
            <w:noProof/>
            <w:webHidden/>
          </w:rPr>
        </w:r>
        <w:r w:rsidR="00325D2F">
          <w:rPr>
            <w:noProof/>
            <w:webHidden/>
          </w:rPr>
          <w:fldChar w:fldCharType="separate"/>
        </w:r>
        <w:r w:rsidR="00325D2F">
          <w:rPr>
            <w:noProof/>
            <w:webHidden/>
          </w:rPr>
          <w:t>78</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93" w:history="1">
        <w:r w:rsidR="00325D2F" w:rsidRPr="001617D5">
          <w:rPr>
            <w:rStyle w:val="Hyperlink"/>
            <w:noProof/>
            <w:lang w:val="ka-GE"/>
          </w:rPr>
          <w:t>7.9</w:t>
        </w:r>
        <w:r w:rsidR="00325D2F">
          <w:rPr>
            <w:rFonts w:asciiTheme="minorHAnsi" w:eastAsiaTheme="minorEastAsia" w:hAnsiTheme="minorHAnsi"/>
            <w:noProof/>
            <w:sz w:val="22"/>
            <w:lang w:val="fr-FR" w:eastAsia="fr-FR"/>
          </w:rPr>
          <w:tab/>
        </w:r>
        <w:r w:rsidR="00325D2F" w:rsidRPr="001617D5">
          <w:rPr>
            <w:rStyle w:val="Hyperlink"/>
            <w:noProof/>
            <w:lang w:val="ka-GE"/>
          </w:rPr>
          <w:t>ზემოქმედება სოციალურ-ეკონომიკურ გარემოზე</w:t>
        </w:r>
        <w:r w:rsidR="00325D2F">
          <w:rPr>
            <w:noProof/>
            <w:webHidden/>
          </w:rPr>
          <w:tab/>
        </w:r>
        <w:r w:rsidR="00325D2F">
          <w:rPr>
            <w:noProof/>
            <w:webHidden/>
          </w:rPr>
          <w:fldChar w:fldCharType="begin"/>
        </w:r>
        <w:r w:rsidR="00325D2F">
          <w:rPr>
            <w:noProof/>
            <w:webHidden/>
          </w:rPr>
          <w:instrText xml:space="preserve"> PAGEREF _Toc74209793 \h </w:instrText>
        </w:r>
        <w:r w:rsidR="00325D2F">
          <w:rPr>
            <w:noProof/>
            <w:webHidden/>
          </w:rPr>
        </w:r>
        <w:r w:rsidR="00325D2F">
          <w:rPr>
            <w:noProof/>
            <w:webHidden/>
          </w:rPr>
          <w:fldChar w:fldCharType="separate"/>
        </w:r>
        <w:r w:rsidR="00325D2F">
          <w:rPr>
            <w:noProof/>
            <w:webHidden/>
          </w:rPr>
          <w:t>79</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94" w:history="1">
        <w:r w:rsidR="00325D2F" w:rsidRPr="001617D5">
          <w:rPr>
            <w:rStyle w:val="Hyperlink"/>
            <w:rFonts w:eastAsia="Calibri"/>
            <w:noProof/>
            <w:lang w:val="ka-GE"/>
          </w:rPr>
          <w:t>7.9.1</w:t>
        </w:r>
        <w:r w:rsidR="00325D2F">
          <w:rPr>
            <w:rFonts w:asciiTheme="minorHAnsi" w:eastAsiaTheme="minorEastAsia" w:hAnsiTheme="minorHAnsi"/>
            <w:noProof/>
            <w:sz w:val="22"/>
            <w:lang w:val="fr-FR" w:eastAsia="fr-FR"/>
          </w:rPr>
          <w:tab/>
        </w:r>
        <w:r w:rsidR="00325D2F" w:rsidRPr="001617D5">
          <w:rPr>
            <w:rStyle w:val="Hyperlink"/>
            <w:rFonts w:eastAsia="Calibri"/>
            <w:noProof/>
            <w:lang w:val="ka-GE"/>
          </w:rPr>
          <w:t>ზემოქმედება კერძო საკუთრებაზე და განსახლების რისკები</w:t>
        </w:r>
        <w:r w:rsidR="00325D2F">
          <w:rPr>
            <w:noProof/>
            <w:webHidden/>
          </w:rPr>
          <w:tab/>
        </w:r>
        <w:r w:rsidR="00325D2F">
          <w:rPr>
            <w:noProof/>
            <w:webHidden/>
          </w:rPr>
          <w:fldChar w:fldCharType="begin"/>
        </w:r>
        <w:r w:rsidR="00325D2F">
          <w:rPr>
            <w:noProof/>
            <w:webHidden/>
          </w:rPr>
          <w:instrText xml:space="preserve"> PAGEREF _Toc74209794 \h </w:instrText>
        </w:r>
        <w:r w:rsidR="00325D2F">
          <w:rPr>
            <w:noProof/>
            <w:webHidden/>
          </w:rPr>
        </w:r>
        <w:r w:rsidR="00325D2F">
          <w:rPr>
            <w:noProof/>
            <w:webHidden/>
          </w:rPr>
          <w:fldChar w:fldCharType="separate"/>
        </w:r>
        <w:r w:rsidR="00325D2F">
          <w:rPr>
            <w:noProof/>
            <w:webHidden/>
          </w:rPr>
          <w:t>79</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95" w:history="1">
        <w:r w:rsidR="00325D2F" w:rsidRPr="001617D5">
          <w:rPr>
            <w:rStyle w:val="Hyperlink"/>
            <w:noProof/>
            <w:lang w:val="ka-GE"/>
          </w:rPr>
          <w:t>7.9.2</w:t>
        </w:r>
        <w:r w:rsidR="00325D2F">
          <w:rPr>
            <w:rFonts w:asciiTheme="minorHAnsi" w:eastAsiaTheme="minorEastAsia" w:hAnsiTheme="minorHAnsi"/>
            <w:noProof/>
            <w:sz w:val="22"/>
            <w:lang w:val="fr-FR" w:eastAsia="fr-FR"/>
          </w:rPr>
          <w:tab/>
        </w:r>
        <w:r w:rsidR="00325D2F" w:rsidRPr="001617D5">
          <w:rPr>
            <w:rStyle w:val="Hyperlink"/>
            <w:noProof/>
            <w:lang w:val="ka-GE"/>
          </w:rPr>
          <w:t>სატრანსპორტო გადაადგილების შეფერხება</w:t>
        </w:r>
        <w:r w:rsidR="00325D2F">
          <w:rPr>
            <w:noProof/>
            <w:webHidden/>
          </w:rPr>
          <w:tab/>
        </w:r>
        <w:r w:rsidR="00325D2F">
          <w:rPr>
            <w:noProof/>
            <w:webHidden/>
          </w:rPr>
          <w:fldChar w:fldCharType="begin"/>
        </w:r>
        <w:r w:rsidR="00325D2F">
          <w:rPr>
            <w:noProof/>
            <w:webHidden/>
          </w:rPr>
          <w:instrText xml:space="preserve"> PAGEREF _Toc74209795 \h </w:instrText>
        </w:r>
        <w:r w:rsidR="00325D2F">
          <w:rPr>
            <w:noProof/>
            <w:webHidden/>
          </w:rPr>
        </w:r>
        <w:r w:rsidR="00325D2F">
          <w:rPr>
            <w:noProof/>
            <w:webHidden/>
          </w:rPr>
          <w:fldChar w:fldCharType="separate"/>
        </w:r>
        <w:r w:rsidR="00325D2F">
          <w:rPr>
            <w:noProof/>
            <w:webHidden/>
          </w:rPr>
          <w:t>79</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96" w:history="1">
        <w:r w:rsidR="00325D2F" w:rsidRPr="001617D5">
          <w:rPr>
            <w:rStyle w:val="Hyperlink"/>
            <w:noProof/>
            <w:lang w:val="ka-GE"/>
          </w:rPr>
          <w:t>7.9.3</w:t>
        </w:r>
        <w:r w:rsidR="00325D2F">
          <w:rPr>
            <w:rFonts w:asciiTheme="minorHAnsi" w:eastAsiaTheme="minorEastAsia" w:hAnsiTheme="minorHAnsi"/>
            <w:noProof/>
            <w:sz w:val="22"/>
            <w:lang w:val="fr-FR" w:eastAsia="fr-FR"/>
          </w:rPr>
          <w:tab/>
        </w:r>
        <w:r w:rsidR="00325D2F" w:rsidRPr="001617D5">
          <w:rPr>
            <w:rStyle w:val="Hyperlink"/>
            <w:noProof/>
            <w:lang w:val="ka-GE"/>
          </w:rPr>
          <w:t>ადგილობრივ ინფრასტრუქტურაზე მოსალოდნელი ზემოქმედება</w:t>
        </w:r>
        <w:r w:rsidR="00325D2F">
          <w:rPr>
            <w:noProof/>
            <w:webHidden/>
          </w:rPr>
          <w:tab/>
        </w:r>
        <w:r w:rsidR="00325D2F">
          <w:rPr>
            <w:noProof/>
            <w:webHidden/>
          </w:rPr>
          <w:fldChar w:fldCharType="begin"/>
        </w:r>
        <w:r w:rsidR="00325D2F">
          <w:rPr>
            <w:noProof/>
            <w:webHidden/>
          </w:rPr>
          <w:instrText xml:space="preserve"> PAGEREF _Toc74209796 \h </w:instrText>
        </w:r>
        <w:r w:rsidR="00325D2F">
          <w:rPr>
            <w:noProof/>
            <w:webHidden/>
          </w:rPr>
        </w:r>
        <w:r w:rsidR="00325D2F">
          <w:rPr>
            <w:noProof/>
            <w:webHidden/>
          </w:rPr>
          <w:fldChar w:fldCharType="separate"/>
        </w:r>
        <w:r w:rsidR="00325D2F">
          <w:rPr>
            <w:noProof/>
            <w:webHidden/>
          </w:rPr>
          <w:t>79</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97" w:history="1">
        <w:r w:rsidR="00325D2F" w:rsidRPr="001617D5">
          <w:rPr>
            <w:rStyle w:val="Hyperlink"/>
            <w:noProof/>
            <w:lang w:val="ka-GE"/>
          </w:rPr>
          <w:t>7.9.4</w:t>
        </w:r>
        <w:r w:rsidR="00325D2F">
          <w:rPr>
            <w:rFonts w:asciiTheme="minorHAnsi" w:eastAsiaTheme="minorEastAsia" w:hAnsiTheme="minorHAnsi"/>
            <w:noProof/>
            <w:sz w:val="22"/>
            <w:lang w:val="fr-FR" w:eastAsia="fr-FR"/>
          </w:rPr>
          <w:tab/>
        </w:r>
        <w:r w:rsidR="00325D2F" w:rsidRPr="001617D5">
          <w:rPr>
            <w:rStyle w:val="Hyperlink"/>
            <w:noProof/>
            <w:lang w:val="ka-GE"/>
          </w:rPr>
          <w:t>ადამიანის ჯანმრთელობა და უსაფრთხოება</w:t>
        </w:r>
        <w:r w:rsidR="00325D2F">
          <w:rPr>
            <w:noProof/>
            <w:webHidden/>
          </w:rPr>
          <w:tab/>
        </w:r>
        <w:r w:rsidR="00325D2F">
          <w:rPr>
            <w:noProof/>
            <w:webHidden/>
          </w:rPr>
          <w:fldChar w:fldCharType="begin"/>
        </w:r>
        <w:r w:rsidR="00325D2F">
          <w:rPr>
            <w:noProof/>
            <w:webHidden/>
          </w:rPr>
          <w:instrText xml:space="preserve"> PAGEREF _Toc74209797 \h </w:instrText>
        </w:r>
        <w:r w:rsidR="00325D2F">
          <w:rPr>
            <w:noProof/>
            <w:webHidden/>
          </w:rPr>
        </w:r>
        <w:r w:rsidR="00325D2F">
          <w:rPr>
            <w:noProof/>
            <w:webHidden/>
          </w:rPr>
          <w:fldChar w:fldCharType="separate"/>
        </w:r>
        <w:r w:rsidR="00325D2F">
          <w:rPr>
            <w:noProof/>
            <w:webHidden/>
          </w:rPr>
          <w:t>79</w:t>
        </w:r>
        <w:r w:rsidR="00325D2F">
          <w:rPr>
            <w:noProof/>
            <w:webHidden/>
          </w:rPr>
          <w:fldChar w:fldCharType="end"/>
        </w:r>
      </w:hyperlink>
    </w:p>
    <w:p w:rsidR="00325D2F" w:rsidRDefault="00AA2D12">
      <w:pPr>
        <w:pStyle w:val="TOC3"/>
        <w:tabs>
          <w:tab w:val="left" w:pos="1100"/>
          <w:tab w:val="right" w:leader="dot" w:pos="9629"/>
        </w:tabs>
        <w:rPr>
          <w:rFonts w:asciiTheme="minorHAnsi" w:eastAsiaTheme="minorEastAsia" w:hAnsiTheme="minorHAnsi"/>
          <w:noProof/>
          <w:sz w:val="22"/>
          <w:lang w:val="fr-FR" w:eastAsia="fr-FR"/>
        </w:rPr>
      </w:pPr>
      <w:hyperlink w:anchor="_Toc74209798" w:history="1">
        <w:r w:rsidR="00325D2F" w:rsidRPr="001617D5">
          <w:rPr>
            <w:rStyle w:val="Hyperlink"/>
            <w:noProof/>
            <w:lang w:val="ka-GE"/>
          </w:rPr>
          <w:t>7.9.5</w:t>
        </w:r>
        <w:r w:rsidR="00325D2F">
          <w:rPr>
            <w:rFonts w:asciiTheme="minorHAnsi" w:eastAsiaTheme="minorEastAsia" w:hAnsiTheme="minorHAnsi"/>
            <w:noProof/>
            <w:sz w:val="22"/>
            <w:lang w:val="fr-FR" w:eastAsia="fr-FR"/>
          </w:rPr>
          <w:tab/>
        </w:r>
        <w:r w:rsidR="00325D2F" w:rsidRPr="001617D5">
          <w:rPr>
            <w:rStyle w:val="Hyperlink"/>
            <w:noProof/>
            <w:lang w:val="ka-GE"/>
          </w:rPr>
          <w:t>დადებითი სოციალური ზემოქმედება</w:t>
        </w:r>
        <w:r w:rsidR="00325D2F">
          <w:rPr>
            <w:noProof/>
            <w:webHidden/>
          </w:rPr>
          <w:tab/>
        </w:r>
        <w:r w:rsidR="00325D2F">
          <w:rPr>
            <w:noProof/>
            <w:webHidden/>
          </w:rPr>
          <w:fldChar w:fldCharType="begin"/>
        </w:r>
        <w:r w:rsidR="00325D2F">
          <w:rPr>
            <w:noProof/>
            <w:webHidden/>
          </w:rPr>
          <w:instrText xml:space="preserve"> PAGEREF _Toc74209798 \h </w:instrText>
        </w:r>
        <w:r w:rsidR="00325D2F">
          <w:rPr>
            <w:noProof/>
            <w:webHidden/>
          </w:rPr>
        </w:r>
        <w:r w:rsidR="00325D2F">
          <w:rPr>
            <w:noProof/>
            <w:webHidden/>
          </w:rPr>
          <w:fldChar w:fldCharType="separate"/>
        </w:r>
        <w:r w:rsidR="00325D2F">
          <w:rPr>
            <w:noProof/>
            <w:webHidden/>
          </w:rPr>
          <w:t>80</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799" w:history="1">
        <w:r w:rsidR="00325D2F" w:rsidRPr="001617D5">
          <w:rPr>
            <w:rStyle w:val="Hyperlink"/>
            <w:noProof/>
            <w:lang w:val="ka-GE"/>
          </w:rPr>
          <w:t>7.10</w:t>
        </w:r>
        <w:r w:rsidR="00325D2F">
          <w:rPr>
            <w:rFonts w:asciiTheme="minorHAnsi" w:eastAsiaTheme="minorEastAsia" w:hAnsiTheme="minorHAnsi"/>
            <w:noProof/>
            <w:sz w:val="22"/>
            <w:lang w:val="fr-FR" w:eastAsia="fr-FR"/>
          </w:rPr>
          <w:tab/>
        </w:r>
        <w:r w:rsidR="00325D2F" w:rsidRPr="001617D5">
          <w:rPr>
            <w:rStyle w:val="Hyperlink"/>
            <w:noProof/>
            <w:lang w:val="ka-GE"/>
          </w:rPr>
          <w:t>ისტორიულ-არქეოლოგიური ძეგლებზე ზემოქმედების რისკები</w:t>
        </w:r>
        <w:r w:rsidR="00325D2F">
          <w:rPr>
            <w:noProof/>
            <w:webHidden/>
          </w:rPr>
          <w:tab/>
        </w:r>
        <w:r w:rsidR="00325D2F">
          <w:rPr>
            <w:noProof/>
            <w:webHidden/>
          </w:rPr>
          <w:fldChar w:fldCharType="begin"/>
        </w:r>
        <w:r w:rsidR="00325D2F">
          <w:rPr>
            <w:noProof/>
            <w:webHidden/>
          </w:rPr>
          <w:instrText xml:space="preserve"> PAGEREF _Toc74209799 \h </w:instrText>
        </w:r>
        <w:r w:rsidR="00325D2F">
          <w:rPr>
            <w:noProof/>
            <w:webHidden/>
          </w:rPr>
        </w:r>
        <w:r w:rsidR="00325D2F">
          <w:rPr>
            <w:noProof/>
            <w:webHidden/>
          </w:rPr>
          <w:fldChar w:fldCharType="separate"/>
        </w:r>
        <w:r w:rsidR="00325D2F">
          <w:rPr>
            <w:noProof/>
            <w:webHidden/>
          </w:rPr>
          <w:t>80</w:t>
        </w:r>
        <w:r w:rsidR="00325D2F">
          <w:rPr>
            <w:noProof/>
            <w:webHidden/>
          </w:rPr>
          <w:fldChar w:fldCharType="end"/>
        </w:r>
      </w:hyperlink>
    </w:p>
    <w:p w:rsidR="00325D2F" w:rsidRDefault="00AA2D12">
      <w:pPr>
        <w:pStyle w:val="TOC3"/>
        <w:tabs>
          <w:tab w:val="left" w:pos="1320"/>
          <w:tab w:val="right" w:leader="dot" w:pos="9629"/>
        </w:tabs>
        <w:rPr>
          <w:rFonts w:asciiTheme="minorHAnsi" w:eastAsiaTheme="minorEastAsia" w:hAnsiTheme="minorHAnsi"/>
          <w:noProof/>
          <w:sz w:val="22"/>
          <w:lang w:val="fr-FR" w:eastAsia="fr-FR"/>
        </w:rPr>
      </w:pPr>
      <w:hyperlink w:anchor="_Toc74209800" w:history="1">
        <w:r w:rsidR="00325D2F" w:rsidRPr="001617D5">
          <w:rPr>
            <w:rStyle w:val="Hyperlink"/>
            <w:rFonts w:eastAsia="Calibri"/>
            <w:noProof/>
            <w:lang w:val="ka-GE"/>
          </w:rPr>
          <w:t>7.10.1</w:t>
        </w:r>
        <w:r w:rsidR="00325D2F">
          <w:rPr>
            <w:rFonts w:asciiTheme="minorHAnsi" w:eastAsiaTheme="minorEastAsia" w:hAnsiTheme="minorHAnsi"/>
            <w:noProof/>
            <w:sz w:val="22"/>
            <w:lang w:val="fr-FR" w:eastAsia="fr-FR"/>
          </w:rPr>
          <w:tab/>
        </w:r>
        <w:r w:rsidR="00325D2F" w:rsidRPr="001617D5">
          <w:rPr>
            <w:rStyle w:val="Hyperlink"/>
            <w:rFonts w:eastAsia="Calibri"/>
            <w:noProof/>
            <w:lang w:val="ka-GE"/>
          </w:rPr>
          <w:t>მშენებლობის ფაზა</w:t>
        </w:r>
        <w:r w:rsidR="00325D2F">
          <w:rPr>
            <w:noProof/>
            <w:webHidden/>
          </w:rPr>
          <w:tab/>
        </w:r>
        <w:r w:rsidR="00325D2F">
          <w:rPr>
            <w:noProof/>
            <w:webHidden/>
          </w:rPr>
          <w:fldChar w:fldCharType="begin"/>
        </w:r>
        <w:r w:rsidR="00325D2F">
          <w:rPr>
            <w:noProof/>
            <w:webHidden/>
          </w:rPr>
          <w:instrText xml:space="preserve"> PAGEREF _Toc74209800 \h </w:instrText>
        </w:r>
        <w:r w:rsidR="00325D2F">
          <w:rPr>
            <w:noProof/>
            <w:webHidden/>
          </w:rPr>
        </w:r>
        <w:r w:rsidR="00325D2F">
          <w:rPr>
            <w:noProof/>
            <w:webHidden/>
          </w:rPr>
          <w:fldChar w:fldCharType="separate"/>
        </w:r>
        <w:r w:rsidR="00325D2F">
          <w:rPr>
            <w:noProof/>
            <w:webHidden/>
          </w:rPr>
          <w:t>81</w:t>
        </w:r>
        <w:r w:rsidR="00325D2F">
          <w:rPr>
            <w:noProof/>
            <w:webHidden/>
          </w:rPr>
          <w:fldChar w:fldCharType="end"/>
        </w:r>
      </w:hyperlink>
    </w:p>
    <w:p w:rsidR="00325D2F" w:rsidRDefault="00AA2D12">
      <w:pPr>
        <w:pStyle w:val="TOC3"/>
        <w:tabs>
          <w:tab w:val="left" w:pos="1320"/>
          <w:tab w:val="right" w:leader="dot" w:pos="9629"/>
        </w:tabs>
        <w:rPr>
          <w:rFonts w:asciiTheme="minorHAnsi" w:eastAsiaTheme="minorEastAsia" w:hAnsiTheme="minorHAnsi"/>
          <w:noProof/>
          <w:sz w:val="22"/>
          <w:lang w:val="fr-FR" w:eastAsia="fr-FR"/>
        </w:rPr>
      </w:pPr>
      <w:hyperlink w:anchor="_Toc74209801" w:history="1">
        <w:r w:rsidR="00325D2F" w:rsidRPr="001617D5">
          <w:rPr>
            <w:rStyle w:val="Hyperlink"/>
            <w:rFonts w:eastAsia="Calibri"/>
            <w:noProof/>
            <w:lang w:val="ka-GE"/>
          </w:rPr>
          <w:t>7.10.2</w:t>
        </w:r>
        <w:r w:rsidR="00325D2F">
          <w:rPr>
            <w:rFonts w:asciiTheme="minorHAnsi" w:eastAsiaTheme="minorEastAsia" w:hAnsiTheme="minorHAnsi"/>
            <w:noProof/>
            <w:sz w:val="22"/>
            <w:lang w:val="fr-FR" w:eastAsia="fr-FR"/>
          </w:rPr>
          <w:tab/>
        </w:r>
        <w:r w:rsidR="00325D2F" w:rsidRPr="001617D5">
          <w:rPr>
            <w:rStyle w:val="Hyperlink"/>
            <w:rFonts w:eastAsia="Calibri"/>
            <w:noProof/>
            <w:lang w:val="ka-GE"/>
          </w:rPr>
          <w:t>ექსპლუატაციის ფაზა</w:t>
        </w:r>
        <w:r w:rsidR="00325D2F">
          <w:rPr>
            <w:noProof/>
            <w:webHidden/>
          </w:rPr>
          <w:tab/>
        </w:r>
        <w:r w:rsidR="00325D2F">
          <w:rPr>
            <w:noProof/>
            <w:webHidden/>
          </w:rPr>
          <w:fldChar w:fldCharType="begin"/>
        </w:r>
        <w:r w:rsidR="00325D2F">
          <w:rPr>
            <w:noProof/>
            <w:webHidden/>
          </w:rPr>
          <w:instrText xml:space="preserve"> PAGEREF _Toc74209801 \h </w:instrText>
        </w:r>
        <w:r w:rsidR="00325D2F">
          <w:rPr>
            <w:noProof/>
            <w:webHidden/>
          </w:rPr>
        </w:r>
        <w:r w:rsidR="00325D2F">
          <w:rPr>
            <w:noProof/>
            <w:webHidden/>
          </w:rPr>
          <w:fldChar w:fldCharType="separate"/>
        </w:r>
        <w:r w:rsidR="00325D2F">
          <w:rPr>
            <w:noProof/>
            <w:webHidden/>
          </w:rPr>
          <w:t>81</w:t>
        </w:r>
        <w:r w:rsidR="00325D2F">
          <w:rPr>
            <w:noProof/>
            <w:webHidden/>
          </w:rPr>
          <w:fldChar w:fldCharType="end"/>
        </w:r>
      </w:hyperlink>
    </w:p>
    <w:p w:rsidR="00325D2F" w:rsidRDefault="00AA2D12">
      <w:pPr>
        <w:pStyle w:val="TOC3"/>
        <w:tabs>
          <w:tab w:val="left" w:pos="1320"/>
          <w:tab w:val="right" w:leader="dot" w:pos="9629"/>
        </w:tabs>
        <w:rPr>
          <w:rFonts w:asciiTheme="minorHAnsi" w:eastAsiaTheme="minorEastAsia" w:hAnsiTheme="minorHAnsi"/>
          <w:noProof/>
          <w:sz w:val="22"/>
          <w:lang w:val="fr-FR" w:eastAsia="fr-FR"/>
        </w:rPr>
      </w:pPr>
      <w:hyperlink w:anchor="_Toc74209802" w:history="1">
        <w:r w:rsidR="00325D2F" w:rsidRPr="001617D5">
          <w:rPr>
            <w:rStyle w:val="Hyperlink"/>
            <w:rFonts w:eastAsia="Calibri"/>
            <w:noProof/>
            <w:lang w:val="ka-GE"/>
          </w:rPr>
          <w:t>7.10.3</w:t>
        </w:r>
        <w:r w:rsidR="00325D2F">
          <w:rPr>
            <w:rFonts w:asciiTheme="minorHAnsi" w:eastAsiaTheme="minorEastAsia" w:hAnsiTheme="minorHAnsi"/>
            <w:noProof/>
            <w:sz w:val="22"/>
            <w:lang w:val="fr-FR" w:eastAsia="fr-FR"/>
          </w:rPr>
          <w:tab/>
        </w:r>
        <w:r w:rsidR="00325D2F" w:rsidRPr="001617D5">
          <w:rPr>
            <w:rStyle w:val="Hyperlink"/>
            <w:rFonts w:eastAsia="Calibri"/>
            <w:noProof/>
            <w:lang w:val="ka-GE"/>
          </w:rPr>
          <w:t>შემარბილებელი ღონისძიებები</w:t>
        </w:r>
        <w:r w:rsidR="00325D2F">
          <w:rPr>
            <w:noProof/>
            <w:webHidden/>
          </w:rPr>
          <w:tab/>
        </w:r>
        <w:r w:rsidR="00325D2F">
          <w:rPr>
            <w:noProof/>
            <w:webHidden/>
          </w:rPr>
          <w:fldChar w:fldCharType="begin"/>
        </w:r>
        <w:r w:rsidR="00325D2F">
          <w:rPr>
            <w:noProof/>
            <w:webHidden/>
          </w:rPr>
          <w:instrText xml:space="preserve"> PAGEREF _Toc74209802 \h </w:instrText>
        </w:r>
        <w:r w:rsidR="00325D2F">
          <w:rPr>
            <w:noProof/>
            <w:webHidden/>
          </w:rPr>
        </w:r>
        <w:r w:rsidR="00325D2F">
          <w:rPr>
            <w:noProof/>
            <w:webHidden/>
          </w:rPr>
          <w:fldChar w:fldCharType="separate"/>
        </w:r>
        <w:r w:rsidR="00325D2F">
          <w:rPr>
            <w:noProof/>
            <w:webHidden/>
          </w:rPr>
          <w:t>81</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803" w:history="1">
        <w:r w:rsidR="00325D2F" w:rsidRPr="001617D5">
          <w:rPr>
            <w:rStyle w:val="Hyperlink"/>
            <w:noProof/>
            <w:lang w:val="ka-GE"/>
          </w:rPr>
          <w:t>7.11</w:t>
        </w:r>
        <w:r w:rsidR="00325D2F">
          <w:rPr>
            <w:rFonts w:asciiTheme="minorHAnsi" w:eastAsiaTheme="minorEastAsia" w:hAnsiTheme="minorHAnsi"/>
            <w:noProof/>
            <w:sz w:val="22"/>
            <w:lang w:val="fr-FR" w:eastAsia="fr-FR"/>
          </w:rPr>
          <w:tab/>
        </w:r>
        <w:r w:rsidR="00325D2F" w:rsidRPr="001617D5">
          <w:rPr>
            <w:rStyle w:val="Hyperlink"/>
            <w:noProof/>
            <w:lang w:val="ka-GE"/>
          </w:rPr>
          <w:t>კუმულაციური ზემოქმედება</w:t>
        </w:r>
        <w:r w:rsidR="00325D2F">
          <w:rPr>
            <w:noProof/>
            <w:webHidden/>
          </w:rPr>
          <w:tab/>
        </w:r>
        <w:r w:rsidR="00325D2F">
          <w:rPr>
            <w:noProof/>
            <w:webHidden/>
          </w:rPr>
          <w:fldChar w:fldCharType="begin"/>
        </w:r>
        <w:r w:rsidR="00325D2F">
          <w:rPr>
            <w:noProof/>
            <w:webHidden/>
          </w:rPr>
          <w:instrText xml:space="preserve"> PAGEREF _Toc74209803 \h </w:instrText>
        </w:r>
        <w:r w:rsidR="00325D2F">
          <w:rPr>
            <w:noProof/>
            <w:webHidden/>
          </w:rPr>
        </w:r>
        <w:r w:rsidR="00325D2F">
          <w:rPr>
            <w:noProof/>
            <w:webHidden/>
          </w:rPr>
          <w:fldChar w:fldCharType="separate"/>
        </w:r>
        <w:r w:rsidR="00325D2F">
          <w:rPr>
            <w:noProof/>
            <w:webHidden/>
          </w:rPr>
          <w:t>83</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804" w:history="1">
        <w:r w:rsidR="00325D2F" w:rsidRPr="001617D5">
          <w:rPr>
            <w:rStyle w:val="Hyperlink"/>
            <w:noProof/>
            <w:lang w:val="ka-GE"/>
          </w:rPr>
          <w:t>7.12</w:t>
        </w:r>
        <w:r w:rsidR="00325D2F">
          <w:rPr>
            <w:rFonts w:asciiTheme="minorHAnsi" w:eastAsiaTheme="minorEastAsia" w:hAnsiTheme="minorHAnsi"/>
            <w:noProof/>
            <w:sz w:val="22"/>
            <w:lang w:val="fr-FR" w:eastAsia="fr-FR"/>
          </w:rPr>
          <w:tab/>
        </w:r>
        <w:r w:rsidR="00325D2F" w:rsidRPr="001617D5">
          <w:rPr>
            <w:rStyle w:val="Hyperlink"/>
            <w:noProof/>
            <w:lang w:val="ka-GE"/>
          </w:rPr>
          <w:t>გარემოზე მოსალოდნელი ზემოქმედებების შემაჯამებელი ცხრილი</w:t>
        </w:r>
        <w:r w:rsidR="00325D2F">
          <w:rPr>
            <w:noProof/>
            <w:webHidden/>
          </w:rPr>
          <w:tab/>
        </w:r>
        <w:r w:rsidR="00325D2F">
          <w:rPr>
            <w:noProof/>
            <w:webHidden/>
          </w:rPr>
          <w:fldChar w:fldCharType="begin"/>
        </w:r>
        <w:r w:rsidR="00325D2F">
          <w:rPr>
            <w:noProof/>
            <w:webHidden/>
          </w:rPr>
          <w:instrText xml:space="preserve"> PAGEREF _Toc74209804 \h </w:instrText>
        </w:r>
        <w:r w:rsidR="00325D2F">
          <w:rPr>
            <w:noProof/>
            <w:webHidden/>
          </w:rPr>
        </w:r>
        <w:r w:rsidR="00325D2F">
          <w:rPr>
            <w:noProof/>
            <w:webHidden/>
          </w:rPr>
          <w:fldChar w:fldCharType="separate"/>
        </w:r>
        <w:r w:rsidR="00325D2F">
          <w:rPr>
            <w:noProof/>
            <w:webHidden/>
          </w:rPr>
          <w:t>84</w:t>
        </w:r>
        <w:r w:rsidR="00325D2F">
          <w:rPr>
            <w:noProof/>
            <w:webHidden/>
          </w:rPr>
          <w:fldChar w:fldCharType="end"/>
        </w:r>
      </w:hyperlink>
    </w:p>
    <w:p w:rsidR="00325D2F" w:rsidRDefault="00AA2D12">
      <w:pPr>
        <w:pStyle w:val="TOC1"/>
        <w:rPr>
          <w:rFonts w:asciiTheme="minorHAnsi" w:eastAsiaTheme="minorEastAsia" w:hAnsiTheme="minorHAnsi"/>
          <w:b w:val="0"/>
          <w:noProof/>
          <w:color w:val="auto"/>
          <w:lang w:val="fr-FR" w:eastAsia="fr-FR"/>
        </w:rPr>
      </w:pPr>
      <w:hyperlink w:anchor="_Toc74209805" w:history="1">
        <w:r w:rsidR="00325D2F" w:rsidRPr="001617D5">
          <w:rPr>
            <w:rStyle w:val="Hyperlink"/>
            <w:noProof/>
            <w:lang w:val="ka-GE"/>
          </w:rPr>
          <w:t>8</w:t>
        </w:r>
        <w:r w:rsidR="00325D2F">
          <w:rPr>
            <w:rFonts w:asciiTheme="minorHAnsi" w:eastAsiaTheme="minorEastAsia" w:hAnsiTheme="minorHAnsi"/>
            <w:b w:val="0"/>
            <w:noProof/>
            <w:color w:val="auto"/>
            <w:lang w:val="fr-FR" w:eastAsia="fr-FR"/>
          </w:rPr>
          <w:tab/>
        </w:r>
        <w:r w:rsidR="00325D2F" w:rsidRPr="001617D5">
          <w:rPr>
            <w:rStyle w:val="Hyperlink"/>
            <w:noProof/>
            <w:lang w:val="ka-GE"/>
          </w:rPr>
          <w:t>გარემოსდაცვითი მართვის გეგმა, ზემოქმედების შერბილების ღონისძიებები</w:t>
        </w:r>
        <w:r w:rsidR="00325D2F">
          <w:rPr>
            <w:noProof/>
            <w:webHidden/>
          </w:rPr>
          <w:tab/>
        </w:r>
        <w:r w:rsidR="00325D2F">
          <w:rPr>
            <w:noProof/>
            <w:webHidden/>
          </w:rPr>
          <w:fldChar w:fldCharType="begin"/>
        </w:r>
        <w:r w:rsidR="00325D2F">
          <w:rPr>
            <w:noProof/>
            <w:webHidden/>
          </w:rPr>
          <w:instrText xml:space="preserve"> PAGEREF _Toc74209805 \h </w:instrText>
        </w:r>
        <w:r w:rsidR="00325D2F">
          <w:rPr>
            <w:noProof/>
            <w:webHidden/>
          </w:rPr>
        </w:r>
        <w:r w:rsidR="00325D2F">
          <w:rPr>
            <w:noProof/>
            <w:webHidden/>
          </w:rPr>
          <w:fldChar w:fldCharType="separate"/>
        </w:r>
        <w:r w:rsidR="00325D2F">
          <w:rPr>
            <w:noProof/>
            <w:webHidden/>
          </w:rPr>
          <w:t>86</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806" w:history="1">
        <w:r w:rsidR="00325D2F" w:rsidRPr="001617D5">
          <w:rPr>
            <w:rStyle w:val="Hyperlink"/>
            <w:noProof/>
            <w:lang w:val="ka-GE"/>
          </w:rPr>
          <w:t>8.1</w:t>
        </w:r>
        <w:r w:rsidR="00325D2F">
          <w:rPr>
            <w:rFonts w:asciiTheme="minorHAnsi" w:eastAsiaTheme="minorEastAsia" w:hAnsiTheme="minorHAnsi"/>
            <w:noProof/>
            <w:sz w:val="22"/>
            <w:lang w:val="fr-FR" w:eastAsia="fr-FR"/>
          </w:rPr>
          <w:tab/>
        </w:r>
        <w:r w:rsidR="00325D2F" w:rsidRPr="001617D5">
          <w:rPr>
            <w:rStyle w:val="Hyperlink"/>
            <w:noProof/>
            <w:lang w:val="ka-GE"/>
          </w:rPr>
          <w:t>შესავალი</w:t>
        </w:r>
        <w:r w:rsidR="00325D2F">
          <w:rPr>
            <w:noProof/>
            <w:webHidden/>
          </w:rPr>
          <w:tab/>
        </w:r>
        <w:r w:rsidR="00325D2F">
          <w:rPr>
            <w:noProof/>
            <w:webHidden/>
          </w:rPr>
          <w:fldChar w:fldCharType="begin"/>
        </w:r>
        <w:r w:rsidR="00325D2F">
          <w:rPr>
            <w:noProof/>
            <w:webHidden/>
          </w:rPr>
          <w:instrText xml:space="preserve"> PAGEREF _Toc74209806 \h </w:instrText>
        </w:r>
        <w:r w:rsidR="00325D2F">
          <w:rPr>
            <w:noProof/>
            <w:webHidden/>
          </w:rPr>
        </w:r>
        <w:r w:rsidR="00325D2F">
          <w:rPr>
            <w:noProof/>
            <w:webHidden/>
          </w:rPr>
          <w:fldChar w:fldCharType="separate"/>
        </w:r>
        <w:r w:rsidR="00325D2F">
          <w:rPr>
            <w:noProof/>
            <w:webHidden/>
          </w:rPr>
          <w:t>86</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807" w:history="1">
        <w:r w:rsidR="00325D2F" w:rsidRPr="001617D5">
          <w:rPr>
            <w:rStyle w:val="Hyperlink"/>
            <w:noProof/>
            <w:lang w:val="ka-GE"/>
          </w:rPr>
          <w:t>8.2</w:t>
        </w:r>
        <w:r w:rsidR="00325D2F">
          <w:rPr>
            <w:rFonts w:asciiTheme="minorHAnsi" w:eastAsiaTheme="minorEastAsia" w:hAnsiTheme="minorHAnsi"/>
            <w:noProof/>
            <w:sz w:val="22"/>
            <w:lang w:val="fr-FR" w:eastAsia="fr-FR"/>
          </w:rPr>
          <w:tab/>
        </w:r>
        <w:r w:rsidR="00325D2F" w:rsidRPr="001617D5">
          <w:rPr>
            <w:rStyle w:val="Hyperlink"/>
            <w:noProof/>
            <w:lang w:val="ka-GE"/>
          </w:rPr>
          <w:t>გარემოსდაცვითი მართვის გეგმა - მშენებლობის ფაზა</w:t>
        </w:r>
        <w:r w:rsidR="00325D2F">
          <w:rPr>
            <w:noProof/>
            <w:webHidden/>
          </w:rPr>
          <w:tab/>
        </w:r>
        <w:r w:rsidR="00325D2F">
          <w:rPr>
            <w:noProof/>
            <w:webHidden/>
          </w:rPr>
          <w:fldChar w:fldCharType="begin"/>
        </w:r>
        <w:r w:rsidR="00325D2F">
          <w:rPr>
            <w:noProof/>
            <w:webHidden/>
          </w:rPr>
          <w:instrText xml:space="preserve"> PAGEREF _Toc74209807 \h </w:instrText>
        </w:r>
        <w:r w:rsidR="00325D2F">
          <w:rPr>
            <w:noProof/>
            <w:webHidden/>
          </w:rPr>
        </w:r>
        <w:r w:rsidR="00325D2F">
          <w:rPr>
            <w:noProof/>
            <w:webHidden/>
          </w:rPr>
          <w:fldChar w:fldCharType="separate"/>
        </w:r>
        <w:r w:rsidR="00325D2F">
          <w:rPr>
            <w:noProof/>
            <w:webHidden/>
          </w:rPr>
          <w:t>87</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808" w:history="1">
        <w:r w:rsidR="00325D2F" w:rsidRPr="001617D5">
          <w:rPr>
            <w:rStyle w:val="Hyperlink"/>
            <w:noProof/>
            <w:lang w:val="ka-GE"/>
          </w:rPr>
          <w:t>8.3</w:t>
        </w:r>
        <w:r w:rsidR="00325D2F">
          <w:rPr>
            <w:rFonts w:asciiTheme="minorHAnsi" w:eastAsiaTheme="minorEastAsia" w:hAnsiTheme="minorHAnsi"/>
            <w:noProof/>
            <w:sz w:val="22"/>
            <w:lang w:val="fr-FR" w:eastAsia="fr-FR"/>
          </w:rPr>
          <w:tab/>
        </w:r>
        <w:r w:rsidR="00325D2F" w:rsidRPr="001617D5">
          <w:rPr>
            <w:rStyle w:val="Hyperlink"/>
            <w:noProof/>
            <w:lang w:val="ka-GE"/>
          </w:rPr>
          <w:t>გარემოსდაცვითი მართვის გეგმა - ექსპლუატაციის ფაზა</w:t>
        </w:r>
        <w:r w:rsidR="00325D2F">
          <w:rPr>
            <w:noProof/>
            <w:webHidden/>
          </w:rPr>
          <w:tab/>
        </w:r>
        <w:r w:rsidR="00325D2F">
          <w:rPr>
            <w:noProof/>
            <w:webHidden/>
          </w:rPr>
          <w:fldChar w:fldCharType="begin"/>
        </w:r>
        <w:r w:rsidR="00325D2F">
          <w:rPr>
            <w:noProof/>
            <w:webHidden/>
          </w:rPr>
          <w:instrText xml:space="preserve"> PAGEREF _Toc74209808 \h </w:instrText>
        </w:r>
        <w:r w:rsidR="00325D2F">
          <w:rPr>
            <w:noProof/>
            <w:webHidden/>
          </w:rPr>
        </w:r>
        <w:r w:rsidR="00325D2F">
          <w:rPr>
            <w:noProof/>
            <w:webHidden/>
          </w:rPr>
          <w:fldChar w:fldCharType="separate"/>
        </w:r>
        <w:r w:rsidR="00325D2F">
          <w:rPr>
            <w:noProof/>
            <w:webHidden/>
          </w:rPr>
          <w:t>95</w:t>
        </w:r>
        <w:r w:rsidR="00325D2F">
          <w:rPr>
            <w:noProof/>
            <w:webHidden/>
          </w:rPr>
          <w:fldChar w:fldCharType="end"/>
        </w:r>
      </w:hyperlink>
    </w:p>
    <w:p w:rsidR="00325D2F" w:rsidRDefault="00AA2D12">
      <w:pPr>
        <w:pStyle w:val="TOC1"/>
        <w:rPr>
          <w:rFonts w:asciiTheme="minorHAnsi" w:eastAsiaTheme="minorEastAsia" w:hAnsiTheme="minorHAnsi"/>
          <w:b w:val="0"/>
          <w:noProof/>
          <w:color w:val="auto"/>
          <w:lang w:val="fr-FR" w:eastAsia="fr-FR"/>
        </w:rPr>
      </w:pPr>
      <w:hyperlink w:anchor="_Toc74209809" w:history="1">
        <w:r w:rsidR="00325D2F" w:rsidRPr="001617D5">
          <w:rPr>
            <w:rStyle w:val="Hyperlink"/>
            <w:noProof/>
            <w:lang w:val="ka-GE"/>
          </w:rPr>
          <w:t>9</w:t>
        </w:r>
        <w:r w:rsidR="00325D2F">
          <w:rPr>
            <w:rFonts w:asciiTheme="minorHAnsi" w:eastAsiaTheme="minorEastAsia" w:hAnsiTheme="minorHAnsi"/>
            <w:b w:val="0"/>
            <w:noProof/>
            <w:color w:val="auto"/>
            <w:lang w:val="fr-FR" w:eastAsia="fr-FR"/>
          </w:rPr>
          <w:tab/>
        </w:r>
        <w:r w:rsidR="00325D2F" w:rsidRPr="001617D5">
          <w:rPr>
            <w:rStyle w:val="Hyperlink"/>
            <w:noProof/>
            <w:lang w:val="ka-GE"/>
          </w:rPr>
          <w:t>გარემოსდაცვითი მონიტორინგის გეგმა</w:t>
        </w:r>
        <w:r w:rsidR="00325D2F">
          <w:rPr>
            <w:noProof/>
            <w:webHidden/>
          </w:rPr>
          <w:tab/>
        </w:r>
        <w:r w:rsidR="00325D2F">
          <w:rPr>
            <w:noProof/>
            <w:webHidden/>
          </w:rPr>
          <w:fldChar w:fldCharType="begin"/>
        </w:r>
        <w:r w:rsidR="00325D2F">
          <w:rPr>
            <w:noProof/>
            <w:webHidden/>
          </w:rPr>
          <w:instrText xml:space="preserve"> PAGEREF _Toc74209809 \h </w:instrText>
        </w:r>
        <w:r w:rsidR="00325D2F">
          <w:rPr>
            <w:noProof/>
            <w:webHidden/>
          </w:rPr>
        </w:r>
        <w:r w:rsidR="00325D2F">
          <w:rPr>
            <w:noProof/>
            <w:webHidden/>
          </w:rPr>
          <w:fldChar w:fldCharType="separate"/>
        </w:r>
        <w:r w:rsidR="00325D2F">
          <w:rPr>
            <w:noProof/>
            <w:webHidden/>
          </w:rPr>
          <w:t>96</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810" w:history="1">
        <w:r w:rsidR="00325D2F" w:rsidRPr="001617D5">
          <w:rPr>
            <w:rStyle w:val="Hyperlink"/>
            <w:noProof/>
            <w:lang w:val="ka-GE"/>
          </w:rPr>
          <w:t>9.1</w:t>
        </w:r>
        <w:r w:rsidR="00325D2F">
          <w:rPr>
            <w:rFonts w:asciiTheme="minorHAnsi" w:eastAsiaTheme="minorEastAsia" w:hAnsiTheme="minorHAnsi"/>
            <w:noProof/>
            <w:sz w:val="22"/>
            <w:lang w:val="fr-FR" w:eastAsia="fr-FR"/>
          </w:rPr>
          <w:tab/>
        </w:r>
        <w:r w:rsidR="00325D2F" w:rsidRPr="001617D5">
          <w:rPr>
            <w:rStyle w:val="Hyperlink"/>
            <w:noProof/>
            <w:lang w:val="ka-GE"/>
          </w:rPr>
          <w:t>შესავალი</w:t>
        </w:r>
        <w:r w:rsidR="00325D2F">
          <w:rPr>
            <w:noProof/>
            <w:webHidden/>
          </w:rPr>
          <w:tab/>
        </w:r>
        <w:r w:rsidR="00325D2F">
          <w:rPr>
            <w:noProof/>
            <w:webHidden/>
          </w:rPr>
          <w:fldChar w:fldCharType="begin"/>
        </w:r>
        <w:r w:rsidR="00325D2F">
          <w:rPr>
            <w:noProof/>
            <w:webHidden/>
          </w:rPr>
          <w:instrText xml:space="preserve"> PAGEREF _Toc74209810 \h </w:instrText>
        </w:r>
        <w:r w:rsidR="00325D2F">
          <w:rPr>
            <w:noProof/>
            <w:webHidden/>
          </w:rPr>
        </w:r>
        <w:r w:rsidR="00325D2F">
          <w:rPr>
            <w:noProof/>
            <w:webHidden/>
          </w:rPr>
          <w:fldChar w:fldCharType="separate"/>
        </w:r>
        <w:r w:rsidR="00325D2F">
          <w:rPr>
            <w:noProof/>
            <w:webHidden/>
          </w:rPr>
          <w:t>96</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811" w:history="1">
        <w:r w:rsidR="00325D2F" w:rsidRPr="001617D5">
          <w:rPr>
            <w:rStyle w:val="Hyperlink"/>
            <w:noProof/>
            <w:lang w:val="ka-GE"/>
          </w:rPr>
          <w:t>9.2</w:t>
        </w:r>
        <w:r w:rsidR="00325D2F">
          <w:rPr>
            <w:rFonts w:asciiTheme="minorHAnsi" w:eastAsiaTheme="minorEastAsia" w:hAnsiTheme="minorHAnsi"/>
            <w:noProof/>
            <w:sz w:val="22"/>
            <w:lang w:val="fr-FR" w:eastAsia="fr-FR"/>
          </w:rPr>
          <w:tab/>
        </w:r>
        <w:r w:rsidR="00325D2F" w:rsidRPr="001617D5">
          <w:rPr>
            <w:rStyle w:val="Hyperlink"/>
            <w:noProof/>
            <w:lang w:val="ka-GE"/>
          </w:rPr>
          <w:t>გარემოსდაცვითი მონიტორინგის გეგმა მშენებლობის ფაზაზე</w:t>
        </w:r>
        <w:r w:rsidR="00325D2F">
          <w:rPr>
            <w:noProof/>
            <w:webHidden/>
          </w:rPr>
          <w:tab/>
        </w:r>
        <w:r w:rsidR="00325D2F">
          <w:rPr>
            <w:noProof/>
            <w:webHidden/>
          </w:rPr>
          <w:fldChar w:fldCharType="begin"/>
        </w:r>
        <w:r w:rsidR="00325D2F">
          <w:rPr>
            <w:noProof/>
            <w:webHidden/>
          </w:rPr>
          <w:instrText xml:space="preserve"> PAGEREF _Toc74209811 \h </w:instrText>
        </w:r>
        <w:r w:rsidR="00325D2F">
          <w:rPr>
            <w:noProof/>
            <w:webHidden/>
          </w:rPr>
        </w:r>
        <w:r w:rsidR="00325D2F">
          <w:rPr>
            <w:noProof/>
            <w:webHidden/>
          </w:rPr>
          <w:fldChar w:fldCharType="separate"/>
        </w:r>
        <w:r w:rsidR="00325D2F">
          <w:rPr>
            <w:noProof/>
            <w:webHidden/>
          </w:rPr>
          <w:t>97</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812" w:history="1">
        <w:r w:rsidR="00325D2F" w:rsidRPr="001617D5">
          <w:rPr>
            <w:rStyle w:val="Hyperlink"/>
            <w:noProof/>
            <w:lang w:val="ka-GE"/>
          </w:rPr>
          <w:t>9.3</w:t>
        </w:r>
        <w:r w:rsidR="00325D2F">
          <w:rPr>
            <w:rFonts w:asciiTheme="minorHAnsi" w:eastAsiaTheme="minorEastAsia" w:hAnsiTheme="minorHAnsi"/>
            <w:noProof/>
            <w:sz w:val="22"/>
            <w:lang w:val="fr-FR" w:eastAsia="fr-FR"/>
          </w:rPr>
          <w:tab/>
        </w:r>
        <w:r w:rsidR="00325D2F" w:rsidRPr="001617D5">
          <w:rPr>
            <w:rStyle w:val="Hyperlink"/>
            <w:noProof/>
            <w:lang w:val="ka-GE"/>
          </w:rPr>
          <w:t>გარემოსდაცვითი მონიტორინგის გეგმა ექპლუატაციის ფაზაზე</w:t>
        </w:r>
        <w:r w:rsidR="00325D2F">
          <w:rPr>
            <w:noProof/>
            <w:webHidden/>
          </w:rPr>
          <w:tab/>
        </w:r>
        <w:r w:rsidR="00325D2F">
          <w:rPr>
            <w:noProof/>
            <w:webHidden/>
          </w:rPr>
          <w:fldChar w:fldCharType="begin"/>
        </w:r>
        <w:r w:rsidR="00325D2F">
          <w:rPr>
            <w:noProof/>
            <w:webHidden/>
          </w:rPr>
          <w:instrText xml:space="preserve"> PAGEREF _Toc74209812 \h </w:instrText>
        </w:r>
        <w:r w:rsidR="00325D2F">
          <w:rPr>
            <w:noProof/>
            <w:webHidden/>
          </w:rPr>
        </w:r>
        <w:r w:rsidR="00325D2F">
          <w:rPr>
            <w:noProof/>
            <w:webHidden/>
          </w:rPr>
          <w:fldChar w:fldCharType="separate"/>
        </w:r>
        <w:r w:rsidR="00325D2F">
          <w:rPr>
            <w:noProof/>
            <w:webHidden/>
          </w:rPr>
          <w:t>100</w:t>
        </w:r>
        <w:r w:rsidR="00325D2F">
          <w:rPr>
            <w:noProof/>
            <w:webHidden/>
          </w:rPr>
          <w:fldChar w:fldCharType="end"/>
        </w:r>
      </w:hyperlink>
    </w:p>
    <w:p w:rsidR="00325D2F" w:rsidRDefault="00AA2D12">
      <w:pPr>
        <w:pStyle w:val="TOC1"/>
        <w:rPr>
          <w:rFonts w:asciiTheme="minorHAnsi" w:eastAsiaTheme="minorEastAsia" w:hAnsiTheme="minorHAnsi"/>
          <w:b w:val="0"/>
          <w:noProof/>
          <w:color w:val="auto"/>
          <w:lang w:val="fr-FR" w:eastAsia="fr-FR"/>
        </w:rPr>
      </w:pPr>
      <w:hyperlink w:anchor="_Toc74209813" w:history="1">
        <w:r w:rsidR="00325D2F" w:rsidRPr="001617D5">
          <w:rPr>
            <w:rStyle w:val="Hyperlink"/>
            <w:noProof/>
            <w:lang w:val="ka-GE"/>
          </w:rPr>
          <w:t>10</w:t>
        </w:r>
        <w:r w:rsidR="00325D2F">
          <w:rPr>
            <w:rFonts w:asciiTheme="minorHAnsi" w:eastAsiaTheme="minorEastAsia" w:hAnsiTheme="minorHAnsi"/>
            <w:b w:val="0"/>
            <w:noProof/>
            <w:color w:val="auto"/>
            <w:lang w:val="fr-FR" w:eastAsia="fr-FR"/>
          </w:rPr>
          <w:tab/>
        </w:r>
        <w:r w:rsidR="00325D2F" w:rsidRPr="001617D5">
          <w:rPr>
            <w:rStyle w:val="Hyperlink"/>
            <w:noProof/>
            <w:lang w:val="ka-GE"/>
          </w:rPr>
          <w:t>მოსახლეობის ინფორმირება და საჯარო კონსულტაციები</w:t>
        </w:r>
        <w:r w:rsidR="00325D2F">
          <w:rPr>
            <w:noProof/>
            <w:webHidden/>
          </w:rPr>
          <w:tab/>
        </w:r>
        <w:r w:rsidR="00325D2F">
          <w:rPr>
            <w:noProof/>
            <w:webHidden/>
          </w:rPr>
          <w:fldChar w:fldCharType="begin"/>
        </w:r>
        <w:r w:rsidR="00325D2F">
          <w:rPr>
            <w:noProof/>
            <w:webHidden/>
          </w:rPr>
          <w:instrText xml:space="preserve"> PAGEREF _Toc74209813 \h </w:instrText>
        </w:r>
        <w:r w:rsidR="00325D2F">
          <w:rPr>
            <w:noProof/>
            <w:webHidden/>
          </w:rPr>
        </w:r>
        <w:r w:rsidR="00325D2F">
          <w:rPr>
            <w:noProof/>
            <w:webHidden/>
          </w:rPr>
          <w:fldChar w:fldCharType="separate"/>
        </w:r>
        <w:r w:rsidR="00325D2F">
          <w:rPr>
            <w:noProof/>
            <w:webHidden/>
          </w:rPr>
          <w:t>101</w:t>
        </w:r>
        <w:r w:rsidR="00325D2F">
          <w:rPr>
            <w:noProof/>
            <w:webHidden/>
          </w:rPr>
          <w:fldChar w:fldCharType="end"/>
        </w:r>
      </w:hyperlink>
    </w:p>
    <w:p w:rsidR="00325D2F" w:rsidRDefault="00AA2D12">
      <w:pPr>
        <w:pStyle w:val="TOC1"/>
        <w:rPr>
          <w:rFonts w:asciiTheme="minorHAnsi" w:eastAsiaTheme="minorEastAsia" w:hAnsiTheme="minorHAnsi"/>
          <w:b w:val="0"/>
          <w:noProof/>
          <w:color w:val="auto"/>
          <w:lang w:val="fr-FR" w:eastAsia="fr-FR"/>
        </w:rPr>
      </w:pPr>
      <w:hyperlink w:anchor="_Toc74209814" w:history="1">
        <w:r w:rsidR="00325D2F" w:rsidRPr="001617D5">
          <w:rPr>
            <w:rStyle w:val="Hyperlink"/>
            <w:noProof/>
            <w:lang w:val="ka-GE"/>
          </w:rPr>
          <w:t>11</w:t>
        </w:r>
        <w:r w:rsidR="00325D2F">
          <w:rPr>
            <w:rFonts w:asciiTheme="minorHAnsi" w:eastAsiaTheme="minorEastAsia" w:hAnsiTheme="minorHAnsi"/>
            <w:b w:val="0"/>
            <w:noProof/>
            <w:color w:val="auto"/>
            <w:lang w:val="fr-FR" w:eastAsia="fr-FR"/>
          </w:rPr>
          <w:tab/>
        </w:r>
        <w:r w:rsidR="00325D2F" w:rsidRPr="001617D5">
          <w:rPr>
            <w:rStyle w:val="Hyperlink"/>
            <w:noProof/>
            <w:lang w:val="ka-GE"/>
          </w:rPr>
          <w:t>დასკვნები</w:t>
        </w:r>
        <w:r w:rsidR="00325D2F">
          <w:rPr>
            <w:noProof/>
            <w:webHidden/>
          </w:rPr>
          <w:tab/>
        </w:r>
        <w:r w:rsidR="00325D2F">
          <w:rPr>
            <w:noProof/>
            <w:webHidden/>
          </w:rPr>
          <w:fldChar w:fldCharType="begin"/>
        </w:r>
        <w:r w:rsidR="00325D2F">
          <w:rPr>
            <w:noProof/>
            <w:webHidden/>
          </w:rPr>
          <w:instrText xml:space="preserve"> PAGEREF _Toc74209814 \h </w:instrText>
        </w:r>
        <w:r w:rsidR="00325D2F">
          <w:rPr>
            <w:noProof/>
            <w:webHidden/>
          </w:rPr>
        </w:r>
        <w:r w:rsidR="00325D2F">
          <w:rPr>
            <w:noProof/>
            <w:webHidden/>
          </w:rPr>
          <w:fldChar w:fldCharType="separate"/>
        </w:r>
        <w:r w:rsidR="00325D2F">
          <w:rPr>
            <w:noProof/>
            <w:webHidden/>
          </w:rPr>
          <w:t>108</w:t>
        </w:r>
        <w:r w:rsidR="00325D2F">
          <w:rPr>
            <w:noProof/>
            <w:webHidden/>
          </w:rPr>
          <w:fldChar w:fldCharType="end"/>
        </w:r>
      </w:hyperlink>
    </w:p>
    <w:p w:rsidR="00325D2F" w:rsidRDefault="00AA2D12">
      <w:pPr>
        <w:pStyle w:val="TOC1"/>
        <w:rPr>
          <w:rFonts w:asciiTheme="minorHAnsi" w:eastAsiaTheme="minorEastAsia" w:hAnsiTheme="minorHAnsi"/>
          <w:b w:val="0"/>
          <w:noProof/>
          <w:color w:val="auto"/>
          <w:lang w:val="fr-FR" w:eastAsia="fr-FR"/>
        </w:rPr>
      </w:pPr>
      <w:hyperlink w:anchor="_Toc74209815" w:history="1">
        <w:r w:rsidR="00325D2F" w:rsidRPr="001617D5">
          <w:rPr>
            <w:rStyle w:val="Hyperlink"/>
            <w:noProof/>
            <w:lang w:val="ka-GE"/>
          </w:rPr>
          <w:t>12</w:t>
        </w:r>
        <w:r w:rsidR="00325D2F">
          <w:rPr>
            <w:rFonts w:asciiTheme="minorHAnsi" w:eastAsiaTheme="minorEastAsia" w:hAnsiTheme="minorHAnsi"/>
            <w:b w:val="0"/>
            <w:noProof/>
            <w:color w:val="auto"/>
            <w:lang w:val="fr-FR" w:eastAsia="fr-FR"/>
          </w:rPr>
          <w:tab/>
        </w:r>
        <w:r w:rsidR="00325D2F" w:rsidRPr="001617D5">
          <w:rPr>
            <w:rStyle w:val="Hyperlink"/>
            <w:noProof/>
            <w:lang w:val="ka-GE"/>
          </w:rPr>
          <w:t>ბიბლიოგრაფია</w:t>
        </w:r>
        <w:r w:rsidR="00325D2F">
          <w:rPr>
            <w:noProof/>
            <w:webHidden/>
          </w:rPr>
          <w:tab/>
        </w:r>
        <w:r w:rsidR="00325D2F">
          <w:rPr>
            <w:noProof/>
            <w:webHidden/>
          </w:rPr>
          <w:fldChar w:fldCharType="begin"/>
        </w:r>
        <w:r w:rsidR="00325D2F">
          <w:rPr>
            <w:noProof/>
            <w:webHidden/>
          </w:rPr>
          <w:instrText xml:space="preserve"> PAGEREF _Toc74209815 \h </w:instrText>
        </w:r>
        <w:r w:rsidR="00325D2F">
          <w:rPr>
            <w:noProof/>
            <w:webHidden/>
          </w:rPr>
        </w:r>
        <w:r w:rsidR="00325D2F">
          <w:rPr>
            <w:noProof/>
            <w:webHidden/>
          </w:rPr>
          <w:fldChar w:fldCharType="separate"/>
        </w:r>
        <w:r w:rsidR="00325D2F">
          <w:rPr>
            <w:noProof/>
            <w:webHidden/>
          </w:rPr>
          <w:t>110</w:t>
        </w:r>
        <w:r w:rsidR="00325D2F">
          <w:rPr>
            <w:noProof/>
            <w:webHidden/>
          </w:rPr>
          <w:fldChar w:fldCharType="end"/>
        </w:r>
      </w:hyperlink>
    </w:p>
    <w:p w:rsidR="00325D2F" w:rsidRDefault="00AA2D12">
      <w:pPr>
        <w:pStyle w:val="TOC1"/>
        <w:rPr>
          <w:rFonts w:asciiTheme="minorHAnsi" w:eastAsiaTheme="minorEastAsia" w:hAnsiTheme="minorHAnsi"/>
          <w:b w:val="0"/>
          <w:noProof/>
          <w:color w:val="auto"/>
          <w:lang w:val="fr-FR" w:eastAsia="fr-FR"/>
        </w:rPr>
      </w:pPr>
      <w:hyperlink w:anchor="_Toc74209816" w:history="1">
        <w:r w:rsidR="00325D2F" w:rsidRPr="001617D5">
          <w:rPr>
            <w:rStyle w:val="Hyperlink"/>
            <w:noProof/>
            <w:lang w:val="ka-GE"/>
          </w:rPr>
          <w:t>13</w:t>
        </w:r>
        <w:r w:rsidR="00325D2F">
          <w:rPr>
            <w:rFonts w:asciiTheme="minorHAnsi" w:eastAsiaTheme="minorEastAsia" w:hAnsiTheme="minorHAnsi"/>
            <w:b w:val="0"/>
            <w:noProof/>
            <w:color w:val="auto"/>
            <w:lang w:val="fr-FR" w:eastAsia="fr-FR"/>
          </w:rPr>
          <w:tab/>
        </w:r>
        <w:r w:rsidR="00325D2F" w:rsidRPr="001617D5">
          <w:rPr>
            <w:rStyle w:val="Hyperlink"/>
            <w:noProof/>
            <w:lang w:val="ka-GE"/>
          </w:rPr>
          <w:t>დანართები</w:t>
        </w:r>
        <w:r w:rsidR="00325D2F">
          <w:rPr>
            <w:noProof/>
            <w:webHidden/>
          </w:rPr>
          <w:tab/>
        </w:r>
        <w:r w:rsidR="00325D2F">
          <w:rPr>
            <w:noProof/>
            <w:webHidden/>
          </w:rPr>
          <w:fldChar w:fldCharType="begin"/>
        </w:r>
        <w:r w:rsidR="00325D2F">
          <w:rPr>
            <w:noProof/>
            <w:webHidden/>
          </w:rPr>
          <w:instrText xml:space="preserve"> PAGEREF _Toc74209816 \h </w:instrText>
        </w:r>
        <w:r w:rsidR="00325D2F">
          <w:rPr>
            <w:noProof/>
            <w:webHidden/>
          </w:rPr>
        </w:r>
        <w:r w:rsidR="00325D2F">
          <w:rPr>
            <w:noProof/>
            <w:webHidden/>
          </w:rPr>
          <w:fldChar w:fldCharType="separate"/>
        </w:r>
        <w:r w:rsidR="00325D2F">
          <w:rPr>
            <w:noProof/>
            <w:webHidden/>
          </w:rPr>
          <w:t>111</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817" w:history="1">
        <w:r w:rsidR="00325D2F" w:rsidRPr="001617D5">
          <w:rPr>
            <w:rStyle w:val="Hyperlink"/>
            <w:noProof/>
            <w:lang w:val="ka-GE"/>
          </w:rPr>
          <w:t>13.1</w:t>
        </w:r>
        <w:r w:rsidR="00325D2F">
          <w:rPr>
            <w:rFonts w:asciiTheme="minorHAnsi" w:eastAsiaTheme="minorEastAsia" w:hAnsiTheme="minorHAnsi"/>
            <w:noProof/>
            <w:sz w:val="22"/>
            <w:lang w:val="fr-FR" w:eastAsia="fr-FR"/>
          </w:rPr>
          <w:tab/>
        </w:r>
        <w:r w:rsidR="00325D2F" w:rsidRPr="001617D5">
          <w:rPr>
            <w:rStyle w:val="Hyperlink"/>
            <w:noProof/>
            <w:lang w:val="ka-GE"/>
          </w:rPr>
          <w:t>დანართი 1. სსიპ „საქართველოს კულტურული მემკვიდრეობის დაცვის ეროვნული სააგენტოს“ ქერილის ასლი პროექტის შეთანხმებასთან დაკავშირებით</w:t>
        </w:r>
        <w:r w:rsidR="00325D2F">
          <w:rPr>
            <w:noProof/>
            <w:webHidden/>
          </w:rPr>
          <w:tab/>
        </w:r>
        <w:r w:rsidR="00325D2F">
          <w:rPr>
            <w:noProof/>
            <w:webHidden/>
          </w:rPr>
          <w:fldChar w:fldCharType="begin"/>
        </w:r>
        <w:r w:rsidR="00325D2F">
          <w:rPr>
            <w:noProof/>
            <w:webHidden/>
          </w:rPr>
          <w:instrText xml:space="preserve"> PAGEREF _Toc74209817 \h </w:instrText>
        </w:r>
        <w:r w:rsidR="00325D2F">
          <w:rPr>
            <w:noProof/>
            <w:webHidden/>
          </w:rPr>
        </w:r>
        <w:r w:rsidR="00325D2F">
          <w:rPr>
            <w:noProof/>
            <w:webHidden/>
          </w:rPr>
          <w:fldChar w:fldCharType="separate"/>
        </w:r>
        <w:r w:rsidR="00325D2F">
          <w:rPr>
            <w:noProof/>
            <w:webHidden/>
          </w:rPr>
          <w:t>111</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818" w:history="1">
        <w:r w:rsidR="00325D2F" w:rsidRPr="001617D5">
          <w:rPr>
            <w:rStyle w:val="Hyperlink"/>
            <w:noProof/>
            <w:lang w:val="ka-GE"/>
          </w:rPr>
          <w:t>13.2</w:t>
        </w:r>
        <w:r w:rsidR="00325D2F">
          <w:rPr>
            <w:rFonts w:asciiTheme="minorHAnsi" w:eastAsiaTheme="minorEastAsia" w:hAnsiTheme="minorHAnsi"/>
            <w:noProof/>
            <w:sz w:val="22"/>
            <w:lang w:val="fr-FR" w:eastAsia="fr-FR"/>
          </w:rPr>
          <w:tab/>
        </w:r>
        <w:r w:rsidR="00325D2F" w:rsidRPr="001617D5">
          <w:rPr>
            <w:rStyle w:val="Hyperlink"/>
            <w:noProof/>
            <w:lang w:val="ka-GE"/>
          </w:rPr>
          <w:t>დანართი 2. საინჟინრო-გეოლოგიური კვლევის შედეგად მიღებული მასალები</w:t>
        </w:r>
        <w:r w:rsidR="00325D2F">
          <w:rPr>
            <w:noProof/>
            <w:webHidden/>
          </w:rPr>
          <w:tab/>
        </w:r>
        <w:r w:rsidR="00325D2F">
          <w:rPr>
            <w:noProof/>
            <w:webHidden/>
          </w:rPr>
          <w:fldChar w:fldCharType="begin"/>
        </w:r>
        <w:r w:rsidR="00325D2F">
          <w:rPr>
            <w:noProof/>
            <w:webHidden/>
          </w:rPr>
          <w:instrText xml:space="preserve"> PAGEREF _Toc74209818 \h </w:instrText>
        </w:r>
        <w:r w:rsidR="00325D2F">
          <w:rPr>
            <w:noProof/>
            <w:webHidden/>
          </w:rPr>
        </w:r>
        <w:r w:rsidR="00325D2F">
          <w:rPr>
            <w:noProof/>
            <w:webHidden/>
          </w:rPr>
          <w:fldChar w:fldCharType="separate"/>
        </w:r>
        <w:r w:rsidR="00325D2F">
          <w:rPr>
            <w:noProof/>
            <w:webHidden/>
          </w:rPr>
          <w:t>112</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819" w:history="1">
        <w:r w:rsidR="00325D2F" w:rsidRPr="001617D5">
          <w:rPr>
            <w:rStyle w:val="Hyperlink"/>
            <w:noProof/>
            <w:lang w:val="ka-GE"/>
          </w:rPr>
          <w:t>13.3</w:t>
        </w:r>
        <w:r w:rsidR="00325D2F">
          <w:rPr>
            <w:rFonts w:asciiTheme="minorHAnsi" w:eastAsiaTheme="minorEastAsia" w:hAnsiTheme="minorHAnsi"/>
            <w:noProof/>
            <w:sz w:val="22"/>
            <w:lang w:val="fr-FR" w:eastAsia="fr-FR"/>
          </w:rPr>
          <w:tab/>
        </w:r>
        <w:r w:rsidR="00325D2F" w:rsidRPr="001617D5">
          <w:rPr>
            <w:rStyle w:val="Hyperlink"/>
            <w:noProof/>
            <w:lang w:val="ka-GE"/>
          </w:rPr>
          <w:t>დანართი 3. სახიდე გადასასვლელის გავლენის ზონაში მერქნული რესურსის აღრიცხვის უწყისი</w:t>
        </w:r>
        <w:r w:rsidR="00325D2F">
          <w:rPr>
            <w:noProof/>
            <w:webHidden/>
          </w:rPr>
          <w:tab/>
        </w:r>
        <w:r w:rsidR="00325D2F">
          <w:rPr>
            <w:noProof/>
            <w:webHidden/>
          </w:rPr>
          <w:fldChar w:fldCharType="begin"/>
        </w:r>
        <w:r w:rsidR="00325D2F">
          <w:rPr>
            <w:noProof/>
            <w:webHidden/>
          </w:rPr>
          <w:instrText xml:space="preserve"> PAGEREF _Toc74209819 \h </w:instrText>
        </w:r>
        <w:r w:rsidR="00325D2F">
          <w:rPr>
            <w:noProof/>
            <w:webHidden/>
          </w:rPr>
        </w:r>
        <w:r w:rsidR="00325D2F">
          <w:rPr>
            <w:noProof/>
            <w:webHidden/>
          </w:rPr>
          <w:fldChar w:fldCharType="separate"/>
        </w:r>
        <w:r w:rsidR="00325D2F">
          <w:rPr>
            <w:noProof/>
            <w:webHidden/>
          </w:rPr>
          <w:t>118</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820" w:history="1">
        <w:r w:rsidR="00325D2F" w:rsidRPr="001617D5">
          <w:rPr>
            <w:rStyle w:val="Hyperlink"/>
            <w:noProof/>
            <w:lang w:val="ka-GE"/>
          </w:rPr>
          <w:t>13.4</w:t>
        </w:r>
        <w:r w:rsidR="00325D2F">
          <w:rPr>
            <w:rFonts w:asciiTheme="minorHAnsi" w:eastAsiaTheme="minorEastAsia" w:hAnsiTheme="minorHAnsi"/>
            <w:noProof/>
            <w:sz w:val="22"/>
            <w:lang w:val="fr-FR" w:eastAsia="fr-FR"/>
          </w:rPr>
          <w:tab/>
        </w:r>
        <w:r w:rsidR="00325D2F" w:rsidRPr="001617D5">
          <w:rPr>
            <w:rStyle w:val="Hyperlink"/>
            <w:noProof/>
            <w:lang w:val="ka-GE"/>
          </w:rPr>
          <w:t>დანართი 4. ნარჩენების მართვის გეგმა</w:t>
        </w:r>
        <w:r w:rsidR="00325D2F">
          <w:rPr>
            <w:noProof/>
            <w:webHidden/>
          </w:rPr>
          <w:tab/>
        </w:r>
        <w:r w:rsidR="00325D2F">
          <w:rPr>
            <w:noProof/>
            <w:webHidden/>
          </w:rPr>
          <w:fldChar w:fldCharType="begin"/>
        </w:r>
        <w:r w:rsidR="00325D2F">
          <w:rPr>
            <w:noProof/>
            <w:webHidden/>
          </w:rPr>
          <w:instrText xml:space="preserve"> PAGEREF _Toc74209820 \h </w:instrText>
        </w:r>
        <w:r w:rsidR="00325D2F">
          <w:rPr>
            <w:noProof/>
            <w:webHidden/>
          </w:rPr>
        </w:r>
        <w:r w:rsidR="00325D2F">
          <w:rPr>
            <w:noProof/>
            <w:webHidden/>
          </w:rPr>
          <w:fldChar w:fldCharType="separate"/>
        </w:r>
        <w:r w:rsidR="00325D2F">
          <w:rPr>
            <w:noProof/>
            <w:webHidden/>
          </w:rPr>
          <w:t>122</w:t>
        </w:r>
        <w:r w:rsidR="00325D2F">
          <w:rPr>
            <w:noProof/>
            <w:webHidden/>
          </w:rPr>
          <w:fldChar w:fldCharType="end"/>
        </w:r>
      </w:hyperlink>
    </w:p>
    <w:p w:rsidR="00325D2F" w:rsidRDefault="00AA2D12">
      <w:pPr>
        <w:pStyle w:val="TOC2"/>
        <w:tabs>
          <w:tab w:val="left" w:pos="879"/>
          <w:tab w:val="right" w:leader="dot" w:pos="9629"/>
        </w:tabs>
        <w:rPr>
          <w:rFonts w:asciiTheme="minorHAnsi" w:eastAsiaTheme="minorEastAsia" w:hAnsiTheme="minorHAnsi"/>
          <w:noProof/>
          <w:sz w:val="22"/>
          <w:lang w:val="fr-FR" w:eastAsia="fr-FR"/>
        </w:rPr>
      </w:pPr>
      <w:hyperlink w:anchor="_Toc74209821" w:history="1">
        <w:r w:rsidR="00325D2F" w:rsidRPr="001617D5">
          <w:rPr>
            <w:rStyle w:val="Hyperlink"/>
            <w:noProof/>
            <w:lang w:val="ka-GE"/>
          </w:rPr>
          <w:t>13.5</w:t>
        </w:r>
        <w:r w:rsidR="00325D2F">
          <w:rPr>
            <w:rFonts w:asciiTheme="minorHAnsi" w:eastAsiaTheme="minorEastAsia" w:hAnsiTheme="minorHAnsi"/>
            <w:noProof/>
            <w:sz w:val="22"/>
            <w:lang w:val="fr-FR" w:eastAsia="fr-FR"/>
          </w:rPr>
          <w:tab/>
        </w:r>
        <w:r w:rsidR="00325D2F" w:rsidRPr="001617D5">
          <w:rPr>
            <w:rStyle w:val="Hyperlink"/>
            <w:noProof/>
            <w:lang w:val="ka-GE"/>
          </w:rPr>
          <w:t>დანართი 5. საქმიანობის პროცესში მოსალოდნელი ავარიები და მათზე რეაგირების გეგმა</w:t>
        </w:r>
        <w:r w:rsidR="00325D2F">
          <w:rPr>
            <w:noProof/>
            <w:webHidden/>
          </w:rPr>
          <w:tab/>
        </w:r>
        <w:r w:rsidR="00325D2F">
          <w:rPr>
            <w:noProof/>
            <w:webHidden/>
          </w:rPr>
          <w:fldChar w:fldCharType="begin"/>
        </w:r>
        <w:r w:rsidR="00325D2F">
          <w:rPr>
            <w:noProof/>
            <w:webHidden/>
          </w:rPr>
          <w:instrText xml:space="preserve"> PAGEREF _Toc74209821 \h </w:instrText>
        </w:r>
        <w:r w:rsidR="00325D2F">
          <w:rPr>
            <w:noProof/>
            <w:webHidden/>
          </w:rPr>
        </w:r>
        <w:r w:rsidR="00325D2F">
          <w:rPr>
            <w:noProof/>
            <w:webHidden/>
          </w:rPr>
          <w:fldChar w:fldCharType="separate"/>
        </w:r>
        <w:r w:rsidR="00325D2F">
          <w:rPr>
            <w:noProof/>
            <w:webHidden/>
          </w:rPr>
          <w:t>134</w:t>
        </w:r>
        <w:r w:rsidR="00325D2F">
          <w:rPr>
            <w:noProof/>
            <w:webHidden/>
          </w:rPr>
          <w:fldChar w:fldCharType="end"/>
        </w:r>
      </w:hyperlink>
    </w:p>
    <w:p w:rsidR="000279D4" w:rsidRDefault="00544E4F">
      <w:pPr>
        <w:rPr>
          <w:lang w:val="ka-GE"/>
        </w:rPr>
      </w:pPr>
      <w:r>
        <w:rPr>
          <w:lang w:val="ka-GE"/>
        </w:rPr>
        <w:fldChar w:fldCharType="end"/>
      </w:r>
    </w:p>
    <w:p w:rsidR="00544E4F" w:rsidRDefault="00544E4F">
      <w:pPr>
        <w:rPr>
          <w:lang w:val="ka-GE"/>
        </w:rPr>
      </w:pPr>
    </w:p>
    <w:p w:rsidR="00544E4F" w:rsidRDefault="00544E4F">
      <w:pPr>
        <w:rPr>
          <w:lang w:val="ka-GE"/>
        </w:rPr>
      </w:pPr>
    </w:p>
    <w:p w:rsidR="00544E4F" w:rsidRDefault="00544E4F">
      <w:pPr>
        <w:rPr>
          <w:lang w:val="ka-GE"/>
        </w:rPr>
      </w:pPr>
      <w:r>
        <w:rPr>
          <w:lang w:val="ka-GE"/>
        </w:rPr>
        <w:br w:type="page"/>
      </w:r>
    </w:p>
    <w:p w:rsidR="00544E4F" w:rsidRDefault="00544E4F" w:rsidP="00544E4F">
      <w:pPr>
        <w:pStyle w:val="Heading1"/>
        <w:rPr>
          <w:lang w:val="ka-GE"/>
        </w:rPr>
      </w:pPr>
      <w:bookmarkStart w:id="1" w:name="_Toc74209706"/>
      <w:r>
        <w:rPr>
          <w:lang w:val="ka-GE"/>
        </w:rPr>
        <w:lastRenderedPageBreak/>
        <w:t>შესავალი</w:t>
      </w:r>
      <w:bookmarkEnd w:id="1"/>
    </w:p>
    <w:p w:rsidR="00544E4F" w:rsidRPr="00D52685" w:rsidRDefault="00C52507" w:rsidP="00544E4F">
      <w:pPr>
        <w:rPr>
          <w:lang w:val="ka-GE"/>
        </w:rPr>
      </w:pPr>
      <w:r w:rsidRPr="00C52507">
        <w:rPr>
          <w:lang w:val="ka-GE"/>
        </w:rPr>
        <w:t>წინამდებარე დოკუმენტი</w:t>
      </w:r>
      <w:r>
        <w:rPr>
          <w:lang w:val="ka-GE"/>
        </w:rPr>
        <w:t xml:space="preserve"> - გარემოზე ზემოქმედების შეფასების ანგარიში (გზშ)</w:t>
      </w:r>
      <w:r w:rsidRPr="00C52507">
        <w:rPr>
          <w:lang w:val="ka-GE"/>
        </w:rPr>
        <w:t xml:space="preserve"> შეეხება </w:t>
      </w:r>
      <w:r w:rsidR="0090378D" w:rsidRPr="0090378D">
        <w:rPr>
          <w:lang w:val="ka-GE"/>
        </w:rPr>
        <w:t xml:space="preserve">მარნეულის მუნიციპალიტეტის სოფ. </w:t>
      </w:r>
      <w:r w:rsidR="00377816">
        <w:rPr>
          <w:lang w:val="ka-GE"/>
        </w:rPr>
        <w:t>ახკერპი</w:t>
      </w:r>
      <w:r w:rsidR="0090378D" w:rsidRPr="0090378D">
        <w:rPr>
          <w:lang w:val="ka-GE"/>
        </w:rPr>
        <w:t xml:space="preserve">ს ტერიტორიაზე, მდინარე </w:t>
      </w:r>
      <w:r w:rsidR="00377816">
        <w:rPr>
          <w:lang w:val="ka-GE"/>
        </w:rPr>
        <w:t>ახკერპი</w:t>
      </w:r>
      <w:r w:rsidR="0090378D" w:rsidRPr="0090378D">
        <w:rPr>
          <w:lang w:val="ka-GE"/>
        </w:rPr>
        <w:t>სწყალზე, შიდასახელმწიფოებრივი მნიშვნელობის სადახლო-წოფი-</w:t>
      </w:r>
      <w:r w:rsidR="00377816">
        <w:rPr>
          <w:lang w:val="ka-GE"/>
        </w:rPr>
        <w:t>ახკერპი</w:t>
      </w:r>
      <w:r w:rsidR="0090378D" w:rsidRPr="0090378D">
        <w:rPr>
          <w:lang w:val="ka-GE"/>
        </w:rPr>
        <w:t>ს საავტომობილო გზაზე (კმ 22+110) ახალი სახიდე გადასასვლელის მშენებლობას და ექსპლუატაციას.</w:t>
      </w:r>
    </w:p>
    <w:p w:rsidR="00544E4F" w:rsidRDefault="00C52507" w:rsidP="0090378D">
      <w:pPr>
        <w:rPr>
          <w:lang w:val="ka-GE"/>
        </w:rPr>
      </w:pPr>
      <w:r>
        <w:rPr>
          <w:lang w:val="ka-GE"/>
        </w:rPr>
        <w:t xml:space="preserve">არსებული ხიდი ვერ აკმაყოფილებს ქვეყანაში მოქმედი </w:t>
      </w:r>
      <w:r w:rsidRPr="00C52507">
        <w:rPr>
          <w:lang w:val="ka-GE"/>
        </w:rPr>
        <w:t>ტექნიკური რეგლამენტებისა და სტანდარტების</w:t>
      </w:r>
      <w:r>
        <w:rPr>
          <w:lang w:val="ka-GE"/>
        </w:rPr>
        <w:t xml:space="preserve"> მოთხოვნებს: </w:t>
      </w:r>
      <w:r w:rsidR="0090378D" w:rsidRPr="0090378D">
        <w:rPr>
          <w:lang w:val="ka-GE"/>
        </w:rPr>
        <w:t>ხიდი აგებულია ქვის წყობისაგან, რომელებიც სავარაუდოთ კირითაა შეკავშირებული. ხიდის სავალი ნაწილის გაბარიტი შეადგენს 4,2 მ-ს, რაც სავსებით არ არის საკმარისი შიდასახელმწიფოებრივ გზაზე ავტომობილების უსაფრთხო გადაადგილებისთვის. ხიდის ზედაპირის მოსახვა მნიშვნელოვნად დაზიანებულია.</w:t>
      </w:r>
      <w:r w:rsidR="0090378D">
        <w:rPr>
          <w:lang w:val="ka-GE"/>
        </w:rPr>
        <w:t xml:space="preserve"> </w:t>
      </w:r>
      <w:r>
        <w:rPr>
          <w:lang w:val="ka-GE"/>
        </w:rPr>
        <w:t xml:space="preserve">არსებული მდგომარეობის გათვალისწინებით </w:t>
      </w:r>
      <w:r w:rsidR="00730475">
        <w:rPr>
          <w:lang w:val="ka-GE"/>
        </w:rPr>
        <w:t xml:space="preserve">საქართველოს </w:t>
      </w:r>
      <w:r>
        <w:rPr>
          <w:lang w:val="ka-GE"/>
        </w:rPr>
        <w:t xml:space="preserve">საავტომობილო გზების დეპარტამენტის მიერ მიღებული იქნა გადაწყვეტილება </w:t>
      </w:r>
      <w:r w:rsidR="00377816">
        <w:rPr>
          <w:lang w:val="ka-GE"/>
        </w:rPr>
        <w:t>ახალი ხიდის მშენებლობის</w:t>
      </w:r>
      <w:r>
        <w:rPr>
          <w:lang w:val="ka-GE"/>
        </w:rPr>
        <w:t xml:space="preserve"> თაობაზე. </w:t>
      </w:r>
      <w:r w:rsidR="00730475" w:rsidRPr="00730475">
        <w:rPr>
          <w:lang w:val="ka-GE"/>
        </w:rPr>
        <w:t xml:space="preserve">წინამდებარე გზშ-ს ანგარიში მომზადდა </w:t>
      </w:r>
      <w:r w:rsidR="00730475" w:rsidRPr="000651DB">
        <w:rPr>
          <w:lang w:val="ka-GE"/>
        </w:rPr>
        <w:t>შპს „</w:t>
      </w:r>
      <w:r w:rsidR="00730475" w:rsidRPr="000651DB">
        <w:t>GN Corporation</w:t>
      </w:r>
      <w:r w:rsidR="00730475" w:rsidRPr="000651DB">
        <w:rPr>
          <w:lang w:val="ka-GE"/>
        </w:rPr>
        <w:t>“-ის მიერ.</w:t>
      </w:r>
      <w:r w:rsidR="00730475" w:rsidRPr="00730475">
        <w:rPr>
          <w:lang w:val="ka-GE"/>
        </w:rPr>
        <w:t xml:space="preserve"> საკონტაქტო ინფორმაცია იხ. ცხრილში.</w:t>
      </w:r>
    </w:p>
    <w:p w:rsidR="00730475" w:rsidRPr="00730475" w:rsidRDefault="00730475" w:rsidP="00730475">
      <w:pPr>
        <w:jc w:val="right"/>
        <w:rPr>
          <w:rFonts w:eastAsia="Calibri" w:cs="Arial"/>
          <w:i/>
          <w:sz w:val="20"/>
          <w:lang w:val="ka-GE"/>
        </w:rPr>
      </w:pPr>
      <w:r w:rsidRPr="00730475">
        <w:rPr>
          <w:rFonts w:eastAsia="Calibri" w:cs="Arial"/>
          <w:i/>
          <w:sz w:val="20"/>
          <w:lang w:val="ka-GE"/>
        </w:rPr>
        <w:t>ცხრილი 1.1. საკონტაქტო ინფორმაცია</w:t>
      </w:r>
    </w:p>
    <w:tbl>
      <w:tblPr>
        <w:tblStyle w:val="24"/>
        <w:tblW w:w="9637" w:type="dxa"/>
        <w:jc w:val="center"/>
        <w:tblLayout w:type="fixed"/>
        <w:tblLook w:val="04A0" w:firstRow="1" w:lastRow="0" w:firstColumn="1" w:lastColumn="0" w:noHBand="0" w:noVBand="1"/>
      </w:tblPr>
      <w:tblGrid>
        <w:gridCol w:w="4252"/>
        <w:gridCol w:w="5385"/>
      </w:tblGrid>
      <w:tr w:rsidR="00730475" w:rsidRPr="00730475" w:rsidTr="00730475">
        <w:trPr>
          <w:trHeight w:val="119"/>
          <w:jc w:val="center"/>
        </w:trPr>
        <w:tc>
          <w:tcPr>
            <w:tcW w:w="4252" w:type="dxa"/>
            <w:vAlign w:val="center"/>
          </w:tcPr>
          <w:p w:rsidR="00730475" w:rsidRPr="00147CD8" w:rsidRDefault="00730475" w:rsidP="00730475">
            <w:pPr>
              <w:spacing w:after="0"/>
              <w:jc w:val="right"/>
              <w:rPr>
                <w:rFonts w:eastAsia="Calibri" w:cs="Arial"/>
                <w:b/>
                <w:sz w:val="20"/>
                <w:szCs w:val="20"/>
                <w:lang w:val="ka-GE"/>
              </w:rPr>
            </w:pPr>
            <w:r w:rsidRPr="00147CD8">
              <w:rPr>
                <w:rFonts w:eastAsia="Calibri" w:cs="Arial"/>
                <w:b/>
                <w:sz w:val="20"/>
                <w:szCs w:val="20"/>
                <w:lang w:val="ka-GE"/>
              </w:rPr>
              <w:t xml:space="preserve">საქმიანობის განმხორციელებელი </w:t>
            </w:r>
          </w:p>
        </w:tc>
        <w:tc>
          <w:tcPr>
            <w:tcW w:w="5385" w:type="dxa"/>
            <w:vAlign w:val="center"/>
          </w:tcPr>
          <w:p w:rsidR="00730475" w:rsidRPr="009C4C26" w:rsidRDefault="00730475" w:rsidP="00730475">
            <w:pPr>
              <w:spacing w:after="0"/>
              <w:jc w:val="left"/>
              <w:rPr>
                <w:rFonts w:eastAsia="Calibri" w:cs="Arial"/>
                <w:sz w:val="20"/>
                <w:szCs w:val="20"/>
                <w:highlight w:val="yellow"/>
                <w:lang w:val="ka-GE"/>
              </w:rPr>
            </w:pPr>
            <w:r w:rsidRPr="009C4C26">
              <w:rPr>
                <w:rFonts w:eastAsia="Calibri" w:cs="Arial"/>
                <w:sz w:val="20"/>
                <w:szCs w:val="20"/>
                <w:highlight w:val="yellow"/>
                <w:lang w:val="ka-GE"/>
              </w:rPr>
              <w:t>საავტომობილო გზების დეპარტამენტი</w:t>
            </w:r>
          </w:p>
        </w:tc>
      </w:tr>
      <w:tr w:rsidR="00730475" w:rsidRPr="00730475" w:rsidTr="00730475">
        <w:trPr>
          <w:trHeight w:val="125"/>
          <w:jc w:val="center"/>
        </w:trPr>
        <w:tc>
          <w:tcPr>
            <w:tcW w:w="4252" w:type="dxa"/>
            <w:vAlign w:val="center"/>
          </w:tcPr>
          <w:p w:rsidR="00730475" w:rsidRPr="00147CD8" w:rsidRDefault="00730475" w:rsidP="00730475">
            <w:pPr>
              <w:spacing w:after="0"/>
              <w:jc w:val="right"/>
              <w:rPr>
                <w:rFonts w:eastAsia="Calibri" w:cs="Arial"/>
                <w:b/>
                <w:sz w:val="20"/>
                <w:szCs w:val="20"/>
                <w:lang w:val="ka-GE"/>
              </w:rPr>
            </w:pPr>
            <w:r w:rsidRPr="00147CD8">
              <w:rPr>
                <w:rFonts w:eastAsia="Calibri" w:cs="Arial"/>
                <w:b/>
                <w:sz w:val="20"/>
                <w:szCs w:val="20"/>
                <w:lang w:val="ka-GE"/>
              </w:rPr>
              <w:t>იურიდიული მისამართი</w:t>
            </w:r>
          </w:p>
        </w:tc>
        <w:tc>
          <w:tcPr>
            <w:tcW w:w="5385" w:type="dxa"/>
            <w:vAlign w:val="center"/>
          </w:tcPr>
          <w:p w:rsidR="00730475" w:rsidRPr="009C4C26" w:rsidRDefault="00BA61C7" w:rsidP="00730475">
            <w:pPr>
              <w:spacing w:after="0"/>
              <w:jc w:val="left"/>
              <w:rPr>
                <w:rFonts w:eastAsia="Calibri" w:cs="Arial"/>
                <w:sz w:val="20"/>
                <w:szCs w:val="20"/>
                <w:highlight w:val="yellow"/>
                <w:lang w:val="ka-GE"/>
              </w:rPr>
            </w:pPr>
            <w:r w:rsidRPr="009C4C26">
              <w:rPr>
                <w:rFonts w:eastAsia="Calibri" w:cs="Arial"/>
                <w:sz w:val="20"/>
                <w:szCs w:val="20"/>
                <w:highlight w:val="yellow"/>
                <w:lang w:val="ka-GE"/>
              </w:rPr>
              <w:t>საქართველო 0160, ქ. თბილისი, ალ ყაზბეგის №12</w:t>
            </w:r>
          </w:p>
        </w:tc>
      </w:tr>
      <w:tr w:rsidR="00730475" w:rsidRPr="00730475" w:rsidTr="00730475">
        <w:trPr>
          <w:trHeight w:val="241"/>
          <w:jc w:val="center"/>
        </w:trPr>
        <w:tc>
          <w:tcPr>
            <w:tcW w:w="4252" w:type="dxa"/>
            <w:vAlign w:val="center"/>
          </w:tcPr>
          <w:p w:rsidR="00730475" w:rsidRPr="00147CD8" w:rsidRDefault="00730475" w:rsidP="00730475">
            <w:pPr>
              <w:spacing w:after="0"/>
              <w:jc w:val="right"/>
              <w:rPr>
                <w:rFonts w:eastAsia="Calibri" w:cs="Arial"/>
                <w:b/>
                <w:sz w:val="20"/>
                <w:szCs w:val="20"/>
                <w:lang w:val="ka-GE"/>
              </w:rPr>
            </w:pPr>
            <w:r w:rsidRPr="00147CD8">
              <w:rPr>
                <w:rFonts w:eastAsia="Calibri" w:cs="Arial"/>
                <w:b/>
                <w:sz w:val="20"/>
                <w:szCs w:val="20"/>
                <w:lang w:val="ka-GE"/>
              </w:rPr>
              <w:t>საქმიანობის განხორციელების ადგილი</w:t>
            </w:r>
          </w:p>
        </w:tc>
        <w:tc>
          <w:tcPr>
            <w:tcW w:w="5385" w:type="dxa"/>
            <w:vAlign w:val="center"/>
          </w:tcPr>
          <w:p w:rsidR="00730475" w:rsidRPr="00147CD8" w:rsidRDefault="00BA61C7" w:rsidP="00730475">
            <w:pPr>
              <w:spacing w:after="0"/>
              <w:jc w:val="left"/>
              <w:rPr>
                <w:rFonts w:eastAsia="Calibri" w:cs="Arial"/>
                <w:sz w:val="20"/>
                <w:szCs w:val="20"/>
                <w:lang w:val="ka-GE"/>
              </w:rPr>
            </w:pPr>
            <w:r w:rsidRPr="00147CD8">
              <w:rPr>
                <w:rFonts w:eastAsia="Calibri" w:cs="Arial"/>
                <w:sz w:val="20"/>
                <w:szCs w:val="20"/>
                <w:lang w:val="ka-GE"/>
              </w:rPr>
              <w:t xml:space="preserve">მარნეულის მუნიციპალიტეტი, სოფ </w:t>
            </w:r>
            <w:r w:rsidR="00377816">
              <w:rPr>
                <w:rFonts w:eastAsia="Calibri" w:cs="Arial"/>
                <w:sz w:val="20"/>
                <w:szCs w:val="20"/>
                <w:lang w:val="ka-GE"/>
              </w:rPr>
              <w:t>ახკერპი</w:t>
            </w:r>
          </w:p>
        </w:tc>
      </w:tr>
      <w:tr w:rsidR="00730475" w:rsidRPr="00730475" w:rsidTr="00730475">
        <w:trPr>
          <w:trHeight w:val="235"/>
          <w:jc w:val="center"/>
        </w:trPr>
        <w:tc>
          <w:tcPr>
            <w:tcW w:w="4252" w:type="dxa"/>
            <w:vAlign w:val="center"/>
          </w:tcPr>
          <w:p w:rsidR="00730475" w:rsidRPr="00147CD8" w:rsidRDefault="00730475" w:rsidP="00730475">
            <w:pPr>
              <w:spacing w:after="0"/>
              <w:jc w:val="right"/>
              <w:rPr>
                <w:rFonts w:eastAsia="Calibri" w:cs="Arial"/>
                <w:b/>
                <w:sz w:val="20"/>
                <w:szCs w:val="20"/>
                <w:lang w:val="ka-GE"/>
              </w:rPr>
            </w:pPr>
            <w:r w:rsidRPr="00147CD8">
              <w:rPr>
                <w:rFonts w:eastAsia="Calibri" w:cs="Arial"/>
                <w:b/>
                <w:sz w:val="20"/>
                <w:szCs w:val="20"/>
                <w:lang w:val="ka-GE"/>
              </w:rPr>
              <w:t>საქმიანობის სახე</w:t>
            </w:r>
          </w:p>
        </w:tc>
        <w:tc>
          <w:tcPr>
            <w:tcW w:w="5385" w:type="dxa"/>
            <w:vAlign w:val="center"/>
          </w:tcPr>
          <w:p w:rsidR="00730475" w:rsidRPr="00147CD8" w:rsidRDefault="00BA61C7" w:rsidP="00730475">
            <w:pPr>
              <w:spacing w:after="0"/>
              <w:jc w:val="left"/>
              <w:rPr>
                <w:rFonts w:eastAsia="Calibri" w:cs="Arial"/>
                <w:sz w:val="20"/>
                <w:szCs w:val="20"/>
                <w:lang w:val="ka-GE"/>
              </w:rPr>
            </w:pPr>
            <w:r w:rsidRPr="00147CD8">
              <w:rPr>
                <w:rFonts w:eastAsia="Calibri" w:cs="Arial"/>
                <w:sz w:val="20"/>
                <w:szCs w:val="20"/>
                <w:lang w:val="ka-GE"/>
              </w:rPr>
              <w:t xml:space="preserve">მდ. </w:t>
            </w:r>
            <w:r w:rsidR="00377816">
              <w:rPr>
                <w:rFonts w:eastAsia="Calibri" w:cs="Arial"/>
                <w:sz w:val="20"/>
                <w:szCs w:val="20"/>
                <w:lang w:val="ka-GE"/>
              </w:rPr>
              <w:t>ახკერპი</w:t>
            </w:r>
            <w:r w:rsidRPr="00147CD8">
              <w:rPr>
                <w:rFonts w:eastAsia="Calibri" w:cs="Arial"/>
                <w:sz w:val="20"/>
                <w:szCs w:val="20"/>
                <w:lang w:val="ka-GE"/>
              </w:rPr>
              <w:t>სწყალზე ახალი სახიდე გადასასვლელის მშენებლობა და ექსპლუატაცია</w:t>
            </w:r>
          </w:p>
        </w:tc>
      </w:tr>
      <w:tr w:rsidR="00730475" w:rsidRPr="00730475" w:rsidTr="00730475">
        <w:trPr>
          <w:trHeight w:val="235"/>
          <w:jc w:val="center"/>
        </w:trPr>
        <w:tc>
          <w:tcPr>
            <w:tcW w:w="4252" w:type="dxa"/>
            <w:vAlign w:val="center"/>
          </w:tcPr>
          <w:p w:rsidR="00730475" w:rsidRPr="00147CD8" w:rsidRDefault="00730475" w:rsidP="00730475">
            <w:pPr>
              <w:spacing w:after="0"/>
              <w:jc w:val="right"/>
              <w:rPr>
                <w:rFonts w:eastAsia="Calibri" w:cs="Arial"/>
                <w:b/>
                <w:sz w:val="20"/>
                <w:szCs w:val="20"/>
                <w:highlight w:val="yellow"/>
                <w:lang w:val="ka-GE"/>
              </w:rPr>
            </w:pPr>
            <w:r w:rsidRPr="00147CD8">
              <w:rPr>
                <w:rFonts w:eastAsia="Calibri" w:cs="Arial"/>
                <w:b/>
                <w:sz w:val="20"/>
                <w:szCs w:val="20"/>
                <w:highlight w:val="yellow"/>
                <w:lang w:val="ka-GE"/>
              </w:rPr>
              <w:t>საქართველოს საავტომობილო გზების</w:t>
            </w:r>
          </w:p>
          <w:p w:rsidR="00730475" w:rsidRPr="00147CD8" w:rsidRDefault="00730475" w:rsidP="00730475">
            <w:pPr>
              <w:spacing w:after="0"/>
              <w:jc w:val="right"/>
              <w:rPr>
                <w:rFonts w:eastAsia="Calibri" w:cs="Arial"/>
                <w:b/>
                <w:sz w:val="20"/>
                <w:szCs w:val="20"/>
                <w:highlight w:val="yellow"/>
                <w:lang w:val="ka-GE"/>
              </w:rPr>
            </w:pPr>
            <w:r w:rsidRPr="00147CD8">
              <w:rPr>
                <w:rFonts w:eastAsia="Calibri" w:cs="Arial"/>
                <w:b/>
                <w:sz w:val="20"/>
                <w:szCs w:val="20"/>
                <w:highlight w:val="yellow"/>
                <w:lang w:val="ka-GE"/>
              </w:rPr>
              <w:t>დეპარტამენტის თავჯდომარე:</w:t>
            </w:r>
          </w:p>
        </w:tc>
        <w:tc>
          <w:tcPr>
            <w:tcW w:w="5385" w:type="dxa"/>
            <w:vAlign w:val="center"/>
          </w:tcPr>
          <w:p w:rsidR="00730475" w:rsidRPr="00147CD8" w:rsidRDefault="000651DB" w:rsidP="00730475">
            <w:pPr>
              <w:spacing w:after="0"/>
              <w:rPr>
                <w:rFonts w:eastAsia="Calibri" w:cs="Arial"/>
                <w:sz w:val="20"/>
                <w:szCs w:val="20"/>
                <w:highlight w:val="yellow"/>
                <w:lang w:val="ka-GE"/>
              </w:rPr>
            </w:pPr>
            <w:r w:rsidRPr="000651DB">
              <w:rPr>
                <w:rFonts w:eastAsia="Calibri" w:cs="Arial"/>
                <w:sz w:val="20"/>
                <w:szCs w:val="20"/>
                <w:highlight w:val="yellow"/>
                <w:lang w:val="ka-GE"/>
              </w:rPr>
              <w:t>გიორგი წერეთელი</w:t>
            </w:r>
          </w:p>
        </w:tc>
      </w:tr>
      <w:tr w:rsidR="00730475" w:rsidRPr="00730475" w:rsidTr="00730475">
        <w:trPr>
          <w:trHeight w:val="235"/>
          <w:jc w:val="center"/>
        </w:trPr>
        <w:tc>
          <w:tcPr>
            <w:tcW w:w="4252" w:type="dxa"/>
            <w:vAlign w:val="center"/>
          </w:tcPr>
          <w:p w:rsidR="00730475" w:rsidRPr="00147CD8" w:rsidRDefault="00730475" w:rsidP="00730475">
            <w:pPr>
              <w:spacing w:after="0"/>
              <w:jc w:val="right"/>
              <w:rPr>
                <w:rFonts w:eastAsia="Calibri" w:cs="Arial"/>
                <w:b/>
                <w:sz w:val="20"/>
                <w:szCs w:val="20"/>
                <w:highlight w:val="yellow"/>
                <w:lang w:val="ka-GE"/>
              </w:rPr>
            </w:pPr>
            <w:r w:rsidRPr="00147CD8">
              <w:rPr>
                <w:rFonts w:eastAsia="Calibri" w:cs="Arial"/>
                <w:b/>
                <w:sz w:val="20"/>
                <w:szCs w:val="20"/>
                <w:highlight w:val="yellow"/>
                <w:lang w:val="ka-GE"/>
              </w:rPr>
              <w:t>საკონტაქტო პირი:</w:t>
            </w:r>
          </w:p>
        </w:tc>
        <w:tc>
          <w:tcPr>
            <w:tcW w:w="5385" w:type="dxa"/>
            <w:vAlign w:val="center"/>
          </w:tcPr>
          <w:p w:rsidR="00730475" w:rsidRPr="00147CD8" w:rsidRDefault="00BA61C7" w:rsidP="00730475">
            <w:pPr>
              <w:spacing w:after="0"/>
              <w:rPr>
                <w:rFonts w:eastAsia="Calibri" w:cs="Arial"/>
                <w:sz w:val="20"/>
                <w:szCs w:val="20"/>
                <w:highlight w:val="yellow"/>
                <w:lang w:val="ka-GE"/>
              </w:rPr>
            </w:pPr>
            <w:r w:rsidRPr="00147CD8">
              <w:rPr>
                <w:rFonts w:eastAsia="Calibri" w:cs="Arial"/>
                <w:sz w:val="20"/>
                <w:szCs w:val="20"/>
                <w:highlight w:val="yellow"/>
                <w:lang w:val="ka-GE"/>
              </w:rPr>
              <w:t>ვიქტორ ორდინიძე</w:t>
            </w:r>
          </w:p>
        </w:tc>
      </w:tr>
      <w:tr w:rsidR="00730475" w:rsidRPr="00730475" w:rsidTr="00730475">
        <w:trPr>
          <w:trHeight w:val="62"/>
          <w:jc w:val="center"/>
        </w:trPr>
        <w:tc>
          <w:tcPr>
            <w:tcW w:w="4252" w:type="dxa"/>
            <w:vAlign w:val="center"/>
          </w:tcPr>
          <w:p w:rsidR="00730475" w:rsidRPr="00147CD8" w:rsidRDefault="00730475" w:rsidP="00730475">
            <w:pPr>
              <w:spacing w:after="0"/>
              <w:ind w:left="273"/>
              <w:jc w:val="right"/>
              <w:rPr>
                <w:rFonts w:eastAsia="Times New Roman" w:cs="Arial"/>
                <w:b/>
                <w:sz w:val="20"/>
                <w:szCs w:val="20"/>
                <w:highlight w:val="yellow"/>
                <w:lang w:val="ka-GE"/>
              </w:rPr>
            </w:pPr>
            <w:r w:rsidRPr="00147CD8">
              <w:rPr>
                <w:rFonts w:eastAsia="Times New Roman" w:cs="Sylfaen"/>
                <w:b/>
                <w:sz w:val="20"/>
                <w:szCs w:val="20"/>
                <w:highlight w:val="yellow"/>
                <w:lang w:val="ka-GE"/>
              </w:rPr>
              <w:t>საკონტაქტო</w:t>
            </w:r>
            <w:r w:rsidRPr="00147CD8">
              <w:rPr>
                <w:rFonts w:eastAsia="Times New Roman" w:cs="Arial"/>
                <w:b/>
                <w:sz w:val="20"/>
                <w:szCs w:val="20"/>
                <w:highlight w:val="yellow"/>
                <w:lang w:val="ka-GE"/>
              </w:rPr>
              <w:t xml:space="preserve"> </w:t>
            </w:r>
            <w:r w:rsidRPr="00147CD8">
              <w:rPr>
                <w:rFonts w:eastAsia="Times New Roman" w:cs="Sylfaen"/>
                <w:b/>
                <w:sz w:val="20"/>
                <w:szCs w:val="20"/>
                <w:highlight w:val="yellow"/>
                <w:lang w:val="ka-GE"/>
              </w:rPr>
              <w:t>ტელეფონი:</w:t>
            </w:r>
          </w:p>
        </w:tc>
        <w:tc>
          <w:tcPr>
            <w:tcW w:w="5385" w:type="dxa"/>
            <w:vAlign w:val="center"/>
          </w:tcPr>
          <w:p w:rsidR="00730475" w:rsidRPr="00147CD8" w:rsidRDefault="00BA61C7" w:rsidP="00730475">
            <w:pPr>
              <w:spacing w:after="0"/>
              <w:rPr>
                <w:rFonts w:eastAsia="Calibri" w:cs="Arial"/>
                <w:sz w:val="20"/>
                <w:szCs w:val="20"/>
                <w:highlight w:val="yellow"/>
              </w:rPr>
            </w:pPr>
            <w:r w:rsidRPr="00147CD8">
              <w:rPr>
                <w:rFonts w:eastAsia="Calibri" w:cs="Arial"/>
                <w:sz w:val="20"/>
                <w:szCs w:val="20"/>
                <w:highlight w:val="yellow"/>
                <w:lang w:val="ka-GE"/>
              </w:rPr>
              <w:t>599 51 98 21</w:t>
            </w:r>
          </w:p>
        </w:tc>
      </w:tr>
      <w:tr w:rsidR="00730475" w:rsidRPr="00730475" w:rsidTr="00730475">
        <w:trPr>
          <w:trHeight w:val="62"/>
          <w:jc w:val="center"/>
        </w:trPr>
        <w:tc>
          <w:tcPr>
            <w:tcW w:w="4252" w:type="dxa"/>
            <w:vAlign w:val="center"/>
          </w:tcPr>
          <w:p w:rsidR="00730475" w:rsidRPr="00147CD8" w:rsidRDefault="00730475" w:rsidP="00730475">
            <w:pPr>
              <w:spacing w:after="0"/>
              <w:ind w:left="273"/>
              <w:jc w:val="right"/>
              <w:rPr>
                <w:rFonts w:eastAsia="Times New Roman" w:cs="Sylfaen"/>
                <w:b/>
                <w:sz w:val="20"/>
                <w:szCs w:val="20"/>
                <w:highlight w:val="yellow"/>
                <w:lang w:val="ka-GE"/>
              </w:rPr>
            </w:pPr>
            <w:r w:rsidRPr="00147CD8">
              <w:rPr>
                <w:rFonts w:eastAsia="Times New Roman" w:cs="Sylfaen"/>
                <w:b/>
                <w:sz w:val="20"/>
                <w:szCs w:val="20"/>
                <w:highlight w:val="yellow"/>
                <w:lang w:val="ka-GE"/>
              </w:rPr>
              <w:t>ელ-ფოსტა:</w:t>
            </w:r>
          </w:p>
        </w:tc>
        <w:tc>
          <w:tcPr>
            <w:tcW w:w="5385" w:type="dxa"/>
            <w:vAlign w:val="center"/>
          </w:tcPr>
          <w:p w:rsidR="00730475" w:rsidRPr="00147CD8" w:rsidRDefault="00BA61C7" w:rsidP="00730475">
            <w:pPr>
              <w:spacing w:after="0"/>
              <w:rPr>
                <w:rFonts w:eastAsia="Calibri" w:cs="Arial"/>
                <w:sz w:val="20"/>
                <w:szCs w:val="20"/>
                <w:highlight w:val="yellow"/>
                <w:lang w:val="ka-GE"/>
              </w:rPr>
            </w:pPr>
            <w:r w:rsidRPr="00147CD8">
              <w:rPr>
                <w:rFonts w:eastAsia="Calibri" w:cs="Arial"/>
                <w:sz w:val="20"/>
                <w:szCs w:val="20"/>
                <w:highlight w:val="yellow"/>
                <w:lang w:val="ka-GE"/>
              </w:rPr>
              <w:t>viqtorordinidze@yahoo.co</w:t>
            </w:r>
            <w:r w:rsidRPr="00147CD8">
              <w:rPr>
                <w:rFonts w:eastAsia="Calibri" w:cs="Arial"/>
                <w:sz w:val="20"/>
                <w:szCs w:val="20"/>
                <w:highlight w:val="yellow"/>
              </w:rPr>
              <w:t>m</w:t>
            </w:r>
          </w:p>
        </w:tc>
      </w:tr>
      <w:tr w:rsidR="00730475" w:rsidRPr="00730475" w:rsidTr="00730475">
        <w:trPr>
          <w:trHeight w:val="114"/>
          <w:jc w:val="center"/>
        </w:trPr>
        <w:tc>
          <w:tcPr>
            <w:tcW w:w="4252" w:type="dxa"/>
            <w:vAlign w:val="center"/>
          </w:tcPr>
          <w:p w:rsidR="00730475" w:rsidRPr="00147CD8" w:rsidRDefault="00730475" w:rsidP="00730475">
            <w:pPr>
              <w:spacing w:after="0"/>
              <w:jc w:val="right"/>
              <w:rPr>
                <w:rFonts w:eastAsia="Calibri" w:cs="Arial"/>
                <w:b/>
                <w:sz w:val="20"/>
                <w:szCs w:val="20"/>
                <w:lang w:val="ka-GE"/>
              </w:rPr>
            </w:pPr>
            <w:r w:rsidRPr="00147CD8">
              <w:rPr>
                <w:rFonts w:eastAsia="Calibri" w:cs="Arial"/>
                <w:b/>
                <w:sz w:val="20"/>
                <w:szCs w:val="20"/>
                <w:lang w:val="ka-GE"/>
              </w:rPr>
              <w:t>საკონსულტაციო კომპანია:</w:t>
            </w:r>
          </w:p>
        </w:tc>
        <w:tc>
          <w:tcPr>
            <w:tcW w:w="5385" w:type="dxa"/>
            <w:vAlign w:val="center"/>
          </w:tcPr>
          <w:p w:rsidR="00730475" w:rsidRPr="00147CD8" w:rsidRDefault="00730475" w:rsidP="00730475">
            <w:pPr>
              <w:spacing w:after="0"/>
              <w:rPr>
                <w:rFonts w:eastAsia="Calibri" w:cs="Arial"/>
                <w:sz w:val="20"/>
                <w:szCs w:val="20"/>
                <w:lang w:val="ka-GE"/>
              </w:rPr>
            </w:pPr>
            <w:r w:rsidRPr="00147CD8">
              <w:rPr>
                <w:rFonts w:eastAsia="Calibri" w:cs="Arial"/>
                <w:sz w:val="20"/>
                <w:szCs w:val="20"/>
                <w:lang w:val="ka-GE"/>
              </w:rPr>
              <w:t>შპს „</w:t>
            </w:r>
            <w:r w:rsidRPr="00147CD8">
              <w:rPr>
                <w:rFonts w:eastAsia="Calibri" w:cs="Arial"/>
                <w:sz w:val="20"/>
                <w:szCs w:val="20"/>
              </w:rPr>
              <w:t>GN corporation</w:t>
            </w:r>
            <w:r w:rsidRPr="00147CD8">
              <w:rPr>
                <w:rFonts w:eastAsia="Calibri" w:cs="Arial"/>
                <w:sz w:val="20"/>
                <w:szCs w:val="20"/>
                <w:lang w:val="ka-GE"/>
              </w:rPr>
              <w:t>“</w:t>
            </w:r>
          </w:p>
        </w:tc>
      </w:tr>
      <w:tr w:rsidR="00730475" w:rsidRPr="00730475" w:rsidTr="00730475">
        <w:trPr>
          <w:trHeight w:val="33"/>
          <w:jc w:val="center"/>
        </w:trPr>
        <w:tc>
          <w:tcPr>
            <w:tcW w:w="4252" w:type="dxa"/>
            <w:vAlign w:val="center"/>
          </w:tcPr>
          <w:p w:rsidR="00730475" w:rsidRPr="00147CD8" w:rsidRDefault="00730475" w:rsidP="00730475">
            <w:pPr>
              <w:spacing w:after="0"/>
              <w:ind w:left="273"/>
              <w:jc w:val="right"/>
              <w:rPr>
                <w:rFonts w:eastAsia="Calibri" w:cs="Arial"/>
                <w:b/>
                <w:sz w:val="20"/>
                <w:szCs w:val="20"/>
                <w:lang w:val="ka-GE"/>
              </w:rPr>
            </w:pPr>
            <w:r w:rsidRPr="00147CD8">
              <w:rPr>
                <w:rFonts w:eastAsia="Calibri" w:cs="Arial"/>
                <w:b/>
                <w:sz w:val="20"/>
                <w:szCs w:val="20"/>
                <w:lang w:val="ka-GE"/>
              </w:rPr>
              <w:t xml:space="preserve">შპს „GN corporation “-ის დირექტორი </w:t>
            </w:r>
          </w:p>
        </w:tc>
        <w:tc>
          <w:tcPr>
            <w:tcW w:w="5385" w:type="dxa"/>
            <w:vAlign w:val="center"/>
          </w:tcPr>
          <w:p w:rsidR="00730475" w:rsidRPr="00147CD8" w:rsidRDefault="00730475" w:rsidP="00730475">
            <w:pPr>
              <w:spacing w:after="0"/>
              <w:rPr>
                <w:rFonts w:eastAsia="Calibri" w:cs="Arial"/>
                <w:sz w:val="20"/>
                <w:szCs w:val="20"/>
                <w:lang w:val="ka-GE"/>
              </w:rPr>
            </w:pPr>
            <w:r w:rsidRPr="00147CD8">
              <w:rPr>
                <w:rFonts w:eastAsia="Calibri" w:cs="Arial"/>
                <w:sz w:val="20"/>
                <w:szCs w:val="20"/>
                <w:lang w:val="ka-GE"/>
              </w:rPr>
              <w:t>დავით მირიანაშვილი</w:t>
            </w:r>
          </w:p>
        </w:tc>
      </w:tr>
      <w:tr w:rsidR="00730475" w:rsidRPr="00730475" w:rsidTr="00730475">
        <w:trPr>
          <w:trHeight w:val="125"/>
          <w:jc w:val="center"/>
        </w:trPr>
        <w:tc>
          <w:tcPr>
            <w:tcW w:w="4252" w:type="dxa"/>
            <w:vAlign w:val="center"/>
          </w:tcPr>
          <w:p w:rsidR="00730475" w:rsidRPr="00147CD8" w:rsidRDefault="00730475" w:rsidP="00730475">
            <w:pPr>
              <w:spacing w:after="0"/>
              <w:ind w:left="273"/>
              <w:jc w:val="right"/>
              <w:rPr>
                <w:rFonts w:eastAsia="Calibri" w:cs="Arial"/>
                <w:sz w:val="20"/>
                <w:szCs w:val="20"/>
                <w:lang w:val="ka-GE"/>
              </w:rPr>
            </w:pPr>
            <w:r w:rsidRPr="00147CD8">
              <w:rPr>
                <w:rFonts w:eastAsia="Calibri" w:cs="Arial"/>
                <w:sz w:val="20"/>
                <w:szCs w:val="20"/>
                <w:lang w:val="ka-GE"/>
              </w:rPr>
              <w:t>საკონტაქტო ტელეფონი</w:t>
            </w:r>
          </w:p>
        </w:tc>
        <w:tc>
          <w:tcPr>
            <w:tcW w:w="5385" w:type="dxa"/>
            <w:vAlign w:val="center"/>
          </w:tcPr>
          <w:p w:rsidR="00730475" w:rsidRPr="00147CD8" w:rsidRDefault="00730475" w:rsidP="00730475">
            <w:pPr>
              <w:spacing w:after="0"/>
              <w:rPr>
                <w:rFonts w:eastAsia="Calibri" w:cs="Arial"/>
                <w:sz w:val="20"/>
                <w:szCs w:val="20"/>
                <w:lang w:val="ka-GE"/>
              </w:rPr>
            </w:pPr>
            <w:r w:rsidRPr="00147CD8">
              <w:rPr>
                <w:rFonts w:eastAsia="Calibri" w:cs="Arial"/>
                <w:sz w:val="20"/>
                <w:szCs w:val="20"/>
                <w:lang w:val="ka-GE"/>
              </w:rPr>
              <w:t>592 22 11 12</w:t>
            </w:r>
          </w:p>
        </w:tc>
      </w:tr>
    </w:tbl>
    <w:p w:rsidR="00544E4F" w:rsidRDefault="00544E4F" w:rsidP="00544E4F">
      <w:pPr>
        <w:rPr>
          <w:lang w:val="ka-GE"/>
        </w:rPr>
      </w:pPr>
    </w:p>
    <w:p w:rsidR="002151CF" w:rsidRPr="002151CF" w:rsidRDefault="002151CF" w:rsidP="00B633A4">
      <w:pPr>
        <w:rPr>
          <w:rFonts w:eastAsia="Calibri" w:cs="Arial"/>
          <w:b/>
          <w:i/>
          <w:lang w:val="ka-GE"/>
        </w:rPr>
      </w:pPr>
      <w:r w:rsidRPr="002151CF">
        <w:rPr>
          <w:rFonts w:eastAsia="Calibri" w:cs="Arial"/>
          <w:b/>
          <w:i/>
          <w:lang w:val="ka-GE"/>
        </w:rPr>
        <w:t>დოკუმენტის მომზადების საკანონმდებლო საფუძველი და მიზნები:</w:t>
      </w:r>
    </w:p>
    <w:p w:rsidR="002151CF" w:rsidRPr="002151CF" w:rsidRDefault="002151CF" w:rsidP="002151CF">
      <w:pPr>
        <w:rPr>
          <w:rFonts w:eastAsia="Calibri" w:cs="Arial"/>
          <w:lang w:val="ka-GE"/>
        </w:rPr>
      </w:pPr>
      <w:r w:rsidRPr="002151CF">
        <w:rPr>
          <w:rFonts w:eastAsia="Calibri" w:cs="Arial"/>
          <w:lang w:val="ka-GE"/>
        </w:rPr>
        <w:t xml:space="preserve">საქართველოში სხვადასხვა სახის საქმიანობების განხორციელებისას გარემოზე ზემოქმედების შეფასების, შესაბამისი გარემოსდაცვითი გადაწყვეტილების მიღების, საზოგადოების მონაწილეობისა და ექსპერტიზის ჩატარების პროცედურები რეგულირდება 2017 წლის 1 ივნისს მიღებული საქართველოს კანონის „გარემოსდაცვითი შეფასების კოდექსი“-ს მოთხოვნების შესაბამისად. სხვადასხვა შინაარსის საქმიანობები გაწერილია კოდექსის </w:t>
      </w:r>
      <w:r w:rsidRPr="002151CF">
        <w:rPr>
          <w:rFonts w:eastAsia="Calibri" w:cs="Arial"/>
        </w:rPr>
        <w:t xml:space="preserve">I </w:t>
      </w:r>
      <w:r w:rsidRPr="002151CF">
        <w:rPr>
          <w:rFonts w:eastAsia="Calibri" w:cs="Arial"/>
          <w:lang w:val="ka-GE"/>
        </w:rPr>
        <w:t>და</w:t>
      </w:r>
      <w:r w:rsidRPr="002151CF">
        <w:rPr>
          <w:rFonts w:eastAsia="Calibri" w:cs="Arial"/>
        </w:rPr>
        <w:t xml:space="preserve"> II </w:t>
      </w:r>
      <w:r w:rsidRPr="002151CF">
        <w:rPr>
          <w:rFonts w:eastAsia="Calibri" w:cs="Arial"/>
          <w:lang w:val="ka-GE"/>
        </w:rPr>
        <w:t xml:space="preserve">დანართებში. I დანართით გათვალისწინებული საქმიანობები ექვემდებარება გზშ-ის პროცედურას, ხოლო II დანართის შემთხვევაში – საქმიანობამ უნდა გაიაროს სკრინინგის პროცედურა, რომელიც განსაზღვრავს გზშ-ს პროცედურის საჭიროებას. </w:t>
      </w:r>
    </w:p>
    <w:p w:rsidR="002151CF" w:rsidRPr="002151CF" w:rsidRDefault="002151CF" w:rsidP="002151CF">
      <w:pPr>
        <w:rPr>
          <w:rFonts w:eastAsia="Calibri" w:cs="Arial"/>
          <w:lang w:val="ka-GE"/>
        </w:rPr>
      </w:pPr>
      <w:r w:rsidRPr="002151CF">
        <w:rPr>
          <w:rFonts w:eastAsia="Calibri" w:cs="Arial"/>
          <w:lang w:val="ka-GE"/>
        </w:rPr>
        <w:t xml:space="preserve">წინამდებარე დოკუმენტში განსახილველი პროექტი განეკუთვნება </w:t>
      </w:r>
      <w:r w:rsidRPr="002151CF">
        <w:rPr>
          <w:rFonts w:eastAsia="Calibri" w:cs="Arial"/>
        </w:rPr>
        <w:t xml:space="preserve">I </w:t>
      </w:r>
      <w:r w:rsidRPr="002151CF">
        <w:rPr>
          <w:rFonts w:eastAsia="Calibri" w:cs="Arial"/>
          <w:lang w:val="ka-GE"/>
        </w:rPr>
        <w:t>დანართით გათვალისწინებულ საქმიანობას:</w:t>
      </w:r>
      <w:r>
        <w:rPr>
          <w:rFonts w:eastAsia="Calibri" w:cs="Arial"/>
        </w:rPr>
        <w:t xml:space="preserve"> </w:t>
      </w:r>
      <w:r w:rsidRPr="002151CF">
        <w:rPr>
          <w:rFonts w:eastAsia="Calibri" w:cs="Arial"/>
          <w:lang w:val="ka-GE"/>
        </w:rPr>
        <w:t>პუნქტი 13 – „საერთაშორისო ან შიდასახელმწიფოებრივი მნიშვნელობის საავტომობილო გზაზე განთავსებული გვირაბის ან/და ხიდის მშენებლობა“.</w:t>
      </w:r>
    </w:p>
    <w:p w:rsidR="002151CF" w:rsidRPr="002151CF" w:rsidRDefault="002151CF" w:rsidP="002151CF">
      <w:pPr>
        <w:rPr>
          <w:rFonts w:eastAsia="Calibri" w:cs="Arial"/>
          <w:lang w:val="ka-GE"/>
        </w:rPr>
      </w:pPr>
      <w:r w:rsidRPr="002151CF">
        <w:rPr>
          <w:rFonts w:eastAsia="Calibri" w:cs="Arial"/>
          <w:lang w:val="ka-GE"/>
        </w:rPr>
        <w:t>აღნიშნულიდან გამომდინარე პროექტი ცალსახად ექვემდებარება გზშ-ს პროცედურას</w:t>
      </w:r>
      <w:r>
        <w:rPr>
          <w:rFonts w:eastAsia="Calibri" w:cs="Arial"/>
        </w:rPr>
        <w:t xml:space="preserve">, </w:t>
      </w:r>
      <w:r>
        <w:rPr>
          <w:rFonts w:eastAsia="Calibri" w:cs="Arial"/>
          <w:lang w:val="ka-GE"/>
        </w:rPr>
        <w:t>სკრინინგის ეტაპის გარეშე.</w:t>
      </w:r>
    </w:p>
    <w:p w:rsidR="002151CF" w:rsidRPr="002151CF" w:rsidRDefault="002151CF" w:rsidP="002151CF">
      <w:pPr>
        <w:rPr>
          <w:rFonts w:eastAsia="Calibri" w:cs="Arial"/>
          <w:lang w:val="ka-GE"/>
        </w:rPr>
      </w:pPr>
      <w:r w:rsidRPr="002151CF">
        <w:rPr>
          <w:rFonts w:eastAsia="Calibri" w:cs="Arial"/>
          <w:lang w:val="ka-GE"/>
        </w:rPr>
        <w:t xml:space="preserve">გზშ-ს ძირითადი ეტაპები გაწერილია კოდექსის მე-6 მუხლში, რომლის მიხედვითაც საწყის ეტაპებზე საჭიროა სკოპინგის პროცედურის გავლა. კოდექსის განმარტებით სკოპინგი არის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w:t>
      </w:r>
      <w:r w:rsidRPr="002151CF">
        <w:rPr>
          <w:rFonts w:eastAsia="Calibri" w:cs="Arial"/>
          <w:lang w:val="ka-GE"/>
        </w:rPr>
        <w:lastRenderedPageBreak/>
        <w:t xml:space="preserve">მოთხოვნებიდან გამომდინარე მომზადდა და საქართველოს გარემოს დაცვისა და სოფლის მეურნეობის სამინისტროს წარედგინა პროექტის სკოპინგის ანგარიში. </w:t>
      </w:r>
    </w:p>
    <w:p w:rsidR="002151CF" w:rsidRPr="002151CF" w:rsidRDefault="002151CF" w:rsidP="00BA61C7">
      <w:pPr>
        <w:rPr>
          <w:rFonts w:eastAsia="Calibri" w:cs="Arial"/>
          <w:lang w:val="ka-GE"/>
        </w:rPr>
      </w:pPr>
      <w:r w:rsidRPr="002151CF">
        <w:rPr>
          <w:rFonts w:eastAsia="Calibri" w:cs="Arial"/>
          <w:lang w:val="ka-GE"/>
        </w:rPr>
        <w:t xml:space="preserve">კოდექსის მოთხოვნების შესაბამისად ადმინისტრაციული წარმოების ეტაპზე </w:t>
      </w:r>
      <w:r w:rsidR="00BA61C7">
        <w:rPr>
          <w:rFonts w:eastAsia="Calibri" w:cs="Arial"/>
          <w:lang w:val="ka-GE"/>
        </w:rPr>
        <w:t xml:space="preserve">- </w:t>
      </w:r>
      <w:r w:rsidR="00BA61C7" w:rsidRPr="00BA61C7">
        <w:rPr>
          <w:rFonts w:eastAsia="Calibri" w:cs="Arial"/>
          <w:lang w:val="ka-GE"/>
        </w:rPr>
        <w:t>2019 წლის 29 ნოემბერ</w:t>
      </w:r>
      <w:r w:rsidR="00BA61C7">
        <w:rPr>
          <w:rFonts w:eastAsia="Calibri" w:cs="Arial"/>
          <w:lang w:val="ka-GE"/>
        </w:rPr>
        <w:t xml:space="preserve">ს, </w:t>
      </w:r>
      <w:r w:rsidR="00BA61C7" w:rsidRPr="00BA61C7">
        <w:rPr>
          <w:rFonts w:eastAsia="Calibri" w:cs="Arial"/>
          <w:lang w:val="ka-GE"/>
        </w:rPr>
        <w:t>მარნეულის მუნიციპალიტეტი</w:t>
      </w:r>
      <w:r w:rsidR="00BA61C7">
        <w:rPr>
          <w:rFonts w:eastAsia="Calibri" w:cs="Arial"/>
          <w:lang w:val="ka-GE"/>
        </w:rPr>
        <w:t>ს</w:t>
      </w:r>
      <w:r w:rsidR="00BA61C7" w:rsidRPr="00BA61C7">
        <w:rPr>
          <w:rFonts w:eastAsia="Calibri" w:cs="Arial"/>
          <w:lang w:val="ka-GE"/>
        </w:rPr>
        <w:t xml:space="preserve"> სოფ. ახ</w:t>
      </w:r>
      <w:r w:rsidR="003B03C6">
        <w:rPr>
          <w:rFonts w:eastAsia="Calibri" w:cs="Arial"/>
          <w:lang w:val="ka-GE"/>
        </w:rPr>
        <w:t>კ</w:t>
      </w:r>
      <w:r w:rsidR="00BA61C7" w:rsidRPr="00BA61C7">
        <w:rPr>
          <w:rFonts w:eastAsia="Calibri" w:cs="Arial"/>
          <w:lang w:val="ka-GE"/>
        </w:rPr>
        <w:t>ერპის ადმინისტრაციული ერთეულის შენობა</w:t>
      </w:r>
      <w:r w:rsidR="00BA61C7">
        <w:rPr>
          <w:rFonts w:eastAsia="Calibri" w:cs="Arial"/>
          <w:lang w:val="ka-GE"/>
        </w:rPr>
        <w:t xml:space="preserve">ში </w:t>
      </w:r>
      <w:r w:rsidRPr="002151CF">
        <w:rPr>
          <w:rFonts w:eastAsia="Calibri" w:cs="Arial"/>
          <w:lang w:val="ka-GE"/>
        </w:rPr>
        <w:t>გაიმართა აღნიშნული პროექტის სკოპინგის</w:t>
      </w:r>
      <w:r>
        <w:rPr>
          <w:rFonts w:eastAsia="Calibri" w:cs="Arial"/>
          <w:lang w:val="ka-GE"/>
        </w:rPr>
        <w:t xml:space="preserve"> </w:t>
      </w:r>
      <w:r w:rsidRPr="002151CF">
        <w:rPr>
          <w:rFonts w:eastAsia="Calibri" w:cs="Arial"/>
          <w:lang w:val="ka-GE"/>
        </w:rPr>
        <w:t>ანგარიშის საჯარო განხილვა.</w:t>
      </w:r>
      <w:r>
        <w:rPr>
          <w:rFonts w:eastAsia="Calibri" w:cs="Arial"/>
          <w:lang w:val="ka-GE"/>
        </w:rPr>
        <w:t xml:space="preserve"> </w:t>
      </w:r>
      <w:r w:rsidRPr="002151CF">
        <w:rPr>
          <w:rFonts w:eastAsia="Calibri" w:cs="Arial"/>
          <w:lang w:val="ka-GE"/>
        </w:rPr>
        <w:t xml:space="preserve">სკოპინგის ანგარიშის საფუძველზე გაიცა სკოპინგის დასკვნა </w:t>
      </w:r>
      <w:r w:rsidR="00BA61C7" w:rsidRPr="00BA61C7">
        <w:rPr>
          <w:rFonts w:eastAsia="Calibri" w:cs="Arial"/>
          <w:lang w:val="ka-GE"/>
        </w:rPr>
        <w:t>№4 16.01.2020</w:t>
      </w:r>
      <w:r w:rsidRPr="002151CF">
        <w:rPr>
          <w:rFonts w:eastAsia="Calibri" w:cs="Arial"/>
          <w:lang w:val="ka-GE"/>
        </w:rPr>
        <w:t xml:space="preserve">, სადაც მოცემულია გზშ-ის ანგარიშის მომზადებისათვის საჭირო კვლევების, მოსაპოვებელი და შესასწავლი ინფორმაციის ჩამონათვალი. რეაგირება საქართველოს გარემოს დაცვისა და სოფლის მეურნეობის სამინისტროს სკოპინგის დასკვნით მოთხოვნილ </w:t>
      </w:r>
      <w:r w:rsidRPr="00217E5D">
        <w:rPr>
          <w:rFonts w:eastAsia="Calibri" w:cs="Arial"/>
          <w:lang w:val="ka-GE"/>
        </w:rPr>
        <w:t xml:space="preserve">საკითხებზე მოცემულია </w:t>
      </w:r>
      <w:r w:rsidR="00FF3039">
        <w:rPr>
          <w:rFonts w:eastAsia="Calibri" w:cs="Arial"/>
          <w:lang w:val="ka-GE"/>
        </w:rPr>
        <w:t>პარაგრაფში 10.</w:t>
      </w:r>
    </w:p>
    <w:p w:rsidR="002151CF" w:rsidRPr="002151CF" w:rsidRDefault="002151CF" w:rsidP="002151CF">
      <w:pPr>
        <w:spacing w:after="0"/>
        <w:rPr>
          <w:rFonts w:eastAsia="Calibri" w:cs="Arial"/>
          <w:lang w:val="ka-GE"/>
        </w:rPr>
      </w:pPr>
      <w:r w:rsidRPr="002151CF">
        <w:rPr>
          <w:rFonts w:eastAsia="Calibri" w:cs="Arial"/>
          <w:lang w:val="ka-GE"/>
        </w:rPr>
        <w:t>ზემოაღნიშნული პროცედურების გავლის შემდეგ მომზადდა წინამდებარე გზშ-ს ანგარიში. კოდექსის განმარტებით გზშ არის შესაბამის კვლევებზე დაყრდნობით, გარემოზე შესაძლო ზემოქმედების გამოვლენისა და შესწავლის პროცედურა იმ დაგეგმილი საქმიანობისთვის, რომელმაც შესაძლოა მნიშვნელოვანი ზემოქმედება მოახდინოს გარემოზე. გზშ-ის მიზანია დაგეგმილი საქმიანობის განხორციელებით გამოწვეული შემდეგ ფაქტორებზე პირდაპირი და არაპირდაპირი ზემოქმედების გამოვლენა, შესწავლა და აღწერა:</w:t>
      </w:r>
    </w:p>
    <w:p w:rsidR="002151CF" w:rsidRPr="002151CF" w:rsidRDefault="002151CF" w:rsidP="002151CF">
      <w:pPr>
        <w:numPr>
          <w:ilvl w:val="0"/>
          <w:numId w:val="3"/>
        </w:numPr>
        <w:contextualSpacing/>
        <w:jc w:val="left"/>
        <w:rPr>
          <w:rFonts w:eastAsia="Calibri" w:cs="Arial"/>
          <w:lang w:val="ka-GE"/>
        </w:rPr>
      </w:pPr>
      <w:r w:rsidRPr="002151CF">
        <w:rPr>
          <w:rFonts w:eastAsia="Calibri" w:cs="Arial"/>
          <w:lang w:val="ka-GE"/>
        </w:rPr>
        <w:t>ადამიანის ჯანმრთელობა და უსაფრთხოება;</w:t>
      </w:r>
    </w:p>
    <w:p w:rsidR="002151CF" w:rsidRPr="002151CF" w:rsidRDefault="002151CF" w:rsidP="002151CF">
      <w:pPr>
        <w:numPr>
          <w:ilvl w:val="0"/>
          <w:numId w:val="3"/>
        </w:numPr>
        <w:contextualSpacing/>
        <w:jc w:val="left"/>
        <w:rPr>
          <w:rFonts w:eastAsia="Calibri" w:cs="Arial"/>
          <w:lang w:val="ka-GE"/>
        </w:rPr>
      </w:pPr>
      <w:r w:rsidRPr="002151CF">
        <w:rPr>
          <w:rFonts w:eastAsia="Calibri" w:cs="Arial"/>
          <w:lang w:val="ka-GE"/>
        </w:rPr>
        <w:t>ბიომრავალფეროვნება (მათ შორის, მცენარეთა და ცხოველთა სახეობები, ჰაბიტატები, ეკოსისტემები);</w:t>
      </w:r>
    </w:p>
    <w:p w:rsidR="002151CF" w:rsidRPr="002151CF" w:rsidRDefault="002151CF" w:rsidP="002151CF">
      <w:pPr>
        <w:numPr>
          <w:ilvl w:val="0"/>
          <w:numId w:val="3"/>
        </w:numPr>
        <w:contextualSpacing/>
        <w:jc w:val="left"/>
        <w:rPr>
          <w:rFonts w:eastAsia="Calibri" w:cs="Arial"/>
          <w:lang w:val="ka-GE"/>
        </w:rPr>
      </w:pPr>
      <w:r w:rsidRPr="002151CF">
        <w:rPr>
          <w:rFonts w:eastAsia="Calibri" w:cs="Arial"/>
          <w:lang w:val="ka-GE"/>
        </w:rPr>
        <w:t>წყალი, ჰაერი, ნიადაგი, მიწა, კლიმატი და ლანდშაფტი;</w:t>
      </w:r>
    </w:p>
    <w:p w:rsidR="002151CF" w:rsidRPr="002151CF" w:rsidRDefault="002151CF" w:rsidP="002151CF">
      <w:pPr>
        <w:numPr>
          <w:ilvl w:val="0"/>
          <w:numId w:val="3"/>
        </w:numPr>
        <w:contextualSpacing/>
        <w:jc w:val="left"/>
        <w:rPr>
          <w:rFonts w:eastAsia="Calibri" w:cs="Arial"/>
          <w:lang w:val="ka-GE"/>
        </w:rPr>
      </w:pPr>
      <w:r w:rsidRPr="002151CF">
        <w:rPr>
          <w:rFonts w:eastAsia="Calibri" w:cs="Arial"/>
          <w:lang w:val="ka-GE"/>
        </w:rPr>
        <w:t>კულტურული მემკვიდრეობა და მატერიალური ფასეულობები;</w:t>
      </w:r>
    </w:p>
    <w:p w:rsidR="002151CF" w:rsidRPr="002151CF" w:rsidRDefault="002151CF" w:rsidP="002151CF">
      <w:pPr>
        <w:numPr>
          <w:ilvl w:val="0"/>
          <w:numId w:val="3"/>
        </w:numPr>
        <w:ind w:left="714" w:hanging="357"/>
        <w:jc w:val="left"/>
        <w:rPr>
          <w:rFonts w:eastAsia="Calibri" w:cs="Arial"/>
          <w:lang w:val="ka-GE"/>
        </w:rPr>
      </w:pPr>
      <w:r w:rsidRPr="002151CF">
        <w:rPr>
          <w:rFonts w:eastAsia="Calibri" w:cs="Arial"/>
          <w:lang w:val="ka-GE"/>
        </w:rPr>
        <w:t>ზემოთ მოცემული ფაქტორების ურთიერთქმედება.</w:t>
      </w:r>
    </w:p>
    <w:p w:rsidR="002151CF" w:rsidRPr="002151CF" w:rsidRDefault="002151CF" w:rsidP="002151CF">
      <w:pPr>
        <w:spacing w:before="120"/>
        <w:rPr>
          <w:rFonts w:eastAsia="Calibri" w:cs="Arial"/>
          <w:lang w:val="ka-GE"/>
        </w:rPr>
      </w:pPr>
      <w:r w:rsidRPr="002151CF">
        <w:rPr>
          <w:rFonts w:eastAsia="Calibri" w:cs="Arial"/>
          <w:lang w:val="ka-GE"/>
        </w:rPr>
        <w:t>წინამდებარე გზშ-ს ანგარიში მომზადებული იქნა საქართველოს კანონის „გარემოსდაცვითი შეფასების კოდექსი“-ს მე-10 მუხლის და სკოპინგის დასკვნის მოთხოვნების შესაბამისად. გზშ-ს ანგარიშის საფუძველზე საქართველოს გარემოს დაცვისა და სოფლის მეურნეობის სამინისტროს მიერ გაიცემა გარემოსდაცვითი გადაწყვეტილება, რაც განსახილველი საქმიანობის განხორციელების სავალდებულო წინაპირობაა.</w:t>
      </w:r>
      <w:r>
        <w:rPr>
          <w:rFonts w:eastAsia="Calibri" w:cs="Arial"/>
          <w:lang w:val="ka-GE"/>
        </w:rPr>
        <w:t xml:space="preserve"> </w:t>
      </w:r>
      <w:r w:rsidRPr="002151CF">
        <w:rPr>
          <w:rFonts w:eastAsia="Calibri" w:cs="Arial"/>
          <w:lang w:val="ka-GE"/>
        </w:rPr>
        <w:t>გარემოსდაცვითი გადაწყვეტილებ</w:t>
      </w:r>
      <w:r>
        <w:rPr>
          <w:rFonts w:eastAsia="Calibri" w:cs="Arial"/>
          <w:lang w:val="ka-GE"/>
        </w:rPr>
        <w:t xml:space="preserve">ის გაცემამდე </w:t>
      </w:r>
      <w:r w:rsidRPr="002151CF">
        <w:rPr>
          <w:rFonts w:eastAsia="Calibri" w:cs="Arial"/>
          <w:lang w:val="ka-GE"/>
        </w:rPr>
        <w:t xml:space="preserve">საქართველოს გარემოს დაცვისა და სოფლის მეურნეობის სამინისტროს </w:t>
      </w:r>
      <w:r>
        <w:rPr>
          <w:rFonts w:eastAsia="Calibri" w:cs="Arial"/>
          <w:lang w:val="ka-GE"/>
        </w:rPr>
        <w:t>ორგანიზებით ჩატარდება გზშ-ს ანგარიშის საჯარო განხილვა.</w:t>
      </w:r>
    </w:p>
    <w:p w:rsidR="00596211" w:rsidRDefault="00596211">
      <w:pPr>
        <w:spacing w:after="200" w:line="276" w:lineRule="auto"/>
        <w:jc w:val="left"/>
        <w:rPr>
          <w:lang w:val="ka-GE"/>
        </w:rPr>
      </w:pPr>
      <w:r>
        <w:rPr>
          <w:lang w:val="ka-GE"/>
        </w:rPr>
        <w:br w:type="page"/>
      </w:r>
    </w:p>
    <w:p w:rsidR="00544E4F" w:rsidRDefault="00596211" w:rsidP="00596211">
      <w:pPr>
        <w:pStyle w:val="Heading1"/>
        <w:rPr>
          <w:lang w:val="ka-GE"/>
        </w:rPr>
      </w:pPr>
      <w:bookmarkStart w:id="2" w:name="_Toc74209707"/>
      <w:r w:rsidRPr="00596211">
        <w:rPr>
          <w:lang w:val="ka-GE"/>
        </w:rPr>
        <w:lastRenderedPageBreak/>
        <w:t>გარემოს დაცვის სფეროში მოქმედი და დაგეგმილ საქმიანობასთან დაკავშირებული კანონმდებლობა და ნორმატიული აქტები</w:t>
      </w:r>
      <w:bookmarkEnd w:id="2"/>
    </w:p>
    <w:p w:rsidR="00596211" w:rsidRPr="00596211" w:rsidRDefault="00596211" w:rsidP="00596211">
      <w:pPr>
        <w:rPr>
          <w:rFonts w:eastAsia="Calibri" w:cs="Sylfaen"/>
          <w:lang w:val="ka-GE"/>
        </w:rPr>
      </w:pPr>
      <w:r w:rsidRPr="00596211">
        <w:rPr>
          <w:rFonts w:eastAsia="Calibri" w:cs="Sylfaen"/>
          <w:lang w:val="ka-GE"/>
        </w:rPr>
        <w:t>საქართველოს კონსტიტუციის</w:t>
      </w:r>
      <w:r w:rsidRPr="00596211">
        <w:rPr>
          <w:rFonts w:eastAsia="Calibri" w:cs="Arial"/>
          <w:lang w:val="ka-GE"/>
        </w:rPr>
        <w:t xml:space="preserve"> 37 </w:t>
      </w:r>
      <w:r w:rsidRPr="00596211">
        <w:rPr>
          <w:rFonts w:eastAsia="Calibri" w:cs="Sylfaen"/>
          <w:lang w:val="ka-GE"/>
        </w:rPr>
        <w:t xml:space="preserve">მუხლის თანახმად ყველა მოქალაქეს აქვს უფლება ცხოვრობდეს ჯანმრთელობისათვის უვნებელ გარემოში, სარგებლობდეს ბუნებრივი და კულტურული გარემოთი. ყველა ვალდებულია გაუფრთხილდეს ბუნებრივ და კულტურულ გარემოს. სახელმწიფო ახლანდელი და მომავალი თაობების ინტერესების გათვალისწინებით უზრუნველყოფს გარემოს დაცვას და ბუნებრივი რესურსებით რაციონალურ სარგებლობას, ქვეყნის მდგრად განვითარებას საზოგადოების ეკონომიკური და ეკოლოგიური ინტერესების შესაბამისად ადამიანის ჯანმრთელობისათვის უსაფრთხო გარემოს უზრუნველსაყოფად. </w:t>
      </w:r>
    </w:p>
    <w:p w:rsidR="00596211" w:rsidRPr="00596211" w:rsidRDefault="00596211" w:rsidP="00596211">
      <w:pPr>
        <w:rPr>
          <w:rFonts w:eastAsia="Calibri" w:cs="Arial"/>
          <w:lang w:val="ka-GE"/>
        </w:rPr>
      </w:pPr>
      <w:r w:rsidRPr="00596211">
        <w:rPr>
          <w:rFonts w:eastAsia="Calibri" w:cs="Arial"/>
          <w:lang w:val="ka-GE"/>
        </w:rPr>
        <w:t>გარემოს დაცვის სფეროში საქართველოში მოქმედი საკანონმდებლო და ნორმატიული დოკუმენტების საფუძველს წარმოადგენს საქართველოს კანონი „გარემოს დაცვის შესახებ“.   კანონი არეგულირებს სამართლებრივ ურთიერთობებს სახელმწიფო ხელისუფლების ორგანოებსა და ფიზიკურ და იურიდიულ პირებს შორის გარემოს დაცვისა და ბუნებათსარგებლობის სფეროში საქართველოს მთელ ტერიტორიაზე მისი ტერიტორიული წყლების, საჰაერო სივრცის, კონტინენტური შელფისა და განსაკუთრებული ეკონომიკური ზონის ჩათვლით.</w:t>
      </w:r>
    </w:p>
    <w:p w:rsidR="00596211" w:rsidRPr="00596211" w:rsidRDefault="00596211" w:rsidP="00596211">
      <w:pPr>
        <w:rPr>
          <w:rFonts w:eastAsia="Calibri" w:cs="Arial"/>
          <w:lang w:val="ka-GE"/>
        </w:rPr>
      </w:pPr>
      <w:r w:rsidRPr="00596211">
        <w:rPr>
          <w:rFonts w:eastAsia="Calibri" w:cs="Arial"/>
          <w:lang w:val="ka-GE"/>
        </w:rPr>
        <w:t>ზემოთ მოყვანილი კანონის მოთხოვნებიდან გამომდინარე საქართველოში მოქმედებს მრავალი კანონქვემდებარე და ნორმატიული დოკუმენტი, რომლებიც არეგულირებს სამართლებრივ ურთიერთობებს გარემოს დაცვის სფეროში (საკანონმდებლო და ნორმატიული დოკუმენტების ჩამონათვალი წარმოდგენილია ცხრილებში 2.1. და 2.2.) .</w:t>
      </w:r>
    </w:p>
    <w:p w:rsidR="00596211" w:rsidRPr="00596211" w:rsidRDefault="00596211" w:rsidP="00596211">
      <w:pPr>
        <w:spacing w:before="120"/>
        <w:jc w:val="right"/>
        <w:rPr>
          <w:rFonts w:eastAsia="Calibri" w:cs="Times New Roman"/>
          <w:i/>
          <w:sz w:val="20"/>
          <w:lang w:val="ka-GE"/>
        </w:rPr>
      </w:pPr>
      <w:r w:rsidRPr="00596211">
        <w:rPr>
          <w:rFonts w:eastAsia="Calibri" w:cs="Times New Roman"/>
          <w:i/>
          <w:sz w:val="20"/>
          <w:lang w:val="ka-GE"/>
        </w:rPr>
        <w:t>ცხრილი 2.1. საქართველოს გარემოსდაცვითი კანონმდებლობა</w:t>
      </w: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573"/>
        <w:gridCol w:w="5092"/>
        <w:gridCol w:w="2701"/>
      </w:tblGrid>
      <w:tr w:rsidR="00596211" w:rsidRPr="00596211" w:rsidTr="0055262D">
        <w:trPr>
          <w:trHeight w:val="173"/>
          <w:jc w:val="center"/>
        </w:trPr>
        <w:tc>
          <w:tcPr>
            <w:tcW w:w="994"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მიღების წელი</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საბოლოო ვარიანტი</w:t>
            </w:r>
          </w:p>
        </w:tc>
        <w:tc>
          <w:tcPr>
            <w:tcW w:w="5092"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კანონის დასახელება</w:t>
            </w:r>
          </w:p>
        </w:tc>
        <w:tc>
          <w:tcPr>
            <w:tcW w:w="2701"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სარეგისტრაციო კოდი</w:t>
            </w:r>
          </w:p>
        </w:tc>
      </w:tr>
      <w:tr w:rsidR="00596211" w:rsidRPr="00596211" w:rsidTr="0055262D">
        <w:trPr>
          <w:trHeight w:val="35"/>
          <w:jc w:val="center"/>
        </w:trPr>
        <w:tc>
          <w:tcPr>
            <w:tcW w:w="994"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1994</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14/06/2011</w:t>
            </w:r>
          </w:p>
        </w:tc>
        <w:tc>
          <w:tcPr>
            <w:tcW w:w="5092" w:type="dxa"/>
            <w:vAlign w:val="center"/>
          </w:tcPr>
          <w:p w:rsidR="00596211" w:rsidRPr="00596211" w:rsidRDefault="00596211" w:rsidP="00596211">
            <w:pPr>
              <w:spacing w:after="0"/>
              <w:jc w:val="left"/>
              <w:rPr>
                <w:rFonts w:eastAsia="Calibri" w:cs="Times New Roman"/>
                <w:color w:val="000000"/>
                <w:sz w:val="20"/>
                <w:szCs w:val="20"/>
                <w:lang w:val="ka-GE"/>
              </w:rPr>
            </w:pPr>
            <w:r w:rsidRPr="00596211">
              <w:rPr>
                <w:rFonts w:eastAsia="Calibri" w:cs="Times New Roman"/>
                <w:color w:val="000000"/>
                <w:sz w:val="20"/>
                <w:szCs w:val="20"/>
                <w:lang w:val="ka-GE"/>
              </w:rPr>
              <w:t>საქართველოს კანონი ნიადაგის დაცვის შესახებ</w:t>
            </w:r>
          </w:p>
        </w:tc>
        <w:tc>
          <w:tcPr>
            <w:tcW w:w="2701" w:type="dxa"/>
            <w:shd w:val="clear" w:color="auto" w:fill="auto"/>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370.010.000.05.001.000.080</w:t>
            </w:r>
          </w:p>
        </w:tc>
      </w:tr>
      <w:tr w:rsidR="00596211" w:rsidRPr="00596211" w:rsidTr="0055262D">
        <w:trPr>
          <w:trHeight w:val="35"/>
          <w:jc w:val="center"/>
        </w:trPr>
        <w:tc>
          <w:tcPr>
            <w:tcW w:w="994"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1996</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06/09/2013</w:t>
            </w:r>
          </w:p>
        </w:tc>
        <w:tc>
          <w:tcPr>
            <w:tcW w:w="5092" w:type="dxa"/>
            <w:vAlign w:val="center"/>
          </w:tcPr>
          <w:p w:rsidR="00596211" w:rsidRPr="00596211" w:rsidRDefault="00596211" w:rsidP="00596211">
            <w:pPr>
              <w:spacing w:after="0"/>
              <w:jc w:val="left"/>
              <w:rPr>
                <w:rFonts w:eastAsia="Calibri" w:cs="Times New Roman"/>
                <w:color w:val="000000"/>
                <w:sz w:val="20"/>
                <w:szCs w:val="20"/>
                <w:lang w:val="ka-GE"/>
              </w:rPr>
            </w:pPr>
            <w:r w:rsidRPr="00596211">
              <w:rPr>
                <w:rFonts w:eastAsia="Calibri" w:cs="Times New Roman"/>
                <w:color w:val="000000"/>
                <w:sz w:val="20"/>
                <w:szCs w:val="20"/>
                <w:lang w:val="ka-GE"/>
              </w:rPr>
              <w:t>საქართველოს კანონი გარემოს დაცვის შესახებ</w:t>
            </w:r>
          </w:p>
        </w:tc>
        <w:tc>
          <w:tcPr>
            <w:tcW w:w="2701"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360.000.000.05.001.000.184</w:t>
            </w:r>
          </w:p>
        </w:tc>
      </w:tr>
      <w:tr w:rsidR="00596211" w:rsidRPr="00596211" w:rsidTr="0055262D">
        <w:trPr>
          <w:trHeight w:val="35"/>
          <w:jc w:val="center"/>
        </w:trPr>
        <w:tc>
          <w:tcPr>
            <w:tcW w:w="994"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1997</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06/09/2013</w:t>
            </w:r>
          </w:p>
        </w:tc>
        <w:tc>
          <w:tcPr>
            <w:tcW w:w="5092" w:type="dxa"/>
            <w:vAlign w:val="center"/>
          </w:tcPr>
          <w:p w:rsidR="00596211" w:rsidRPr="00596211" w:rsidRDefault="00596211" w:rsidP="00596211">
            <w:pPr>
              <w:spacing w:after="0"/>
              <w:jc w:val="left"/>
              <w:rPr>
                <w:rFonts w:eastAsia="Calibri" w:cs="Times New Roman"/>
                <w:color w:val="000000"/>
                <w:sz w:val="20"/>
                <w:szCs w:val="20"/>
                <w:lang w:val="ka-GE"/>
              </w:rPr>
            </w:pPr>
            <w:r w:rsidRPr="00596211">
              <w:rPr>
                <w:rFonts w:eastAsia="Calibri" w:cs="Times New Roman"/>
                <w:color w:val="000000"/>
                <w:sz w:val="20"/>
                <w:szCs w:val="20"/>
                <w:lang w:val="ka-GE"/>
              </w:rPr>
              <w:t>საქართველოს კანონი ცხოველთა სამყაროს შესახებ</w:t>
            </w:r>
          </w:p>
        </w:tc>
        <w:tc>
          <w:tcPr>
            <w:tcW w:w="2701"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410.000.000.05.001.000.186</w:t>
            </w:r>
          </w:p>
        </w:tc>
      </w:tr>
      <w:tr w:rsidR="00596211" w:rsidRPr="00596211" w:rsidTr="0055262D">
        <w:trPr>
          <w:trHeight w:val="35"/>
          <w:jc w:val="center"/>
        </w:trPr>
        <w:tc>
          <w:tcPr>
            <w:tcW w:w="994"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1997</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06/09/2013</w:t>
            </w:r>
          </w:p>
        </w:tc>
        <w:tc>
          <w:tcPr>
            <w:tcW w:w="5092" w:type="dxa"/>
            <w:vAlign w:val="center"/>
          </w:tcPr>
          <w:p w:rsidR="00596211" w:rsidRPr="00596211" w:rsidRDefault="00596211" w:rsidP="00596211">
            <w:pPr>
              <w:spacing w:after="0"/>
              <w:jc w:val="left"/>
              <w:rPr>
                <w:rFonts w:eastAsia="Calibri" w:cs="Times New Roman"/>
                <w:color w:val="000000"/>
                <w:sz w:val="20"/>
                <w:szCs w:val="20"/>
                <w:lang w:val="ka-GE"/>
              </w:rPr>
            </w:pPr>
            <w:r w:rsidRPr="00596211">
              <w:rPr>
                <w:rFonts w:eastAsia="Calibri" w:cs="Times New Roman"/>
                <w:color w:val="000000"/>
                <w:sz w:val="20"/>
                <w:szCs w:val="20"/>
                <w:lang w:val="ka-GE"/>
              </w:rPr>
              <w:t>საქართველოს კანონი წყლის შესახებ</w:t>
            </w:r>
          </w:p>
        </w:tc>
        <w:tc>
          <w:tcPr>
            <w:tcW w:w="2701"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400.000.000.05.001.000.253</w:t>
            </w:r>
          </w:p>
        </w:tc>
      </w:tr>
      <w:tr w:rsidR="00596211" w:rsidRPr="00596211" w:rsidTr="0055262D">
        <w:trPr>
          <w:trHeight w:val="153"/>
          <w:jc w:val="center"/>
        </w:trPr>
        <w:tc>
          <w:tcPr>
            <w:tcW w:w="994"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1999</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05/02/2014</w:t>
            </w:r>
          </w:p>
        </w:tc>
        <w:tc>
          <w:tcPr>
            <w:tcW w:w="5092" w:type="dxa"/>
            <w:vAlign w:val="center"/>
          </w:tcPr>
          <w:p w:rsidR="00596211" w:rsidRPr="00596211" w:rsidRDefault="00596211" w:rsidP="00596211">
            <w:pPr>
              <w:spacing w:after="0"/>
              <w:jc w:val="left"/>
              <w:rPr>
                <w:rFonts w:eastAsia="Calibri" w:cs="Times New Roman"/>
                <w:color w:val="000000"/>
                <w:sz w:val="20"/>
                <w:szCs w:val="20"/>
                <w:lang w:val="ka-GE"/>
              </w:rPr>
            </w:pPr>
            <w:r w:rsidRPr="00596211">
              <w:rPr>
                <w:rFonts w:eastAsia="Calibri" w:cs="Times New Roman"/>
                <w:color w:val="000000"/>
                <w:sz w:val="20"/>
                <w:szCs w:val="20"/>
                <w:lang w:val="ka-GE"/>
              </w:rPr>
              <w:t>საქართველოს კანონი ატმოსფერული ჰაერის დაცვის შესახებ</w:t>
            </w:r>
          </w:p>
        </w:tc>
        <w:tc>
          <w:tcPr>
            <w:tcW w:w="2701"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420.000.000.05.001.000.595</w:t>
            </w:r>
          </w:p>
        </w:tc>
      </w:tr>
      <w:tr w:rsidR="00596211" w:rsidRPr="00596211" w:rsidTr="0055262D">
        <w:trPr>
          <w:trHeight w:val="153"/>
          <w:jc w:val="center"/>
        </w:trPr>
        <w:tc>
          <w:tcPr>
            <w:tcW w:w="994"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1999</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06/09/2013</w:t>
            </w:r>
          </w:p>
        </w:tc>
        <w:tc>
          <w:tcPr>
            <w:tcW w:w="5092" w:type="dxa"/>
            <w:vAlign w:val="center"/>
          </w:tcPr>
          <w:p w:rsidR="00596211" w:rsidRPr="00596211" w:rsidRDefault="00596211" w:rsidP="00596211">
            <w:pPr>
              <w:spacing w:after="0"/>
              <w:jc w:val="left"/>
              <w:rPr>
                <w:rFonts w:eastAsia="Calibri" w:cs="Times New Roman"/>
                <w:color w:val="000000"/>
                <w:sz w:val="20"/>
                <w:szCs w:val="20"/>
                <w:lang w:val="ka-GE"/>
              </w:rPr>
            </w:pPr>
            <w:r w:rsidRPr="00596211">
              <w:rPr>
                <w:rFonts w:eastAsia="Calibri" w:cs="Times New Roman"/>
                <w:color w:val="000000"/>
                <w:sz w:val="20"/>
                <w:szCs w:val="20"/>
                <w:lang w:val="ka-GE"/>
              </w:rPr>
              <w:t>საქართველოს ტყის კოდექსი</w:t>
            </w:r>
          </w:p>
        </w:tc>
        <w:tc>
          <w:tcPr>
            <w:tcW w:w="2701"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390.000.000.05.001.000.599</w:t>
            </w:r>
          </w:p>
        </w:tc>
      </w:tr>
      <w:tr w:rsidR="00596211" w:rsidRPr="00596211" w:rsidTr="0055262D">
        <w:trPr>
          <w:trHeight w:val="35"/>
          <w:jc w:val="center"/>
        </w:trPr>
        <w:tc>
          <w:tcPr>
            <w:tcW w:w="994"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1999</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06/06/2003</w:t>
            </w:r>
          </w:p>
        </w:tc>
        <w:tc>
          <w:tcPr>
            <w:tcW w:w="5092" w:type="dxa"/>
            <w:vAlign w:val="center"/>
          </w:tcPr>
          <w:p w:rsidR="00596211" w:rsidRPr="00596211" w:rsidRDefault="00596211" w:rsidP="00596211">
            <w:pPr>
              <w:spacing w:after="0"/>
              <w:jc w:val="left"/>
              <w:rPr>
                <w:rFonts w:eastAsia="Calibri" w:cs="Times New Roman"/>
                <w:color w:val="000000"/>
                <w:sz w:val="20"/>
                <w:szCs w:val="20"/>
                <w:lang w:val="ka-GE"/>
              </w:rPr>
            </w:pPr>
            <w:r w:rsidRPr="00596211">
              <w:rPr>
                <w:rFonts w:eastAsia="Calibri" w:cs="Times New Roman"/>
                <w:color w:val="000000"/>
                <w:sz w:val="20"/>
                <w:szCs w:val="20"/>
                <w:lang w:val="ka-GE"/>
              </w:rPr>
              <w:t>საქართველოს კანონი საშიში ნივთიერებებით გამოწვეული ზიანის კომპენსაციის შესახებ</w:t>
            </w:r>
          </w:p>
        </w:tc>
        <w:tc>
          <w:tcPr>
            <w:tcW w:w="2701"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040.160.050.05.001.000.671</w:t>
            </w:r>
          </w:p>
        </w:tc>
      </w:tr>
      <w:tr w:rsidR="00596211" w:rsidRPr="00596211" w:rsidTr="0055262D">
        <w:trPr>
          <w:trHeight w:val="35"/>
          <w:jc w:val="center"/>
        </w:trPr>
        <w:tc>
          <w:tcPr>
            <w:tcW w:w="994"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2003</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06/09/2013</w:t>
            </w:r>
          </w:p>
        </w:tc>
        <w:tc>
          <w:tcPr>
            <w:tcW w:w="5092" w:type="dxa"/>
            <w:vAlign w:val="center"/>
          </w:tcPr>
          <w:p w:rsidR="00596211" w:rsidRPr="00596211" w:rsidRDefault="00596211" w:rsidP="00596211">
            <w:pPr>
              <w:spacing w:after="0"/>
              <w:jc w:val="left"/>
              <w:rPr>
                <w:rFonts w:eastAsia="Calibri" w:cs="Times New Roman"/>
                <w:color w:val="000000"/>
                <w:sz w:val="20"/>
                <w:szCs w:val="20"/>
                <w:lang w:val="ka-GE"/>
              </w:rPr>
            </w:pPr>
            <w:r w:rsidRPr="00596211">
              <w:rPr>
                <w:rFonts w:eastAsia="Calibri" w:cs="Times New Roman"/>
                <w:color w:val="000000"/>
                <w:sz w:val="20"/>
                <w:szCs w:val="20"/>
                <w:lang w:val="ka-GE"/>
              </w:rPr>
              <w:t>საქართველოს კანონი წითელი ნუსხის და წითელი წიგნის შესახებ</w:t>
            </w:r>
          </w:p>
        </w:tc>
        <w:tc>
          <w:tcPr>
            <w:tcW w:w="2701"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360.060.000.05.001.001.297</w:t>
            </w:r>
          </w:p>
        </w:tc>
      </w:tr>
      <w:tr w:rsidR="00596211" w:rsidRPr="00596211" w:rsidTr="0055262D">
        <w:trPr>
          <w:trHeight w:val="35"/>
          <w:jc w:val="center"/>
        </w:trPr>
        <w:tc>
          <w:tcPr>
            <w:tcW w:w="994" w:type="dxa"/>
            <w:vAlign w:val="center"/>
          </w:tcPr>
          <w:p w:rsidR="00596211" w:rsidRPr="00596211" w:rsidRDefault="00596211" w:rsidP="00596211">
            <w:pPr>
              <w:spacing w:after="0"/>
              <w:jc w:val="center"/>
              <w:rPr>
                <w:rFonts w:eastAsia="Times New Roman" w:cs="Times New Roman"/>
                <w:sz w:val="20"/>
                <w:szCs w:val="20"/>
                <w:lang w:val="ka-GE"/>
              </w:rPr>
            </w:pPr>
            <w:r w:rsidRPr="00596211">
              <w:rPr>
                <w:rFonts w:eastAsia="Times New Roman" w:cs="Times New Roman"/>
                <w:sz w:val="20"/>
                <w:szCs w:val="20"/>
                <w:lang w:val="ka-GE"/>
              </w:rPr>
              <w:t>2003</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19/04/2013</w:t>
            </w:r>
          </w:p>
        </w:tc>
        <w:tc>
          <w:tcPr>
            <w:tcW w:w="5092" w:type="dxa"/>
            <w:vAlign w:val="center"/>
          </w:tcPr>
          <w:p w:rsidR="00596211" w:rsidRPr="00596211" w:rsidRDefault="00596211" w:rsidP="00596211">
            <w:pPr>
              <w:spacing w:after="0"/>
              <w:jc w:val="left"/>
              <w:rPr>
                <w:rFonts w:eastAsia="Times New Roman" w:cs="Times New Roman"/>
                <w:sz w:val="20"/>
                <w:szCs w:val="20"/>
                <w:lang w:val="ka-GE"/>
              </w:rPr>
            </w:pPr>
            <w:r w:rsidRPr="00596211">
              <w:rPr>
                <w:rFonts w:eastAsia="Times New Roman" w:cs="Times New Roman"/>
                <w:sz w:val="20"/>
                <w:szCs w:val="20"/>
                <w:lang w:val="ka-GE"/>
              </w:rPr>
              <w:t>საქართველოს კანონი ნიადაგების კონსერვაციისა და ნაყოფიერების აღდგენა-გაუმჯობესების შესახებ</w:t>
            </w:r>
          </w:p>
        </w:tc>
        <w:tc>
          <w:tcPr>
            <w:tcW w:w="2701"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370.010.000.05.001.001.274</w:t>
            </w:r>
          </w:p>
        </w:tc>
      </w:tr>
      <w:tr w:rsidR="00596211" w:rsidRPr="00596211" w:rsidTr="0055262D">
        <w:trPr>
          <w:trHeight w:val="35"/>
          <w:jc w:val="center"/>
        </w:trPr>
        <w:tc>
          <w:tcPr>
            <w:tcW w:w="994" w:type="dxa"/>
            <w:vAlign w:val="center"/>
          </w:tcPr>
          <w:p w:rsidR="00596211" w:rsidRPr="00596211" w:rsidRDefault="00596211" w:rsidP="00596211">
            <w:pPr>
              <w:spacing w:after="0"/>
              <w:jc w:val="center"/>
              <w:rPr>
                <w:rFonts w:eastAsia="Times New Roman" w:cs="Times New Roman"/>
                <w:sz w:val="20"/>
                <w:szCs w:val="20"/>
                <w:lang w:val="ka-GE"/>
              </w:rPr>
            </w:pPr>
            <w:r w:rsidRPr="00596211">
              <w:rPr>
                <w:rFonts w:eastAsia="Times New Roman" w:cs="Times New Roman"/>
                <w:sz w:val="20"/>
                <w:szCs w:val="20"/>
                <w:lang w:val="ka-GE"/>
              </w:rPr>
              <w:t>2005</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20/02/2014</w:t>
            </w:r>
          </w:p>
        </w:tc>
        <w:tc>
          <w:tcPr>
            <w:tcW w:w="5092" w:type="dxa"/>
            <w:vAlign w:val="center"/>
          </w:tcPr>
          <w:p w:rsidR="00596211" w:rsidRPr="00596211" w:rsidRDefault="00596211" w:rsidP="00596211">
            <w:pPr>
              <w:spacing w:after="0"/>
              <w:jc w:val="left"/>
              <w:rPr>
                <w:rFonts w:eastAsia="Times New Roman" w:cs="Times New Roman"/>
                <w:sz w:val="20"/>
                <w:szCs w:val="20"/>
                <w:lang w:val="ka-GE"/>
              </w:rPr>
            </w:pPr>
            <w:r w:rsidRPr="00596211">
              <w:rPr>
                <w:rFonts w:eastAsia="Times New Roman" w:cs="Times New Roman"/>
                <w:sz w:val="20"/>
                <w:szCs w:val="20"/>
                <w:lang w:val="ka-GE"/>
              </w:rPr>
              <w:t>საქართველოს კანონი ლიცენზიებისა და ნებართვების შესახებ</w:t>
            </w:r>
          </w:p>
        </w:tc>
        <w:tc>
          <w:tcPr>
            <w:tcW w:w="2701"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300.310.000.05.001.001.914</w:t>
            </w:r>
          </w:p>
        </w:tc>
      </w:tr>
      <w:tr w:rsidR="00596211" w:rsidRPr="00596211" w:rsidTr="0055262D">
        <w:trPr>
          <w:trHeight w:val="35"/>
          <w:jc w:val="center"/>
        </w:trPr>
        <w:tc>
          <w:tcPr>
            <w:tcW w:w="994"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2007</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25/03/2013</w:t>
            </w:r>
          </w:p>
        </w:tc>
        <w:tc>
          <w:tcPr>
            <w:tcW w:w="5092" w:type="dxa"/>
            <w:vAlign w:val="center"/>
          </w:tcPr>
          <w:p w:rsidR="00596211" w:rsidRPr="00596211" w:rsidRDefault="00596211" w:rsidP="00596211">
            <w:pPr>
              <w:spacing w:after="0"/>
              <w:jc w:val="left"/>
              <w:rPr>
                <w:rFonts w:eastAsia="Calibri" w:cs="Times New Roman"/>
                <w:color w:val="000000"/>
                <w:sz w:val="20"/>
                <w:szCs w:val="20"/>
                <w:lang w:val="ka-GE"/>
              </w:rPr>
            </w:pPr>
            <w:r w:rsidRPr="00596211">
              <w:rPr>
                <w:rFonts w:eastAsia="Calibri" w:cs="Times New Roman"/>
                <w:bCs/>
                <w:color w:val="000000"/>
                <w:sz w:val="20"/>
                <w:szCs w:val="20"/>
                <w:lang w:val="ka-GE"/>
              </w:rPr>
              <w:t>საქართველოს</w:t>
            </w:r>
            <w:r w:rsidRPr="00596211">
              <w:rPr>
                <w:rFonts w:eastAsia="Calibri" w:cs="Arial-BoldMT"/>
                <w:bCs/>
                <w:color w:val="000000"/>
                <w:sz w:val="20"/>
                <w:szCs w:val="20"/>
                <w:lang w:val="ka-GE"/>
              </w:rPr>
              <w:t xml:space="preserve"> </w:t>
            </w:r>
            <w:r w:rsidRPr="00596211">
              <w:rPr>
                <w:rFonts w:eastAsia="Calibri" w:cs="Times New Roman"/>
                <w:bCs/>
                <w:color w:val="000000"/>
                <w:sz w:val="20"/>
                <w:szCs w:val="20"/>
                <w:lang w:val="ka-GE"/>
              </w:rPr>
              <w:t>კანონი</w:t>
            </w:r>
            <w:r w:rsidRPr="00596211">
              <w:rPr>
                <w:rFonts w:eastAsia="Calibri" w:cs="Arial-BoldMT"/>
                <w:bCs/>
                <w:color w:val="000000"/>
                <w:sz w:val="20"/>
                <w:szCs w:val="20"/>
                <w:lang w:val="ka-GE"/>
              </w:rPr>
              <w:t xml:space="preserve"> </w:t>
            </w:r>
            <w:r w:rsidRPr="00596211">
              <w:rPr>
                <w:rFonts w:eastAsia="Calibri" w:cs="Times New Roman"/>
                <w:color w:val="000000"/>
                <w:sz w:val="20"/>
                <w:szCs w:val="20"/>
                <w:lang w:val="ka-GE"/>
              </w:rPr>
              <w:t>ეკოლოგიური ექსპერტიზის შესახებ</w:t>
            </w:r>
          </w:p>
        </w:tc>
        <w:tc>
          <w:tcPr>
            <w:tcW w:w="2701"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360.130.000.05.001.003.079</w:t>
            </w:r>
          </w:p>
          <w:p w:rsidR="00596211" w:rsidRPr="00596211" w:rsidRDefault="00596211" w:rsidP="00596211">
            <w:pPr>
              <w:spacing w:after="0"/>
              <w:jc w:val="center"/>
              <w:rPr>
                <w:rFonts w:eastAsia="Calibri" w:cs="Times New Roman"/>
                <w:color w:val="000000"/>
                <w:sz w:val="20"/>
                <w:szCs w:val="20"/>
                <w:lang w:val="ka-GE"/>
              </w:rPr>
            </w:pPr>
          </w:p>
        </w:tc>
      </w:tr>
      <w:tr w:rsidR="00596211" w:rsidRPr="00596211" w:rsidTr="0055262D">
        <w:trPr>
          <w:trHeight w:val="35"/>
          <w:jc w:val="center"/>
        </w:trPr>
        <w:tc>
          <w:tcPr>
            <w:tcW w:w="994"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2007</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06/02/2014</w:t>
            </w:r>
          </w:p>
        </w:tc>
        <w:tc>
          <w:tcPr>
            <w:tcW w:w="5092" w:type="dxa"/>
            <w:vAlign w:val="center"/>
          </w:tcPr>
          <w:p w:rsidR="00596211" w:rsidRPr="00596211" w:rsidRDefault="00596211" w:rsidP="00596211">
            <w:pPr>
              <w:spacing w:after="0"/>
              <w:jc w:val="left"/>
              <w:rPr>
                <w:rFonts w:eastAsia="Calibri" w:cs="Times New Roman"/>
                <w:color w:val="000000"/>
                <w:sz w:val="20"/>
                <w:szCs w:val="20"/>
                <w:lang w:val="ka-GE"/>
              </w:rPr>
            </w:pPr>
            <w:r w:rsidRPr="00596211">
              <w:rPr>
                <w:rFonts w:eastAsia="Calibri" w:cs="Times New Roman"/>
                <w:bCs/>
                <w:color w:val="000000"/>
                <w:sz w:val="20"/>
                <w:szCs w:val="20"/>
                <w:lang w:val="ka-GE"/>
              </w:rPr>
              <w:t>საქართველოს</w:t>
            </w:r>
            <w:r w:rsidRPr="00596211">
              <w:rPr>
                <w:rFonts w:eastAsia="Calibri" w:cs="Arial-BoldMT"/>
                <w:bCs/>
                <w:color w:val="000000"/>
                <w:sz w:val="20"/>
                <w:szCs w:val="20"/>
                <w:lang w:val="ka-GE"/>
              </w:rPr>
              <w:t xml:space="preserve"> </w:t>
            </w:r>
            <w:r w:rsidRPr="00596211">
              <w:rPr>
                <w:rFonts w:eastAsia="Calibri" w:cs="Times New Roman"/>
                <w:bCs/>
                <w:color w:val="000000"/>
                <w:sz w:val="20"/>
                <w:szCs w:val="20"/>
                <w:lang w:val="ka-GE"/>
              </w:rPr>
              <w:t>კანონი</w:t>
            </w:r>
            <w:r w:rsidRPr="00596211">
              <w:rPr>
                <w:rFonts w:eastAsia="Calibri" w:cs="Arial-BoldMT"/>
                <w:bCs/>
                <w:color w:val="000000"/>
                <w:sz w:val="20"/>
                <w:szCs w:val="20"/>
                <w:lang w:val="ka-GE"/>
              </w:rPr>
              <w:t xml:space="preserve"> </w:t>
            </w:r>
            <w:r w:rsidRPr="00596211">
              <w:rPr>
                <w:rFonts w:eastAsia="Calibri" w:cs="Times New Roman"/>
                <w:color w:val="000000"/>
                <w:sz w:val="20"/>
                <w:szCs w:val="20"/>
                <w:lang w:val="ka-GE"/>
              </w:rPr>
              <w:t>გარემოზე ზემოქმედების ნებართვის შესახებ</w:t>
            </w:r>
          </w:p>
        </w:tc>
        <w:tc>
          <w:tcPr>
            <w:tcW w:w="2701"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360.160.000.05.001.003.078</w:t>
            </w:r>
          </w:p>
          <w:p w:rsidR="00596211" w:rsidRPr="00596211" w:rsidRDefault="00596211" w:rsidP="00596211">
            <w:pPr>
              <w:spacing w:after="0"/>
              <w:jc w:val="center"/>
              <w:rPr>
                <w:rFonts w:eastAsia="Calibri" w:cs="Times New Roman"/>
                <w:color w:val="000000"/>
                <w:sz w:val="20"/>
                <w:szCs w:val="20"/>
                <w:lang w:val="ka-GE"/>
              </w:rPr>
            </w:pPr>
          </w:p>
        </w:tc>
      </w:tr>
      <w:tr w:rsidR="00596211" w:rsidRPr="00596211" w:rsidTr="0055262D">
        <w:trPr>
          <w:trHeight w:val="35"/>
          <w:jc w:val="center"/>
        </w:trPr>
        <w:tc>
          <w:tcPr>
            <w:tcW w:w="994"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2007</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13/12/2013</w:t>
            </w:r>
          </w:p>
        </w:tc>
        <w:tc>
          <w:tcPr>
            <w:tcW w:w="5092" w:type="dxa"/>
            <w:vAlign w:val="center"/>
          </w:tcPr>
          <w:p w:rsidR="00596211" w:rsidRPr="00596211" w:rsidRDefault="00596211" w:rsidP="00596211">
            <w:pPr>
              <w:spacing w:after="0"/>
              <w:jc w:val="left"/>
              <w:rPr>
                <w:rFonts w:eastAsia="Calibri" w:cs="Times New Roman"/>
                <w:color w:val="000000"/>
                <w:sz w:val="20"/>
                <w:szCs w:val="20"/>
                <w:lang w:val="ka-GE"/>
              </w:rPr>
            </w:pPr>
            <w:r w:rsidRPr="00596211">
              <w:rPr>
                <w:rFonts w:eastAsia="Calibri" w:cs="Times New Roman"/>
                <w:bCs/>
                <w:color w:val="000000"/>
                <w:sz w:val="20"/>
                <w:szCs w:val="20"/>
                <w:lang w:val="ka-GE"/>
              </w:rPr>
              <w:t>საქართველოს</w:t>
            </w:r>
            <w:r w:rsidRPr="00596211">
              <w:rPr>
                <w:rFonts w:eastAsia="Calibri" w:cs="Arial-BoldMT"/>
                <w:bCs/>
                <w:color w:val="000000"/>
                <w:sz w:val="20"/>
                <w:szCs w:val="20"/>
                <w:lang w:val="ka-GE"/>
              </w:rPr>
              <w:t xml:space="preserve"> </w:t>
            </w:r>
            <w:r w:rsidRPr="00596211">
              <w:rPr>
                <w:rFonts w:eastAsia="Calibri" w:cs="Times New Roman"/>
                <w:bCs/>
                <w:color w:val="000000"/>
                <w:sz w:val="20"/>
                <w:szCs w:val="20"/>
                <w:lang w:val="ka-GE"/>
              </w:rPr>
              <w:t>კანონი</w:t>
            </w:r>
            <w:r w:rsidRPr="00596211">
              <w:rPr>
                <w:rFonts w:eastAsia="Calibri" w:cs="Arial-BoldMT"/>
                <w:bCs/>
                <w:color w:val="000000"/>
                <w:sz w:val="20"/>
                <w:szCs w:val="20"/>
                <w:lang w:val="ka-GE"/>
              </w:rPr>
              <w:t xml:space="preserve"> </w:t>
            </w:r>
            <w:r w:rsidRPr="00596211">
              <w:rPr>
                <w:rFonts w:eastAsia="Calibri" w:cs="Times New Roman"/>
                <w:bCs/>
                <w:color w:val="000000"/>
                <w:sz w:val="20"/>
                <w:szCs w:val="20"/>
                <w:lang w:val="ka-GE"/>
              </w:rPr>
              <w:t>საზოგადოებრივი ჯანმრთელობის შესახებ</w:t>
            </w:r>
          </w:p>
        </w:tc>
        <w:tc>
          <w:tcPr>
            <w:tcW w:w="2701"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470.000.000.05.001.002.920</w:t>
            </w:r>
          </w:p>
        </w:tc>
      </w:tr>
      <w:tr w:rsidR="00596211" w:rsidRPr="00596211" w:rsidTr="0055262D">
        <w:trPr>
          <w:trHeight w:val="35"/>
          <w:jc w:val="center"/>
        </w:trPr>
        <w:tc>
          <w:tcPr>
            <w:tcW w:w="994" w:type="dxa"/>
            <w:vAlign w:val="center"/>
          </w:tcPr>
          <w:p w:rsidR="00596211" w:rsidRPr="0096302E" w:rsidRDefault="00596211" w:rsidP="00596211">
            <w:pPr>
              <w:spacing w:after="0"/>
              <w:jc w:val="center"/>
              <w:rPr>
                <w:rFonts w:eastAsia="Calibri" w:cs="Times New Roman"/>
                <w:color w:val="000000"/>
                <w:sz w:val="20"/>
                <w:szCs w:val="20"/>
                <w:lang w:val="ka-GE"/>
              </w:rPr>
            </w:pPr>
            <w:r w:rsidRPr="0096302E">
              <w:rPr>
                <w:rFonts w:eastAsia="Calibri" w:cs="Times New Roman"/>
                <w:color w:val="000000"/>
                <w:sz w:val="20"/>
                <w:szCs w:val="20"/>
                <w:lang w:val="ka-GE"/>
              </w:rPr>
              <w:t>2007</w:t>
            </w:r>
          </w:p>
        </w:tc>
        <w:tc>
          <w:tcPr>
            <w:tcW w:w="1573" w:type="dxa"/>
            <w:vAlign w:val="center"/>
          </w:tcPr>
          <w:p w:rsidR="00596211" w:rsidRPr="0096302E" w:rsidRDefault="00596211" w:rsidP="00596211">
            <w:pPr>
              <w:spacing w:after="0"/>
              <w:jc w:val="center"/>
              <w:rPr>
                <w:rFonts w:eastAsia="Calibri" w:cs="Times New Roman"/>
                <w:color w:val="000000"/>
                <w:sz w:val="20"/>
                <w:szCs w:val="20"/>
                <w:lang w:val="ka-GE"/>
              </w:rPr>
            </w:pPr>
            <w:r w:rsidRPr="0096302E">
              <w:rPr>
                <w:rFonts w:eastAsia="Calibri" w:cs="Times New Roman"/>
                <w:color w:val="000000"/>
                <w:sz w:val="20"/>
                <w:szCs w:val="20"/>
                <w:lang w:val="ka-GE"/>
              </w:rPr>
              <w:t>25/09/2013</w:t>
            </w:r>
          </w:p>
        </w:tc>
        <w:tc>
          <w:tcPr>
            <w:tcW w:w="5092" w:type="dxa"/>
            <w:vAlign w:val="center"/>
          </w:tcPr>
          <w:p w:rsidR="00596211" w:rsidRPr="0096302E" w:rsidRDefault="00596211" w:rsidP="00596211">
            <w:pPr>
              <w:spacing w:after="0"/>
              <w:jc w:val="left"/>
              <w:rPr>
                <w:rFonts w:eastAsia="Calibri" w:cs="Times New Roman"/>
                <w:color w:val="000000"/>
                <w:sz w:val="20"/>
                <w:szCs w:val="20"/>
                <w:lang w:val="ka-GE"/>
              </w:rPr>
            </w:pPr>
            <w:r w:rsidRPr="0096302E">
              <w:rPr>
                <w:rFonts w:eastAsia="Calibri" w:cs="Times New Roman"/>
                <w:bCs/>
                <w:color w:val="000000"/>
                <w:sz w:val="20"/>
                <w:szCs w:val="20"/>
                <w:lang w:val="ka-GE"/>
              </w:rPr>
              <w:t>საქართველოს</w:t>
            </w:r>
            <w:r w:rsidRPr="0096302E">
              <w:rPr>
                <w:rFonts w:eastAsia="Calibri" w:cs="Arial-BoldMT"/>
                <w:bCs/>
                <w:color w:val="000000"/>
                <w:sz w:val="20"/>
                <w:szCs w:val="20"/>
                <w:lang w:val="ka-GE"/>
              </w:rPr>
              <w:t xml:space="preserve"> </w:t>
            </w:r>
            <w:r w:rsidRPr="0096302E">
              <w:rPr>
                <w:rFonts w:eastAsia="Calibri" w:cs="Times New Roman"/>
                <w:bCs/>
                <w:color w:val="000000"/>
                <w:sz w:val="20"/>
                <w:szCs w:val="20"/>
                <w:lang w:val="ka-GE"/>
              </w:rPr>
              <w:t>კანონი</w:t>
            </w:r>
            <w:r w:rsidRPr="0096302E">
              <w:rPr>
                <w:rFonts w:eastAsia="Calibri" w:cs="Arial-BoldMT"/>
                <w:bCs/>
                <w:color w:val="000000"/>
                <w:sz w:val="20"/>
                <w:szCs w:val="20"/>
                <w:lang w:val="ka-GE"/>
              </w:rPr>
              <w:t xml:space="preserve"> </w:t>
            </w:r>
            <w:r w:rsidRPr="0096302E">
              <w:rPr>
                <w:rFonts w:eastAsia="Calibri" w:cs="Times New Roman"/>
                <w:color w:val="000000"/>
                <w:sz w:val="20"/>
                <w:szCs w:val="20"/>
                <w:lang w:val="ka-GE"/>
              </w:rPr>
              <w:t>კულტურული მემკვიდრეობის შესახებ</w:t>
            </w:r>
          </w:p>
        </w:tc>
        <w:tc>
          <w:tcPr>
            <w:tcW w:w="2701" w:type="dxa"/>
            <w:vAlign w:val="center"/>
          </w:tcPr>
          <w:p w:rsidR="00596211" w:rsidRPr="0096302E" w:rsidRDefault="00596211" w:rsidP="00596211">
            <w:pPr>
              <w:spacing w:after="0"/>
              <w:jc w:val="center"/>
              <w:rPr>
                <w:rFonts w:eastAsia="Calibri" w:cs="Times New Roman"/>
                <w:color w:val="000000"/>
                <w:sz w:val="20"/>
                <w:szCs w:val="20"/>
                <w:lang w:val="ka-GE"/>
              </w:rPr>
            </w:pPr>
            <w:r w:rsidRPr="0096302E">
              <w:rPr>
                <w:rFonts w:eastAsia="Calibri" w:cs="Times New Roman"/>
                <w:color w:val="000000"/>
                <w:sz w:val="20"/>
                <w:szCs w:val="20"/>
                <w:lang w:val="ka-GE"/>
              </w:rPr>
              <w:t>450.030.000.05.001.002.815</w:t>
            </w:r>
          </w:p>
        </w:tc>
      </w:tr>
      <w:tr w:rsidR="00596211" w:rsidRPr="00596211" w:rsidTr="00EC2704">
        <w:trPr>
          <w:trHeight w:val="207"/>
          <w:jc w:val="center"/>
        </w:trPr>
        <w:tc>
          <w:tcPr>
            <w:tcW w:w="994"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2007</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03/06/2016</w:t>
            </w:r>
          </w:p>
        </w:tc>
        <w:tc>
          <w:tcPr>
            <w:tcW w:w="5092" w:type="dxa"/>
            <w:vAlign w:val="center"/>
          </w:tcPr>
          <w:p w:rsidR="00596211" w:rsidRPr="00596211" w:rsidRDefault="00596211" w:rsidP="00596211">
            <w:pPr>
              <w:spacing w:after="0"/>
              <w:jc w:val="left"/>
              <w:rPr>
                <w:rFonts w:eastAsia="Calibri" w:cs="Times New Roman"/>
                <w:bCs/>
                <w:color w:val="000000"/>
                <w:sz w:val="20"/>
                <w:szCs w:val="20"/>
                <w:lang w:val="ka-GE"/>
              </w:rPr>
            </w:pPr>
            <w:r w:rsidRPr="00596211">
              <w:rPr>
                <w:rFonts w:eastAsia="Calibri" w:cs="Times New Roman"/>
                <w:bCs/>
                <w:color w:val="000000"/>
                <w:sz w:val="20"/>
                <w:szCs w:val="20"/>
                <w:lang w:val="ka-GE"/>
              </w:rPr>
              <w:t>საქართველოს</w:t>
            </w:r>
            <w:r w:rsidRPr="00596211">
              <w:rPr>
                <w:rFonts w:eastAsia="Calibri" w:cs="Arial-BoldMT"/>
                <w:bCs/>
                <w:color w:val="000000"/>
                <w:sz w:val="20"/>
                <w:szCs w:val="20"/>
                <w:lang w:val="ka-GE"/>
              </w:rPr>
              <w:t xml:space="preserve"> </w:t>
            </w:r>
            <w:r w:rsidRPr="00596211">
              <w:rPr>
                <w:rFonts w:eastAsia="Calibri" w:cs="Times New Roman"/>
                <w:bCs/>
                <w:color w:val="000000"/>
                <w:sz w:val="20"/>
                <w:szCs w:val="20"/>
                <w:lang w:val="ka-GE"/>
              </w:rPr>
              <w:t>კანონი ფიზიკური და კერძო სამართლის იურიდიული პირების მფლობელობაში (სარგებლობაში) არსებულ მიწის ნაკვეთებზე საკუთრების უფლების აღიარების შესახებ</w:t>
            </w:r>
          </w:p>
        </w:tc>
        <w:tc>
          <w:tcPr>
            <w:tcW w:w="2701"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370.060.000.05.001.003.003</w:t>
            </w:r>
          </w:p>
        </w:tc>
      </w:tr>
      <w:tr w:rsidR="00596211" w:rsidRPr="00596211" w:rsidTr="0055262D">
        <w:trPr>
          <w:trHeight w:val="35"/>
          <w:jc w:val="center"/>
        </w:trPr>
        <w:tc>
          <w:tcPr>
            <w:tcW w:w="994"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lastRenderedPageBreak/>
              <w:t>2008</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06/09/2013</w:t>
            </w:r>
          </w:p>
        </w:tc>
        <w:tc>
          <w:tcPr>
            <w:tcW w:w="5092" w:type="dxa"/>
            <w:vAlign w:val="center"/>
          </w:tcPr>
          <w:p w:rsidR="00596211" w:rsidRPr="00596211" w:rsidRDefault="00596211" w:rsidP="00596211">
            <w:pPr>
              <w:spacing w:after="0"/>
              <w:jc w:val="left"/>
              <w:rPr>
                <w:rFonts w:eastAsia="Calibri" w:cs="Times New Roman"/>
                <w:bCs/>
                <w:color w:val="000000"/>
                <w:sz w:val="20"/>
                <w:szCs w:val="20"/>
                <w:lang w:val="ka-GE"/>
              </w:rPr>
            </w:pPr>
            <w:r w:rsidRPr="00596211">
              <w:rPr>
                <w:rFonts w:eastAsia="Times New Roman" w:cs="Times New Roman"/>
                <w:bCs/>
                <w:color w:val="000000"/>
                <w:sz w:val="20"/>
                <w:szCs w:val="20"/>
                <w:lang w:val="ka-GE"/>
              </w:rPr>
              <w:t>საქართველოს კანონი აუცილებელი საზოგადოებრივი საჭიროებისათვის საკუთრების ჩამორთმევის წესის შესახებ</w:t>
            </w:r>
          </w:p>
        </w:tc>
        <w:tc>
          <w:tcPr>
            <w:tcW w:w="2701"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020.060.040.05.001.000.670</w:t>
            </w:r>
          </w:p>
        </w:tc>
      </w:tr>
      <w:tr w:rsidR="00596211" w:rsidRPr="00596211" w:rsidTr="0055262D">
        <w:trPr>
          <w:trHeight w:val="35"/>
          <w:jc w:val="center"/>
        </w:trPr>
        <w:tc>
          <w:tcPr>
            <w:tcW w:w="994" w:type="dxa"/>
            <w:vAlign w:val="center"/>
          </w:tcPr>
          <w:p w:rsidR="00596211" w:rsidRPr="00596211" w:rsidRDefault="00596211" w:rsidP="00596211">
            <w:pPr>
              <w:spacing w:after="0"/>
              <w:jc w:val="center"/>
              <w:rPr>
                <w:rFonts w:eastAsia="Times New Roman" w:cs="Times New Roman"/>
                <w:sz w:val="20"/>
                <w:szCs w:val="20"/>
                <w:lang w:val="ka-GE"/>
              </w:rPr>
            </w:pPr>
            <w:r w:rsidRPr="00596211">
              <w:rPr>
                <w:rFonts w:eastAsia="Times New Roman" w:cs="Times New Roman"/>
                <w:sz w:val="20"/>
                <w:szCs w:val="20"/>
                <w:lang w:val="ka-GE"/>
              </w:rPr>
              <w:t>2014</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01/07/2014</w:t>
            </w:r>
          </w:p>
        </w:tc>
        <w:tc>
          <w:tcPr>
            <w:tcW w:w="5092" w:type="dxa"/>
            <w:vAlign w:val="center"/>
          </w:tcPr>
          <w:p w:rsidR="00596211" w:rsidRPr="00596211" w:rsidRDefault="00596211" w:rsidP="00596211">
            <w:pPr>
              <w:spacing w:after="0"/>
              <w:jc w:val="left"/>
              <w:rPr>
                <w:rFonts w:eastAsia="Times New Roman" w:cs="Times New Roman"/>
                <w:color w:val="000000"/>
                <w:sz w:val="20"/>
                <w:szCs w:val="20"/>
                <w:lang w:val="ka-GE"/>
              </w:rPr>
            </w:pPr>
            <w:r w:rsidRPr="00596211">
              <w:rPr>
                <w:rFonts w:eastAsia="Times New Roman" w:cs="Times New Roman"/>
                <w:bCs/>
                <w:color w:val="000000"/>
                <w:sz w:val="20"/>
                <w:szCs w:val="20"/>
                <w:lang w:val="ka-GE"/>
              </w:rPr>
              <w:t>საქართველოს კანონი სამოქალაქო უსაფრთხოების შესახებ</w:t>
            </w:r>
          </w:p>
        </w:tc>
        <w:tc>
          <w:tcPr>
            <w:tcW w:w="2701"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Times New Roman" w:cs="Times New Roman"/>
                <w:color w:val="000000"/>
                <w:sz w:val="20"/>
                <w:szCs w:val="20"/>
                <w:lang w:val="ka-GE"/>
              </w:rPr>
              <w:t>140070000.05.001.017468</w:t>
            </w:r>
          </w:p>
        </w:tc>
      </w:tr>
      <w:tr w:rsidR="00596211" w:rsidRPr="00596211" w:rsidTr="0055262D">
        <w:trPr>
          <w:trHeight w:val="35"/>
          <w:jc w:val="center"/>
        </w:trPr>
        <w:tc>
          <w:tcPr>
            <w:tcW w:w="994" w:type="dxa"/>
            <w:vAlign w:val="center"/>
          </w:tcPr>
          <w:p w:rsidR="00596211" w:rsidRPr="00596211" w:rsidRDefault="00596211" w:rsidP="00596211">
            <w:pPr>
              <w:spacing w:after="0"/>
              <w:jc w:val="center"/>
              <w:rPr>
                <w:rFonts w:eastAsia="Times New Roman" w:cs="Times New Roman"/>
                <w:sz w:val="20"/>
                <w:szCs w:val="20"/>
                <w:lang w:val="ka-GE"/>
              </w:rPr>
            </w:pPr>
            <w:r w:rsidRPr="00596211">
              <w:rPr>
                <w:rFonts w:eastAsia="Times New Roman" w:cs="Times New Roman"/>
                <w:sz w:val="20"/>
                <w:szCs w:val="20"/>
                <w:lang w:val="ka-GE"/>
              </w:rPr>
              <w:t>2014</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01/06/2017</w:t>
            </w:r>
          </w:p>
        </w:tc>
        <w:tc>
          <w:tcPr>
            <w:tcW w:w="5092" w:type="dxa"/>
            <w:vAlign w:val="center"/>
          </w:tcPr>
          <w:p w:rsidR="00596211" w:rsidRPr="00596211" w:rsidRDefault="00596211" w:rsidP="00596211">
            <w:pPr>
              <w:spacing w:after="0"/>
              <w:jc w:val="left"/>
              <w:rPr>
                <w:rFonts w:eastAsia="Times New Roman" w:cs="Times New Roman"/>
                <w:bCs/>
                <w:color w:val="000000"/>
                <w:sz w:val="20"/>
                <w:szCs w:val="20"/>
                <w:lang w:val="ka-GE"/>
              </w:rPr>
            </w:pPr>
            <w:r w:rsidRPr="00596211">
              <w:rPr>
                <w:rFonts w:eastAsia="Times New Roman" w:cs="Times New Roman"/>
                <w:bCs/>
                <w:color w:val="000000"/>
                <w:sz w:val="20"/>
                <w:szCs w:val="20"/>
                <w:lang w:val="ka-GE"/>
              </w:rPr>
              <w:t>ნარჩენების მართვის კოდექსი</w:t>
            </w:r>
          </w:p>
        </w:tc>
        <w:tc>
          <w:tcPr>
            <w:tcW w:w="2701" w:type="dxa"/>
            <w:vAlign w:val="center"/>
          </w:tcPr>
          <w:p w:rsidR="00596211" w:rsidRPr="00596211" w:rsidRDefault="00596211" w:rsidP="00596211">
            <w:pPr>
              <w:spacing w:after="0"/>
              <w:jc w:val="center"/>
              <w:rPr>
                <w:rFonts w:eastAsia="Times New Roman" w:cs="Times New Roman"/>
                <w:color w:val="000000"/>
                <w:sz w:val="20"/>
                <w:szCs w:val="20"/>
                <w:lang w:val="ka-GE"/>
              </w:rPr>
            </w:pPr>
            <w:r w:rsidRPr="00596211">
              <w:rPr>
                <w:rFonts w:eastAsia="Times New Roman" w:cs="Times New Roman"/>
                <w:color w:val="000000"/>
                <w:sz w:val="20"/>
                <w:szCs w:val="20"/>
                <w:lang w:val="ka-GE"/>
              </w:rPr>
              <w:t>360160000.05.001.017608</w:t>
            </w:r>
          </w:p>
        </w:tc>
      </w:tr>
      <w:tr w:rsidR="00596211" w:rsidRPr="00596211" w:rsidTr="0055262D">
        <w:trPr>
          <w:trHeight w:val="35"/>
          <w:jc w:val="center"/>
        </w:trPr>
        <w:tc>
          <w:tcPr>
            <w:tcW w:w="994" w:type="dxa"/>
            <w:vAlign w:val="center"/>
          </w:tcPr>
          <w:p w:rsidR="00596211" w:rsidRPr="00596211" w:rsidRDefault="00596211" w:rsidP="00596211">
            <w:pPr>
              <w:spacing w:after="0"/>
              <w:jc w:val="center"/>
              <w:rPr>
                <w:rFonts w:eastAsia="Times New Roman" w:cs="Times New Roman"/>
                <w:sz w:val="20"/>
                <w:szCs w:val="20"/>
                <w:lang w:val="ka-GE"/>
              </w:rPr>
            </w:pPr>
            <w:r w:rsidRPr="00596211">
              <w:rPr>
                <w:rFonts w:eastAsia="Times New Roman" w:cs="Times New Roman"/>
                <w:sz w:val="20"/>
                <w:szCs w:val="20"/>
                <w:lang w:val="ka-GE"/>
              </w:rPr>
              <w:t>2017</w:t>
            </w:r>
          </w:p>
        </w:tc>
        <w:tc>
          <w:tcPr>
            <w:tcW w:w="157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05/07/2018</w:t>
            </w:r>
          </w:p>
        </w:tc>
        <w:tc>
          <w:tcPr>
            <w:tcW w:w="5092" w:type="dxa"/>
            <w:vAlign w:val="center"/>
          </w:tcPr>
          <w:p w:rsidR="00596211" w:rsidRPr="00596211" w:rsidRDefault="00596211" w:rsidP="00596211">
            <w:pPr>
              <w:spacing w:after="0"/>
              <w:jc w:val="left"/>
              <w:rPr>
                <w:rFonts w:eastAsia="Times New Roman" w:cs="Times New Roman"/>
                <w:bCs/>
                <w:color w:val="000000"/>
                <w:sz w:val="20"/>
                <w:szCs w:val="20"/>
                <w:lang w:val="ka-GE"/>
              </w:rPr>
            </w:pPr>
            <w:r w:rsidRPr="00596211">
              <w:rPr>
                <w:rFonts w:eastAsia="Times New Roman" w:cs="Times New Roman"/>
                <w:bCs/>
                <w:color w:val="000000"/>
                <w:sz w:val="20"/>
                <w:szCs w:val="20"/>
                <w:lang w:val="ka-GE"/>
              </w:rPr>
              <w:t>გარემოსდაცვითი შეფასების კოდექსი</w:t>
            </w:r>
          </w:p>
        </w:tc>
        <w:tc>
          <w:tcPr>
            <w:tcW w:w="2701" w:type="dxa"/>
            <w:vAlign w:val="center"/>
          </w:tcPr>
          <w:p w:rsidR="00596211" w:rsidRPr="00596211" w:rsidRDefault="00596211" w:rsidP="00596211">
            <w:pPr>
              <w:spacing w:after="0"/>
              <w:jc w:val="center"/>
              <w:rPr>
                <w:rFonts w:eastAsia="Times New Roman" w:cs="Times New Roman"/>
                <w:color w:val="000000"/>
                <w:sz w:val="20"/>
                <w:szCs w:val="20"/>
                <w:lang w:val="ka-GE"/>
              </w:rPr>
            </w:pPr>
            <w:r w:rsidRPr="00596211">
              <w:rPr>
                <w:rFonts w:eastAsia="Times New Roman" w:cs="Times New Roman"/>
                <w:color w:val="000000"/>
                <w:sz w:val="20"/>
                <w:szCs w:val="20"/>
                <w:lang w:val="ka-GE"/>
              </w:rPr>
              <w:t>360160000.05.001.018492</w:t>
            </w:r>
          </w:p>
        </w:tc>
      </w:tr>
    </w:tbl>
    <w:p w:rsidR="00596211" w:rsidRPr="00596211" w:rsidRDefault="00596211" w:rsidP="00596211">
      <w:pPr>
        <w:spacing w:before="120"/>
        <w:jc w:val="center"/>
        <w:rPr>
          <w:rFonts w:eastAsia="Times New Roman" w:cs="Times New Roman"/>
          <w:b/>
          <w:bCs/>
          <w:iCs/>
          <w:snapToGrid w:val="0"/>
          <w:color w:val="000000"/>
          <w:szCs w:val="20"/>
          <w:lang w:val="ka-GE"/>
        </w:rPr>
      </w:pPr>
    </w:p>
    <w:p w:rsidR="00596211" w:rsidRPr="00596211" w:rsidRDefault="00596211" w:rsidP="00596211">
      <w:pPr>
        <w:spacing w:before="120"/>
        <w:jc w:val="right"/>
        <w:rPr>
          <w:rFonts w:eastAsia="Calibri" w:cs="Arial"/>
          <w:i/>
          <w:sz w:val="20"/>
          <w:lang w:val="ka-GE"/>
        </w:rPr>
      </w:pPr>
      <w:r w:rsidRPr="00596211">
        <w:rPr>
          <w:rFonts w:eastAsia="Calibri" w:cs="Times New Roman"/>
          <w:i/>
          <w:sz w:val="20"/>
          <w:lang w:val="ka-GE"/>
        </w:rPr>
        <w:t>ცხრილი 2.2. გარემოს დაცვის სფეროში მოქმედი ძირითადი ნორმატიული დოკუმენტები</w:t>
      </w:r>
    </w:p>
    <w:tbl>
      <w:tblPr>
        <w:tblStyle w:val="TableGrid11"/>
        <w:tblW w:w="10330" w:type="dxa"/>
        <w:jc w:val="center"/>
        <w:tblLayout w:type="fixed"/>
        <w:tblLook w:val="04A0" w:firstRow="1" w:lastRow="0" w:firstColumn="1" w:lastColumn="0" w:noHBand="0" w:noVBand="1"/>
      </w:tblPr>
      <w:tblGrid>
        <w:gridCol w:w="1343"/>
        <w:gridCol w:w="6580"/>
        <w:gridCol w:w="2407"/>
      </w:tblGrid>
      <w:tr w:rsidR="00596211" w:rsidRPr="00596211" w:rsidTr="0055262D">
        <w:trPr>
          <w:trHeight w:val="181"/>
          <w:jc w:val="center"/>
        </w:trPr>
        <w:tc>
          <w:tcPr>
            <w:tcW w:w="134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მიღების თარიღი</w:t>
            </w:r>
          </w:p>
        </w:tc>
        <w:tc>
          <w:tcPr>
            <w:tcW w:w="6580"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ნორმატიული დოკუმენტის დასახელება</w:t>
            </w:r>
          </w:p>
        </w:tc>
        <w:tc>
          <w:tcPr>
            <w:tcW w:w="2407"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სარეგისტრაციო კოდი</w:t>
            </w:r>
          </w:p>
        </w:tc>
      </w:tr>
      <w:tr w:rsidR="00596211" w:rsidRPr="00596211" w:rsidTr="0055262D">
        <w:trPr>
          <w:trHeight w:val="16"/>
          <w:jc w:val="center"/>
        </w:trPr>
        <w:tc>
          <w:tcPr>
            <w:tcW w:w="134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15/05/2013</w:t>
            </w:r>
          </w:p>
        </w:tc>
        <w:tc>
          <w:tcPr>
            <w:tcW w:w="6580"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საქართველოს გარემოსა და ბუნებრივი რესურსების დაცვის მინისტრის ბრძანება №31.</w:t>
            </w:r>
          </w:p>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„გარემოზე ზემოქმედების შეფასების შესახებ“ დებულების დამტკიცების თაობაზე</w:t>
            </w:r>
          </w:p>
        </w:tc>
        <w:tc>
          <w:tcPr>
            <w:tcW w:w="2407"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360160000.22.023.016156</w:t>
            </w:r>
          </w:p>
        </w:tc>
      </w:tr>
      <w:tr w:rsidR="00596211" w:rsidRPr="00596211" w:rsidTr="0055262D">
        <w:trPr>
          <w:trHeight w:val="16"/>
          <w:jc w:val="center"/>
        </w:trPr>
        <w:tc>
          <w:tcPr>
            <w:tcW w:w="134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31/12/2013</w:t>
            </w:r>
          </w:p>
        </w:tc>
        <w:tc>
          <w:tcPr>
            <w:tcW w:w="6580" w:type="dxa"/>
            <w:vAlign w:val="center"/>
          </w:tcPr>
          <w:p w:rsidR="00596211" w:rsidRPr="00596211" w:rsidRDefault="00596211" w:rsidP="00596211">
            <w:pPr>
              <w:spacing w:after="0"/>
              <w:jc w:val="center"/>
              <w:rPr>
                <w:rFonts w:eastAsia="Calibri" w:cs="Times New Roman"/>
                <w:color w:val="000000"/>
                <w:sz w:val="20"/>
                <w:szCs w:val="20"/>
                <w:u w:val="single"/>
                <w:lang w:val="ka-GE"/>
              </w:rPr>
            </w:pPr>
            <w:r w:rsidRPr="00596211">
              <w:rPr>
                <w:rFonts w:eastAsia="Calibri" w:cs="Times New Roman"/>
                <w:color w:val="000000"/>
                <w:sz w:val="20"/>
                <w:szCs w:val="20"/>
                <w:u w:val="single"/>
                <w:lang w:val="ka-GE"/>
              </w:rPr>
              <w:t>საქართველოს მთავრობის №425 დადგენილება.</w:t>
            </w:r>
          </w:p>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ტექნიკური რეგლამენტი - „საქართველოს ზედაპირული წყლების დაბინძურებისაგან დაცვის შესახებ“.</w:t>
            </w:r>
          </w:p>
        </w:tc>
        <w:tc>
          <w:tcPr>
            <w:tcW w:w="2407"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300160070.10.003.017650</w:t>
            </w:r>
          </w:p>
        </w:tc>
      </w:tr>
      <w:tr w:rsidR="00596211" w:rsidRPr="00596211" w:rsidTr="0055262D">
        <w:trPr>
          <w:trHeight w:val="16"/>
          <w:jc w:val="center"/>
        </w:trPr>
        <w:tc>
          <w:tcPr>
            <w:tcW w:w="134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31/12/2013</w:t>
            </w:r>
          </w:p>
        </w:tc>
        <w:tc>
          <w:tcPr>
            <w:tcW w:w="6580" w:type="dxa"/>
            <w:vAlign w:val="center"/>
          </w:tcPr>
          <w:p w:rsidR="00596211" w:rsidRPr="00596211" w:rsidRDefault="00596211" w:rsidP="00596211">
            <w:pPr>
              <w:spacing w:after="0"/>
              <w:jc w:val="center"/>
              <w:rPr>
                <w:rFonts w:eastAsia="Calibri" w:cs="Times New Roman"/>
                <w:color w:val="000000"/>
                <w:sz w:val="20"/>
                <w:szCs w:val="20"/>
                <w:u w:val="single"/>
                <w:lang w:val="ka-GE"/>
              </w:rPr>
            </w:pPr>
            <w:r w:rsidRPr="00596211">
              <w:rPr>
                <w:rFonts w:eastAsia="Calibri" w:cs="Times New Roman"/>
                <w:color w:val="000000"/>
                <w:sz w:val="20"/>
                <w:szCs w:val="20"/>
                <w:u w:val="single"/>
                <w:lang w:val="ka-GE"/>
              </w:rPr>
              <w:t>საქართველოს მთავრობის №435 დადგენილება.</w:t>
            </w:r>
          </w:p>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w:t>
            </w:r>
          </w:p>
        </w:tc>
        <w:tc>
          <w:tcPr>
            <w:tcW w:w="2407"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300160070.10.003.017660</w:t>
            </w:r>
          </w:p>
        </w:tc>
      </w:tr>
      <w:tr w:rsidR="00596211" w:rsidRPr="00596211" w:rsidTr="0055262D">
        <w:trPr>
          <w:trHeight w:val="16"/>
          <w:jc w:val="center"/>
        </w:trPr>
        <w:tc>
          <w:tcPr>
            <w:tcW w:w="134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31/12/2013</w:t>
            </w:r>
          </w:p>
        </w:tc>
        <w:tc>
          <w:tcPr>
            <w:tcW w:w="6580" w:type="dxa"/>
            <w:vAlign w:val="center"/>
          </w:tcPr>
          <w:p w:rsidR="00596211" w:rsidRPr="00596211" w:rsidRDefault="00596211" w:rsidP="00596211">
            <w:pPr>
              <w:spacing w:after="0"/>
              <w:jc w:val="center"/>
              <w:rPr>
                <w:rFonts w:eastAsia="Calibri" w:cs="Times New Roman"/>
                <w:color w:val="000000"/>
                <w:sz w:val="20"/>
                <w:szCs w:val="20"/>
                <w:u w:val="single"/>
                <w:lang w:val="ka-GE"/>
              </w:rPr>
            </w:pPr>
            <w:r w:rsidRPr="00596211">
              <w:rPr>
                <w:rFonts w:eastAsia="Calibri" w:cs="Times New Roman"/>
                <w:color w:val="000000"/>
                <w:sz w:val="20"/>
                <w:szCs w:val="20"/>
                <w:u w:val="single"/>
                <w:lang w:val="ka-GE"/>
              </w:rPr>
              <w:t>საქართველოს მთავრობის №415 დადგენილება.</w:t>
            </w:r>
          </w:p>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ტექნიკური რეგლამენტი - „ნიადაგის ნაყოფიერების დონის განსაზღვრის” და „ნიადაგის კონსერვაციისა და ნაყოფიერების მონიტორიგის” დებულებები.</w:t>
            </w:r>
          </w:p>
        </w:tc>
        <w:tc>
          <w:tcPr>
            <w:tcW w:w="2407"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300160070.10.003.017618</w:t>
            </w:r>
          </w:p>
        </w:tc>
      </w:tr>
      <w:tr w:rsidR="00596211" w:rsidRPr="00596211" w:rsidTr="0055262D">
        <w:trPr>
          <w:trHeight w:val="16"/>
          <w:jc w:val="center"/>
        </w:trPr>
        <w:tc>
          <w:tcPr>
            <w:tcW w:w="134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31/12/2013</w:t>
            </w:r>
          </w:p>
        </w:tc>
        <w:tc>
          <w:tcPr>
            <w:tcW w:w="6580" w:type="dxa"/>
            <w:vAlign w:val="center"/>
          </w:tcPr>
          <w:p w:rsidR="00596211" w:rsidRPr="00596211" w:rsidRDefault="00596211" w:rsidP="00596211">
            <w:pPr>
              <w:spacing w:after="0"/>
              <w:jc w:val="center"/>
              <w:rPr>
                <w:rFonts w:eastAsia="Calibri" w:cs="Times New Roman"/>
                <w:color w:val="000000"/>
                <w:sz w:val="20"/>
                <w:szCs w:val="20"/>
                <w:u w:val="single"/>
                <w:lang w:val="ka-GE"/>
              </w:rPr>
            </w:pPr>
            <w:r w:rsidRPr="00596211">
              <w:rPr>
                <w:rFonts w:eastAsia="Calibri" w:cs="Times New Roman"/>
                <w:color w:val="000000"/>
                <w:sz w:val="20"/>
                <w:szCs w:val="20"/>
                <w:u w:val="single"/>
                <w:lang w:val="ka-GE"/>
              </w:rPr>
              <w:t>საქართველოს მთავრობის №424 დადგენილება.</w:t>
            </w:r>
          </w:p>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ტექნიკური რეგლამენტი - „ნიადაგის ნაყოფიერი ფენის მოხსნის, შენახვის, გამოყენებისა და რეკულტივაციის შესახებ“.</w:t>
            </w:r>
          </w:p>
        </w:tc>
        <w:tc>
          <w:tcPr>
            <w:tcW w:w="2407"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300160070.10.003.017647</w:t>
            </w:r>
          </w:p>
        </w:tc>
      </w:tr>
      <w:tr w:rsidR="00596211" w:rsidRPr="00596211" w:rsidTr="0055262D">
        <w:trPr>
          <w:trHeight w:val="16"/>
          <w:jc w:val="center"/>
        </w:trPr>
        <w:tc>
          <w:tcPr>
            <w:tcW w:w="1343" w:type="dxa"/>
            <w:vAlign w:val="center"/>
          </w:tcPr>
          <w:p w:rsidR="00596211" w:rsidRPr="00596211" w:rsidRDefault="00596211" w:rsidP="00596211">
            <w:pPr>
              <w:autoSpaceDE w:val="0"/>
              <w:autoSpaceDN w:val="0"/>
              <w:adjustRightInd w:val="0"/>
              <w:spacing w:after="0"/>
              <w:jc w:val="center"/>
              <w:rPr>
                <w:rFonts w:cs="Sylfaen"/>
                <w:color w:val="000000"/>
                <w:sz w:val="20"/>
                <w:szCs w:val="20"/>
                <w:lang w:val="ka-GE"/>
              </w:rPr>
            </w:pPr>
            <w:r w:rsidRPr="00596211">
              <w:rPr>
                <w:rFonts w:cs="Sylfaen"/>
                <w:color w:val="000000"/>
                <w:sz w:val="20"/>
                <w:szCs w:val="20"/>
                <w:lang w:val="ka-GE"/>
              </w:rPr>
              <w:t>03/01/2014</w:t>
            </w:r>
          </w:p>
        </w:tc>
        <w:tc>
          <w:tcPr>
            <w:tcW w:w="6580" w:type="dxa"/>
            <w:vAlign w:val="center"/>
          </w:tcPr>
          <w:p w:rsidR="00596211" w:rsidRPr="00596211" w:rsidRDefault="00596211" w:rsidP="00596211">
            <w:pPr>
              <w:spacing w:after="0"/>
              <w:jc w:val="center"/>
              <w:rPr>
                <w:rFonts w:cs="Arial"/>
                <w:sz w:val="20"/>
                <w:szCs w:val="20"/>
                <w:lang w:val="ka-GE"/>
              </w:rPr>
            </w:pPr>
            <w:r w:rsidRPr="00596211">
              <w:rPr>
                <w:rFonts w:eastAsia="Calibri" w:cs="Times New Roman"/>
                <w:color w:val="000000"/>
                <w:sz w:val="20"/>
                <w:szCs w:val="20"/>
                <w:u w:val="single"/>
                <w:lang w:val="ka-GE"/>
              </w:rPr>
              <w:t xml:space="preserve">ტექნიკური რეგლამენტი - </w:t>
            </w:r>
            <w:r w:rsidRPr="00596211">
              <w:rPr>
                <w:rFonts w:eastAsia="Calibri" w:cs="Times New Roman"/>
                <w:color w:val="000000"/>
                <w:sz w:val="20"/>
                <w:szCs w:val="20"/>
                <w:lang w:val="ka-GE"/>
              </w:rPr>
              <w:t>„საქართველოს ტერიტორიაზე რადიაციული უსაფრთხოების ნორმების შესახებ“, დამტკიცებულია საქართველოს მთავრობის №28 დადგენილებით.</w:t>
            </w:r>
          </w:p>
        </w:tc>
        <w:tc>
          <w:tcPr>
            <w:tcW w:w="2407" w:type="dxa"/>
            <w:vAlign w:val="center"/>
          </w:tcPr>
          <w:p w:rsidR="00596211" w:rsidRPr="00596211" w:rsidRDefault="00596211" w:rsidP="00596211">
            <w:pPr>
              <w:autoSpaceDE w:val="0"/>
              <w:autoSpaceDN w:val="0"/>
              <w:adjustRightInd w:val="0"/>
              <w:spacing w:after="0"/>
              <w:jc w:val="center"/>
              <w:rPr>
                <w:rFonts w:cs="Sylfaen"/>
                <w:color w:val="000000"/>
                <w:sz w:val="20"/>
                <w:szCs w:val="20"/>
              </w:rPr>
            </w:pPr>
            <w:r w:rsidRPr="00596211">
              <w:rPr>
                <w:rFonts w:cs="Sylfaen"/>
                <w:color w:val="000000"/>
                <w:sz w:val="20"/>
                <w:szCs w:val="20"/>
              </w:rPr>
              <w:t>300160070.10.003.017585</w:t>
            </w:r>
          </w:p>
        </w:tc>
      </w:tr>
      <w:tr w:rsidR="00596211" w:rsidRPr="00596211" w:rsidTr="0055262D">
        <w:trPr>
          <w:trHeight w:val="16"/>
          <w:jc w:val="center"/>
        </w:trPr>
        <w:tc>
          <w:tcPr>
            <w:tcW w:w="134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03/01/2014</w:t>
            </w:r>
          </w:p>
        </w:tc>
        <w:tc>
          <w:tcPr>
            <w:tcW w:w="6580" w:type="dxa"/>
            <w:vAlign w:val="center"/>
          </w:tcPr>
          <w:p w:rsidR="00596211" w:rsidRPr="00596211" w:rsidRDefault="00596211" w:rsidP="00596211">
            <w:pPr>
              <w:spacing w:after="0"/>
              <w:jc w:val="center"/>
              <w:rPr>
                <w:rFonts w:eastAsia="Calibri" w:cs="Times New Roman"/>
                <w:color w:val="000000"/>
                <w:sz w:val="20"/>
                <w:szCs w:val="20"/>
                <w:u w:val="single"/>
                <w:lang w:val="ka-GE"/>
              </w:rPr>
            </w:pPr>
            <w:r w:rsidRPr="00596211">
              <w:rPr>
                <w:rFonts w:eastAsia="Calibri" w:cs="Times New Roman"/>
                <w:color w:val="000000"/>
                <w:sz w:val="20"/>
                <w:szCs w:val="20"/>
                <w:u w:val="single"/>
                <w:lang w:val="ka-GE"/>
              </w:rPr>
              <w:t>საქართველოს მთავრობის №8 დადგენილება.</w:t>
            </w:r>
          </w:p>
          <w:p w:rsidR="00596211" w:rsidRPr="00596211" w:rsidRDefault="00596211" w:rsidP="00596211">
            <w:pPr>
              <w:spacing w:after="0"/>
              <w:jc w:val="center"/>
              <w:rPr>
                <w:rFonts w:eastAsia="Calibri" w:cs="Times New Roman"/>
                <w:sz w:val="20"/>
                <w:szCs w:val="20"/>
                <w:lang w:val="ka-GE"/>
              </w:rPr>
            </w:pPr>
            <w:r w:rsidRPr="00596211">
              <w:rPr>
                <w:rFonts w:eastAsia="Calibri" w:cs="Times New Roman"/>
                <w:color w:val="000000"/>
                <w:sz w:val="20"/>
                <w:szCs w:val="20"/>
                <w:lang w:val="ka-GE"/>
              </w:rPr>
              <w:t xml:space="preserve">ტექნიკური </w:t>
            </w:r>
            <w:r w:rsidRPr="00596211">
              <w:rPr>
                <w:rFonts w:eastAsia="Calibri" w:cs="Times New Roman"/>
                <w:color w:val="000000"/>
                <w:sz w:val="20"/>
                <w:szCs w:val="20"/>
              </w:rPr>
              <w:t xml:space="preserve"> </w:t>
            </w:r>
            <w:r w:rsidRPr="00596211">
              <w:rPr>
                <w:rFonts w:eastAsia="Calibri" w:cs="Times New Roman"/>
                <w:color w:val="000000"/>
                <w:sz w:val="20"/>
                <w:szCs w:val="20"/>
                <w:lang w:val="ka-GE"/>
              </w:rPr>
              <w:t>რეგლამენტი - „</w:t>
            </w:r>
            <w:r w:rsidRPr="00596211">
              <w:rPr>
                <w:rFonts w:eastAsia="Calibri" w:cs="Times New Roman"/>
                <w:sz w:val="20"/>
                <w:szCs w:val="20"/>
                <w:lang w:val="ka-GE"/>
              </w:rPr>
              <w:t>არახელსაყრელ მეტეოროლოგიურ პირობებში ატმოსფერული ჰაერის დაცვის შესახებ</w:t>
            </w:r>
            <w:r w:rsidRPr="00596211">
              <w:rPr>
                <w:rFonts w:eastAsia="Calibri" w:cs="Times New Roman"/>
                <w:color w:val="000000"/>
                <w:sz w:val="20"/>
                <w:szCs w:val="20"/>
                <w:lang w:val="ka-GE"/>
              </w:rPr>
              <w:t>“.</w:t>
            </w:r>
          </w:p>
        </w:tc>
        <w:tc>
          <w:tcPr>
            <w:tcW w:w="2407"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300160070.10.003.017603</w:t>
            </w:r>
          </w:p>
        </w:tc>
      </w:tr>
      <w:tr w:rsidR="00596211" w:rsidRPr="00596211" w:rsidTr="0055262D">
        <w:trPr>
          <w:trHeight w:val="16"/>
          <w:jc w:val="center"/>
        </w:trPr>
        <w:tc>
          <w:tcPr>
            <w:tcW w:w="134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03/01/2014</w:t>
            </w:r>
          </w:p>
        </w:tc>
        <w:tc>
          <w:tcPr>
            <w:tcW w:w="6580" w:type="dxa"/>
            <w:vAlign w:val="center"/>
          </w:tcPr>
          <w:p w:rsidR="00596211" w:rsidRPr="00596211" w:rsidRDefault="00596211" w:rsidP="00596211">
            <w:pPr>
              <w:spacing w:after="0"/>
              <w:jc w:val="center"/>
              <w:rPr>
                <w:rFonts w:eastAsia="Calibri" w:cs="Times New Roman"/>
                <w:color w:val="000000"/>
                <w:sz w:val="20"/>
                <w:szCs w:val="20"/>
                <w:u w:val="single"/>
                <w:lang w:val="ka-GE"/>
              </w:rPr>
            </w:pPr>
            <w:r w:rsidRPr="00596211">
              <w:rPr>
                <w:rFonts w:eastAsia="Calibri" w:cs="Times New Roman"/>
                <w:color w:val="000000"/>
                <w:sz w:val="20"/>
                <w:szCs w:val="20"/>
                <w:u w:val="single"/>
                <w:lang w:val="ka-GE"/>
              </w:rPr>
              <w:t>საქართველოს მთავრობის №17 დადგენილება.</w:t>
            </w:r>
          </w:p>
          <w:p w:rsidR="00596211" w:rsidRPr="00596211" w:rsidRDefault="00596211" w:rsidP="00596211">
            <w:pPr>
              <w:spacing w:after="0"/>
              <w:jc w:val="center"/>
              <w:rPr>
                <w:rFonts w:eastAsia="Calibri" w:cs="Times New Roman"/>
                <w:sz w:val="20"/>
                <w:szCs w:val="20"/>
                <w:lang w:val="ka-GE"/>
              </w:rPr>
            </w:pPr>
            <w:r w:rsidRPr="00596211">
              <w:rPr>
                <w:rFonts w:eastAsia="Calibri" w:cs="Times New Roman"/>
                <w:sz w:val="20"/>
                <w:szCs w:val="20"/>
                <w:lang w:val="ka-GE"/>
              </w:rPr>
              <w:t>გარემოსდაცვითი ტექნიკური რეგლამენტი.</w:t>
            </w:r>
          </w:p>
        </w:tc>
        <w:tc>
          <w:tcPr>
            <w:tcW w:w="2407"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300160070.10.003.017608</w:t>
            </w:r>
          </w:p>
        </w:tc>
      </w:tr>
      <w:tr w:rsidR="00596211" w:rsidRPr="00596211" w:rsidTr="0055262D">
        <w:trPr>
          <w:trHeight w:val="16"/>
          <w:jc w:val="center"/>
        </w:trPr>
        <w:tc>
          <w:tcPr>
            <w:tcW w:w="134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14/01/2014</w:t>
            </w:r>
          </w:p>
        </w:tc>
        <w:tc>
          <w:tcPr>
            <w:tcW w:w="6580" w:type="dxa"/>
            <w:vAlign w:val="center"/>
          </w:tcPr>
          <w:p w:rsidR="00596211" w:rsidRPr="00596211" w:rsidRDefault="00596211" w:rsidP="00596211">
            <w:pPr>
              <w:spacing w:after="0"/>
              <w:jc w:val="center"/>
              <w:rPr>
                <w:rFonts w:eastAsia="Calibri" w:cs="Times New Roman"/>
                <w:color w:val="000000"/>
                <w:sz w:val="20"/>
                <w:szCs w:val="20"/>
                <w:u w:val="single"/>
                <w:lang w:val="ka-GE"/>
              </w:rPr>
            </w:pPr>
            <w:r w:rsidRPr="00596211">
              <w:rPr>
                <w:rFonts w:eastAsia="Calibri" w:cs="Times New Roman"/>
                <w:color w:val="000000"/>
                <w:sz w:val="20"/>
                <w:szCs w:val="20"/>
                <w:u w:val="single"/>
                <w:lang w:val="ka-GE"/>
              </w:rPr>
              <w:t>საქართველოს მთავრობის №54 დადგენილება.</w:t>
            </w:r>
          </w:p>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ტექნიკური რეგლამენტი - „გარემოსთვის მიყენებული ზიანის განსაზღვრის (გამოანგარიშების) მეთოდიკა“.</w:t>
            </w:r>
          </w:p>
        </w:tc>
        <w:tc>
          <w:tcPr>
            <w:tcW w:w="2407"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300160070.10.003.017673</w:t>
            </w:r>
          </w:p>
        </w:tc>
      </w:tr>
      <w:tr w:rsidR="00596211" w:rsidRPr="00596211" w:rsidTr="0055262D">
        <w:trPr>
          <w:trHeight w:val="16"/>
          <w:jc w:val="center"/>
        </w:trPr>
        <w:tc>
          <w:tcPr>
            <w:tcW w:w="134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15/01/2014</w:t>
            </w:r>
          </w:p>
        </w:tc>
        <w:tc>
          <w:tcPr>
            <w:tcW w:w="6580" w:type="dxa"/>
            <w:vAlign w:val="center"/>
          </w:tcPr>
          <w:p w:rsidR="00596211" w:rsidRPr="00596211" w:rsidRDefault="00596211" w:rsidP="00596211">
            <w:pPr>
              <w:spacing w:after="0"/>
              <w:jc w:val="center"/>
              <w:rPr>
                <w:rFonts w:eastAsia="Calibri" w:cs="Times New Roman"/>
                <w:color w:val="000000"/>
                <w:sz w:val="20"/>
                <w:szCs w:val="20"/>
                <w:u w:val="single"/>
                <w:lang w:val="ka-GE"/>
              </w:rPr>
            </w:pPr>
            <w:r w:rsidRPr="00596211">
              <w:rPr>
                <w:rFonts w:eastAsia="Calibri" w:cs="Times New Roman"/>
                <w:color w:val="000000"/>
                <w:sz w:val="20"/>
                <w:szCs w:val="20"/>
                <w:u w:val="single"/>
                <w:lang w:val="ka-GE"/>
              </w:rPr>
              <w:t>საქართველოს მთავრობის №70 დადგენილება.</w:t>
            </w:r>
          </w:p>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ტექნიკური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შესახებ“.</w:t>
            </w:r>
          </w:p>
        </w:tc>
        <w:tc>
          <w:tcPr>
            <w:tcW w:w="2407"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300160070.10.003.017688</w:t>
            </w:r>
          </w:p>
        </w:tc>
      </w:tr>
      <w:tr w:rsidR="00596211" w:rsidRPr="00596211" w:rsidTr="0055262D">
        <w:trPr>
          <w:trHeight w:val="16"/>
          <w:jc w:val="center"/>
        </w:trPr>
        <w:tc>
          <w:tcPr>
            <w:tcW w:w="1343" w:type="dxa"/>
            <w:vAlign w:val="center"/>
          </w:tcPr>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17/02/2015</w:t>
            </w:r>
          </w:p>
        </w:tc>
        <w:tc>
          <w:tcPr>
            <w:tcW w:w="6580" w:type="dxa"/>
            <w:vAlign w:val="center"/>
          </w:tcPr>
          <w:p w:rsidR="00596211" w:rsidRPr="00596211" w:rsidRDefault="00596211" w:rsidP="00596211">
            <w:pPr>
              <w:spacing w:after="0"/>
              <w:jc w:val="center"/>
              <w:rPr>
                <w:rFonts w:eastAsia="Calibri" w:cs="Times New Roman"/>
                <w:color w:val="000000"/>
                <w:sz w:val="20"/>
                <w:szCs w:val="20"/>
                <w:u w:val="single"/>
                <w:lang w:val="ka-GE"/>
              </w:rPr>
            </w:pPr>
            <w:r w:rsidRPr="00596211">
              <w:rPr>
                <w:rFonts w:eastAsia="Calibri" w:cs="Times New Roman"/>
                <w:color w:val="000000"/>
                <w:sz w:val="20"/>
                <w:szCs w:val="20"/>
                <w:u w:val="single"/>
                <w:lang w:val="ka-GE"/>
              </w:rPr>
              <w:t>საქართველოს მთავრობის №61 დადგენილება.</w:t>
            </w:r>
          </w:p>
          <w:p w:rsidR="00596211" w:rsidRPr="00596211" w:rsidRDefault="00596211" w:rsidP="00596211">
            <w:pPr>
              <w:spacing w:after="0"/>
              <w:jc w:val="center"/>
              <w:rPr>
                <w:rFonts w:eastAsia="Calibri" w:cs="Times New Roman"/>
                <w:color w:val="000000"/>
                <w:sz w:val="20"/>
                <w:szCs w:val="20"/>
                <w:lang w:val="ka-GE"/>
              </w:rPr>
            </w:pPr>
            <w:r w:rsidRPr="00596211">
              <w:rPr>
                <w:rFonts w:eastAsia="Calibri" w:cs="Times New Roman"/>
                <w:color w:val="000000"/>
                <w:sz w:val="20"/>
                <w:szCs w:val="20"/>
                <w:lang w:val="ka-GE"/>
              </w:rPr>
              <w:t xml:space="preserve">„საქართველოს გარემოსა და ბუნებრივი რესურსების დაცვის სამინისტროს სახელმწიფო საქვეუწყებო დაწესებულების − </w:t>
            </w:r>
            <w:r w:rsidRPr="00596211">
              <w:rPr>
                <w:rFonts w:eastAsia="Calibri" w:cs="Times New Roman"/>
                <w:color w:val="000000"/>
                <w:sz w:val="20"/>
                <w:szCs w:val="20"/>
                <w:lang w:val="ka-GE"/>
              </w:rPr>
              <w:lastRenderedPageBreak/>
              <w:t>გარემოსდაცვითი ზედამხედველობის დეპარტამენტის მიერ სახელმწიფო კონტროლის განხორციელების წესი“.</w:t>
            </w:r>
          </w:p>
        </w:tc>
        <w:tc>
          <w:tcPr>
            <w:tcW w:w="2407" w:type="dxa"/>
            <w:vAlign w:val="center"/>
          </w:tcPr>
          <w:p w:rsidR="00596211" w:rsidRPr="00596211" w:rsidRDefault="00596211" w:rsidP="00596211">
            <w:pPr>
              <w:spacing w:after="0"/>
              <w:jc w:val="left"/>
              <w:rPr>
                <w:rFonts w:eastAsia="Calibri" w:cs="Times New Roman"/>
                <w:color w:val="000000"/>
                <w:sz w:val="20"/>
                <w:szCs w:val="20"/>
                <w:lang w:val="ka-GE"/>
              </w:rPr>
            </w:pPr>
            <w:r w:rsidRPr="00596211">
              <w:rPr>
                <w:rFonts w:eastAsia="Calibri" w:cs="Times New Roman"/>
                <w:color w:val="000000"/>
                <w:sz w:val="20"/>
                <w:szCs w:val="20"/>
                <w:lang w:val="ka-GE"/>
              </w:rPr>
              <w:lastRenderedPageBreak/>
              <w:t>040030000.10.003.018446</w:t>
            </w:r>
          </w:p>
        </w:tc>
      </w:tr>
      <w:tr w:rsidR="00596211" w:rsidRPr="00596211" w:rsidTr="0055262D">
        <w:trPr>
          <w:trHeight w:val="16"/>
          <w:jc w:val="center"/>
        </w:trPr>
        <w:tc>
          <w:tcPr>
            <w:tcW w:w="1343" w:type="dxa"/>
            <w:vAlign w:val="center"/>
          </w:tcPr>
          <w:p w:rsidR="00596211" w:rsidRPr="00596211" w:rsidRDefault="00596211" w:rsidP="00596211">
            <w:pPr>
              <w:spacing w:after="0"/>
              <w:jc w:val="center"/>
              <w:rPr>
                <w:rFonts w:eastAsia="Calibri" w:cs="Times New Roman"/>
                <w:sz w:val="20"/>
                <w:szCs w:val="20"/>
                <w:lang w:val="ka-GE"/>
              </w:rPr>
            </w:pPr>
            <w:r w:rsidRPr="00596211">
              <w:rPr>
                <w:rFonts w:eastAsia="Calibri" w:cs="Times New Roman"/>
                <w:sz w:val="20"/>
                <w:szCs w:val="20"/>
                <w:lang w:val="ka-GE"/>
              </w:rPr>
              <w:t>04/08/2015</w:t>
            </w:r>
          </w:p>
        </w:tc>
        <w:tc>
          <w:tcPr>
            <w:tcW w:w="6580" w:type="dxa"/>
            <w:vAlign w:val="center"/>
          </w:tcPr>
          <w:p w:rsidR="00596211" w:rsidRPr="00596211" w:rsidRDefault="00596211" w:rsidP="00596211">
            <w:pPr>
              <w:spacing w:after="0"/>
              <w:jc w:val="center"/>
              <w:rPr>
                <w:rFonts w:eastAsia="Calibri" w:cs="Times New Roman"/>
                <w:color w:val="000000"/>
                <w:sz w:val="20"/>
                <w:szCs w:val="20"/>
                <w:u w:val="single"/>
                <w:lang w:val="ka-GE"/>
              </w:rPr>
            </w:pPr>
            <w:r w:rsidRPr="00596211">
              <w:rPr>
                <w:rFonts w:eastAsia="Calibri" w:cs="Times New Roman"/>
                <w:color w:val="000000"/>
                <w:sz w:val="20"/>
                <w:szCs w:val="20"/>
                <w:u w:val="single"/>
                <w:lang w:val="ka-GE"/>
              </w:rPr>
              <w:t>საქართველოს გარემოსა და ბუნებრივი რესურსების დაცვის მინისტრის  №211 ბრძანება</w:t>
            </w:r>
          </w:p>
          <w:p w:rsidR="00596211" w:rsidRPr="00596211" w:rsidRDefault="00596211" w:rsidP="00596211">
            <w:pPr>
              <w:spacing w:after="0"/>
              <w:jc w:val="center"/>
              <w:rPr>
                <w:rFonts w:eastAsia="Calibri" w:cs="Times New Roman"/>
                <w:sz w:val="20"/>
                <w:szCs w:val="20"/>
                <w:lang w:val="ka-GE"/>
              </w:rPr>
            </w:pPr>
            <w:r w:rsidRPr="00596211">
              <w:rPr>
                <w:rFonts w:eastAsia="Calibri" w:cs="Times New Roman"/>
                <w:sz w:val="20"/>
                <w:szCs w:val="20"/>
                <w:lang w:val="ka-GE"/>
              </w:rPr>
              <w:t>ტექნიკური რეგლამენტი - „</w:t>
            </w:r>
            <w:r w:rsidRPr="00596211">
              <w:rPr>
                <w:rFonts w:cs="Times New Roman"/>
                <w:sz w:val="20"/>
                <w:szCs w:val="20"/>
                <w:lang w:val="ka-GE"/>
              </w:rPr>
              <w:t>კომპანიის ნარჩენების მართვის გეგმის განხილვისა და შეთანხმების წესი“.</w:t>
            </w:r>
          </w:p>
        </w:tc>
        <w:tc>
          <w:tcPr>
            <w:tcW w:w="2407" w:type="dxa"/>
            <w:vAlign w:val="center"/>
          </w:tcPr>
          <w:p w:rsidR="00596211" w:rsidRPr="00596211" w:rsidRDefault="00596211" w:rsidP="00596211">
            <w:pPr>
              <w:spacing w:after="0"/>
              <w:jc w:val="center"/>
              <w:rPr>
                <w:rFonts w:eastAsia="Calibri" w:cs="Times New Roman"/>
                <w:sz w:val="20"/>
                <w:szCs w:val="20"/>
                <w:lang w:val="ka-GE"/>
              </w:rPr>
            </w:pPr>
            <w:r w:rsidRPr="00596211">
              <w:rPr>
                <w:rFonts w:eastAsia="Calibri" w:cs="Times New Roman"/>
                <w:sz w:val="20"/>
                <w:szCs w:val="20"/>
                <w:lang w:val="ka-GE"/>
              </w:rPr>
              <w:t>360160000.22.023.016334</w:t>
            </w:r>
          </w:p>
        </w:tc>
      </w:tr>
      <w:tr w:rsidR="00596211" w:rsidRPr="00596211" w:rsidTr="0055262D">
        <w:trPr>
          <w:trHeight w:val="16"/>
          <w:jc w:val="center"/>
        </w:trPr>
        <w:tc>
          <w:tcPr>
            <w:tcW w:w="1343" w:type="dxa"/>
            <w:vAlign w:val="center"/>
          </w:tcPr>
          <w:p w:rsidR="00596211" w:rsidRPr="00596211" w:rsidRDefault="00596211" w:rsidP="00596211">
            <w:pPr>
              <w:spacing w:after="0"/>
              <w:jc w:val="center"/>
              <w:rPr>
                <w:rFonts w:cs="Times New Roman"/>
                <w:sz w:val="20"/>
                <w:szCs w:val="20"/>
                <w:lang w:val="ka-GE"/>
              </w:rPr>
            </w:pPr>
            <w:r w:rsidRPr="00596211">
              <w:rPr>
                <w:rFonts w:cs="Times New Roman"/>
                <w:sz w:val="20"/>
                <w:szCs w:val="20"/>
                <w:lang w:val="ka-GE"/>
              </w:rPr>
              <w:t>11/08/2015</w:t>
            </w:r>
          </w:p>
        </w:tc>
        <w:tc>
          <w:tcPr>
            <w:tcW w:w="6580" w:type="dxa"/>
            <w:vAlign w:val="center"/>
          </w:tcPr>
          <w:p w:rsidR="00596211" w:rsidRPr="00596211" w:rsidRDefault="00596211" w:rsidP="00596211">
            <w:pPr>
              <w:spacing w:after="0"/>
              <w:jc w:val="center"/>
              <w:rPr>
                <w:rFonts w:cs="Times New Roman"/>
                <w:sz w:val="20"/>
                <w:szCs w:val="20"/>
                <w:u w:val="single"/>
                <w:lang w:val="ka-GE"/>
              </w:rPr>
            </w:pPr>
            <w:r w:rsidRPr="00596211">
              <w:rPr>
                <w:rFonts w:cs="Times New Roman"/>
                <w:sz w:val="20"/>
                <w:szCs w:val="20"/>
                <w:u w:val="single"/>
                <w:lang w:val="ka-GE"/>
              </w:rPr>
              <w:t xml:space="preserve">საქართველოს მთავრობის </w:t>
            </w:r>
            <w:r w:rsidRPr="00596211">
              <w:rPr>
                <w:rFonts w:cs="Times New Roman"/>
                <w:sz w:val="20"/>
                <w:szCs w:val="20"/>
                <w:u w:val="single"/>
                <w:lang w:val="ru-RU"/>
              </w:rPr>
              <w:t>№</w:t>
            </w:r>
            <w:r w:rsidRPr="00596211">
              <w:rPr>
                <w:rFonts w:cs="Times New Roman"/>
                <w:sz w:val="20"/>
                <w:szCs w:val="20"/>
                <w:u w:val="single"/>
                <w:lang w:val="ka-GE"/>
              </w:rPr>
              <w:t>422 დადგენილება:</w:t>
            </w:r>
          </w:p>
          <w:p w:rsidR="00596211" w:rsidRPr="00596211" w:rsidRDefault="00596211" w:rsidP="00596211">
            <w:pPr>
              <w:spacing w:after="0"/>
              <w:jc w:val="center"/>
              <w:rPr>
                <w:rFonts w:cs="Times New Roman"/>
                <w:sz w:val="20"/>
                <w:szCs w:val="20"/>
                <w:u w:val="single"/>
                <w:lang w:val="ka-GE"/>
              </w:rPr>
            </w:pPr>
            <w:r w:rsidRPr="00596211">
              <w:rPr>
                <w:rFonts w:cs="Times New Roman"/>
                <w:sz w:val="20"/>
                <w:szCs w:val="20"/>
                <w:lang w:val="ka-GE"/>
              </w:rPr>
              <w:t>„</w:t>
            </w:r>
            <w:r w:rsidRPr="00596211">
              <w:rPr>
                <w:rFonts w:cs="Sylfaen"/>
                <w:sz w:val="20"/>
                <w:szCs w:val="20"/>
                <w:lang w:val="ka-GE"/>
              </w:rPr>
              <w:t>ნარჩენების</w:t>
            </w:r>
            <w:r w:rsidRPr="00596211">
              <w:rPr>
                <w:rFonts w:cs="Times New Roman"/>
                <w:sz w:val="20"/>
                <w:szCs w:val="20"/>
                <w:lang w:val="ka-GE"/>
              </w:rPr>
              <w:t xml:space="preserve"> </w:t>
            </w:r>
            <w:r w:rsidRPr="00596211">
              <w:rPr>
                <w:rFonts w:cs="Sylfaen"/>
                <w:sz w:val="20"/>
                <w:szCs w:val="20"/>
                <w:lang w:val="ka-GE"/>
              </w:rPr>
              <w:t>აღრიცხვის</w:t>
            </w:r>
            <w:r w:rsidRPr="00596211">
              <w:rPr>
                <w:rFonts w:cs="Times New Roman"/>
                <w:sz w:val="20"/>
                <w:szCs w:val="20"/>
                <w:lang w:val="ka-GE"/>
              </w:rPr>
              <w:t xml:space="preserve"> </w:t>
            </w:r>
            <w:r w:rsidRPr="00596211">
              <w:rPr>
                <w:rFonts w:cs="Sylfaen"/>
                <w:sz w:val="20"/>
                <w:szCs w:val="20"/>
                <w:lang w:val="ka-GE"/>
              </w:rPr>
              <w:t>წარმოების</w:t>
            </w:r>
            <w:r w:rsidRPr="00596211">
              <w:rPr>
                <w:rFonts w:cs="Times New Roman"/>
                <w:sz w:val="20"/>
                <w:szCs w:val="20"/>
                <w:lang w:val="ka-GE"/>
              </w:rPr>
              <w:t xml:space="preserve">, </w:t>
            </w:r>
            <w:r w:rsidRPr="00596211">
              <w:rPr>
                <w:rFonts w:cs="Sylfaen"/>
                <w:sz w:val="20"/>
                <w:szCs w:val="20"/>
                <w:lang w:val="ka-GE"/>
              </w:rPr>
              <w:t>ანგარიშგების</w:t>
            </w:r>
            <w:r w:rsidRPr="00596211">
              <w:rPr>
                <w:rFonts w:cs="Times New Roman"/>
                <w:sz w:val="20"/>
                <w:szCs w:val="20"/>
                <w:lang w:val="ka-GE"/>
              </w:rPr>
              <w:t xml:space="preserve"> </w:t>
            </w:r>
            <w:r w:rsidRPr="00596211">
              <w:rPr>
                <w:rFonts w:cs="Sylfaen"/>
                <w:sz w:val="20"/>
                <w:szCs w:val="20"/>
                <w:lang w:val="ka-GE"/>
              </w:rPr>
              <w:t>ფორმისა</w:t>
            </w:r>
            <w:r w:rsidRPr="00596211">
              <w:rPr>
                <w:rFonts w:cs="Times New Roman"/>
                <w:sz w:val="20"/>
                <w:szCs w:val="20"/>
                <w:lang w:val="ka-GE"/>
              </w:rPr>
              <w:t xml:space="preserve"> </w:t>
            </w:r>
            <w:r w:rsidRPr="00596211">
              <w:rPr>
                <w:rFonts w:cs="Sylfaen"/>
                <w:sz w:val="20"/>
                <w:szCs w:val="20"/>
                <w:lang w:val="ka-GE"/>
              </w:rPr>
              <w:t>და</w:t>
            </w:r>
            <w:r w:rsidRPr="00596211">
              <w:rPr>
                <w:rFonts w:cs="Times New Roman"/>
                <w:sz w:val="20"/>
                <w:szCs w:val="20"/>
                <w:lang w:val="ka-GE"/>
              </w:rPr>
              <w:t xml:space="preserve"> </w:t>
            </w:r>
            <w:r w:rsidRPr="00596211">
              <w:rPr>
                <w:rFonts w:cs="Sylfaen"/>
                <w:sz w:val="20"/>
                <w:szCs w:val="20"/>
                <w:lang w:val="ka-GE"/>
              </w:rPr>
              <w:t>შინაარსის</w:t>
            </w:r>
            <w:r w:rsidRPr="00596211">
              <w:rPr>
                <w:rFonts w:cs="Times New Roman"/>
                <w:sz w:val="20"/>
                <w:szCs w:val="20"/>
                <w:lang w:val="ka-GE"/>
              </w:rPr>
              <w:t xml:space="preserve"> </w:t>
            </w:r>
            <w:r w:rsidRPr="00596211">
              <w:rPr>
                <w:rFonts w:cs="Sylfaen"/>
                <w:sz w:val="20"/>
                <w:szCs w:val="20"/>
                <w:lang w:val="ka-GE"/>
              </w:rPr>
              <w:t>შესახებ“</w:t>
            </w:r>
          </w:p>
        </w:tc>
        <w:tc>
          <w:tcPr>
            <w:tcW w:w="2407" w:type="dxa"/>
            <w:vAlign w:val="center"/>
          </w:tcPr>
          <w:p w:rsidR="00596211" w:rsidRPr="00596211" w:rsidRDefault="00596211" w:rsidP="00596211">
            <w:pPr>
              <w:spacing w:after="0"/>
              <w:jc w:val="center"/>
              <w:rPr>
                <w:rFonts w:eastAsia="Calibri" w:cs="Times New Roman"/>
                <w:sz w:val="20"/>
                <w:szCs w:val="20"/>
                <w:lang w:val="ka-GE"/>
              </w:rPr>
            </w:pPr>
            <w:r w:rsidRPr="00596211">
              <w:rPr>
                <w:rFonts w:eastAsia="Calibri" w:cs="Times New Roman"/>
                <w:sz w:val="20"/>
                <w:szCs w:val="20"/>
                <w:lang w:val="ka-GE"/>
              </w:rPr>
              <w:t>360100000.10.003.018808</w:t>
            </w:r>
          </w:p>
        </w:tc>
      </w:tr>
      <w:tr w:rsidR="00596211" w:rsidRPr="00596211" w:rsidTr="0055262D">
        <w:trPr>
          <w:trHeight w:val="776"/>
          <w:jc w:val="center"/>
        </w:trPr>
        <w:tc>
          <w:tcPr>
            <w:tcW w:w="1343" w:type="dxa"/>
            <w:vAlign w:val="center"/>
          </w:tcPr>
          <w:p w:rsidR="00596211" w:rsidRPr="00596211" w:rsidRDefault="00596211" w:rsidP="00596211">
            <w:pPr>
              <w:spacing w:after="0"/>
              <w:jc w:val="center"/>
              <w:rPr>
                <w:rFonts w:cs="Times New Roman"/>
                <w:sz w:val="20"/>
                <w:szCs w:val="20"/>
                <w:lang w:val="ka-GE"/>
              </w:rPr>
            </w:pPr>
            <w:r w:rsidRPr="00596211">
              <w:rPr>
                <w:rFonts w:cs="Times New Roman"/>
                <w:sz w:val="20"/>
                <w:szCs w:val="20"/>
                <w:lang w:val="ka-GE"/>
              </w:rPr>
              <w:t>17/08/2015</w:t>
            </w:r>
          </w:p>
        </w:tc>
        <w:tc>
          <w:tcPr>
            <w:tcW w:w="6580" w:type="dxa"/>
            <w:vAlign w:val="center"/>
          </w:tcPr>
          <w:p w:rsidR="00596211" w:rsidRPr="00596211" w:rsidRDefault="00596211" w:rsidP="00596211">
            <w:pPr>
              <w:spacing w:after="0"/>
              <w:jc w:val="center"/>
              <w:rPr>
                <w:rFonts w:cs="Times New Roman"/>
                <w:sz w:val="20"/>
                <w:szCs w:val="20"/>
                <w:u w:val="single"/>
                <w:lang w:val="ka-GE"/>
              </w:rPr>
            </w:pPr>
            <w:r w:rsidRPr="00596211">
              <w:rPr>
                <w:rFonts w:cs="Times New Roman"/>
                <w:sz w:val="20"/>
                <w:szCs w:val="20"/>
                <w:u w:val="single"/>
                <w:lang w:val="ka-GE"/>
              </w:rPr>
              <w:t>საქართველოს მთავრობის N426 დადგენილება.</w:t>
            </w:r>
          </w:p>
          <w:p w:rsidR="00596211" w:rsidRPr="00596211" w:rsidRDefault="00596211" w:rsidP="00596211">
            <w:pPr>
              <w:spacing w:after="0"/>
              <w:jc w:val="center"/>
              <w:rPr>
                <w:rFonts w:cs="Times New Roman"/>
                <w:sz w:val="20"/>
                <w:szCs w:val="20"/>
                <w:lang w:val="ka-GE"/>
              </w:rPr>
            </w:pPr>
            <w:r w:rsidRPr="00596211">
              <w:rPr>
                <w:rFonts w:cs="Times New Roman"/>
                <w:sz w:val="20"/>
                <w:szCs w:val="20"/>
                <w:lang w:val="ka-GE"/>
              </w:rPr>
              <w:t>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w:t>
            </w:r>
          </w:p>
        </w:tc>
        <w:tc>
          <w:tcPr>
            <w:tcW w:w="2407" w:type="dxa"/>
            <w:vAlign w:val="center"/>
          </w:tcPr>
          <w:p w:rsidR="00596211" w:rsidRPr="00596211" w:rsidRDefault="00596211" w:rsidP="00596211">
            <w:pPr>
              <w:spacing w:after="0"/>
              <w:jc w:val="center"/>
              <w:rPr>
                <w:rFonts w:eastAsia="Calibri" w:cs="Times New Roman"/>
                <w:sz w:val="20"/>
                <w:szCs w:val="20"/>
                <w:lang w:val="ka-GE"/>
              </w:rPr>
            </w:pPr>
            <w:r w:rsidRPr="00596211">
              <w:rPr>
                <w:rFonts w:eastAsia="Calibri" w:cs="Times New Roman"/>
                <w:sz w:val="20"/>
                <w:szCs w:val="20"/>
                <w:lang w:val="ka-GE"/>
              </w:rPr>
              <w:t>300230000.10.003.018812</w:t>
            </w:r>
          </w:p>
        </w:tc>
      </w:tr>
      <w:tr w:rsidR="00596211" w:rsidRPr="00596211" w:rsidTr="0055262D">
        <w:trPr>
          <w:trHeight w:val="776"/>
          <w:jc w:val="center"/>
        </w:trPr>
        <w:tc>
          <w:tcPr>
            <w:tcW w:w="1343" w:type="dxa"/>
            <w:vAlign w:val="center"/>
          </w:tcPr>
          <w:p w:rsidR="00596211" w:rsidRPr="00596211" w:rsidRDefault="00596211" w:rsidP="00596211">
            <w:pPr>
              <w:spacing w:after="0"/>
              <w:jc w:val="center"/>
              <w:rPr>
                <w:rFonts w:cs="Times New Roman"/>
                <w:sz w:val="20"/>
                <w:szCs w:val="20"/>
                <w:lang w:val="ka-GE"/>
              </w:rPr>
            </w:pPr>
            <w:r w:rsidRPr="00596211">
              <w:rPr>
                <w:rFonts w:cs="Times New Roman"/>
                <w:sz w:val="20"/>
                <w:szCs w:val="20"/>
                <w:lang w:val="ka-GE"/>
              </w:rPr>
              <w:t>01/04/2016</w:t>
            </w:r>
          </w:p>
        </w:tc>
        <w:tc>
          <w:tcPr>
            <w:tcW w:w="6580" w:type="dxa"/>
            <w:vAlign w:val="center"/>
          </w:tcPr>
          <w:p w:rsidR="00596211" w:rsidRPr="00596211" w:rsidRDefault="00596211" w:rsidP="00596211">
            <w:pPr>
              <w:spacing w:after="0"/>
              <w:jc w:val="center"/>
              <w:rPr>
                <w:rFonts w:cs="Times New Roman"/>
                <w:sz w:val="20"/>
                <w:szCs w:val="20"/>
                <w:u w:val="single"/>
                <w:lang w:val="ka-GE"/>
              </w:rPr>
            </w:pPr>
            <w:r w:rsidRPr="00596211">
              <w:rPr>
                <w:rFonts w:cs="Times New Roman"/>
                <w:sz w:val="20"/>
                <w:szCs w:val="20"/>
                <w:u w:val="single"/>
                <w:lang w:val="ka-GE"/>
              </w:rPr>
              <w:t xml:space="preserve">საქართველოს მთავრობის </w:t>
            </w:r>
            <w:r w:rsidRPr="00596211">
              <w:rPr>
                <w:rFonts w:cs="Times New Roman"/>
                <w:sz w:val="20"/>
                <w:szCs w:val="20"/>
                <w:u w:val="single"/>
                <w:lang w:val="ru-RU"/>
              </w:rPr>
              <w:t>№</w:t>
            </w:r>
            <w:r w:rsidRPr="00596211">
              <w:rPr>
                <w:rFonts w:cs="Times New Roman"/>
                <w:sz w:val="20"/>
                <w:szCs w:val="20"/>
                <w:u w:val="single"/>
                <w:lang w:val="ka-GE"/>
              </w:rPr>
              <w:t>159 დადგენილება:</w:t>
            </w:r>
          </w:p>
          <w:p w:rsidR="00596211" w:rsidRPr="00596211" w:rsidRDefault="00596211" w:rsidP="00596211">
            <w:pPr>
              <w:spacing w:after="0"/>
              <w:jc w:val="center"/>
              <w:rPr>
                <w:rFonts w:cs="Times New Roman"/>
                <w:sz w:val="20"/>
                <w:szCs w:val="20"/>
                <w:u w:val="single"/>
                <w:lang w:val="ka-GE"/>
              </w:rPr>
            </w:pPr>
            <w:r w:rsidRPr="00596211">
              <w:rPr>
                <w:rFonts w:cs="Times New Roman"/>
                <w:sz w:val="20"/>
                <w:szCs w:val="20"/>
                <w:lang w:val="ka-GE"/>
              </w:rPr>
              <w:t>„</w:t>
            </w:r>
            <w:r w:rsidRPr="00596211">
              <w:rPr>
                <w:rFonts w:cs="Sylfaen"/>
                <w:sz w:val="20"/>
                <w:szCs w:val="20"/>
                <w:lang w:val="ka-GE"/>
              </w:rPr>
              <w:t>მუნიციპალური</w:t>
            </w:r>
            <w:r w:rsidRPr="00596211">
              <w:rPr>
                <w:rFonts w:cs="Times New Roman"/>
                <w:sz w:val="20"/>
                <w:szCs w:val="20"/>
                <w:lang w:val="ka-GE"/>
              </w:rPr>
              <w:t xml:space="preserve"> </w:t>
            </w:r>
            <w:r w:rsidRPr="00596211">
              <w:rPr>
                <w:rFonts w:cs="Sylfaen"/>
                <w:sz w:val="20"/>
                <w:szCs w:val="20"/>
                <w:lang w:val="ka-GE"/>
              </w:rPr>
              <w:t>ნარჩენების</w:t>
            </w:r>
            <w:r w:rsidRPr="00596211">
              <w:rPr>
                <w:rFonts w:cs="Times New Roman"/>
                <w:sz w:val="20"/>
                <w:szCs w:val="20"/>
                <w:lang w:val="ka-GE"/>
              </w:rPr>
              <w:t xml:space="preserve"> </w:t>
            </w:r>
            <w:r w:rsidRPr="00596211">
              <w:rPr>
                <w:rFonts w:cs="Sylfaen"/>
                <w:sz w:val="20"/>
                <w:szCs w:val="20"/>
                <w:lang w:val="ka-GE"/>
              </w:rPr>
              <w:t>შეგროვებისა</w:t>
            </w:r>
            <w:r w:rsidRPr="00596211">
              <w:rPr>
                <w:rFonts w:cs="Times New Roman"/>
                <w:sz w:val="20"/>
                <w:szCs w:val="20"/>
                <w:lang w:val="ka-GE"/>
              </w:rPr>
              <w:t xml:space="preserve"> </w:t>
            </w:r>
            <w:r w:rsidRPr="00596211">
              <w:rPr>
                <w:rFonts w:cs="Sylfaen"/>
                <w:sz w:val="20"/>
                <w:szCs w:val="20"/>
                <w:lang w:val="ka-GE"/>
              </w:rPr>
              <w:t>და</w:t>
            </w:r>
            <w:r w:rsidRPr="00596211">
              <w:rPr>
                <w:rFonts w:cs="Times New Roman"/>
                <w:sz w:val="20"/>
                <w:szCs w:val="20"/>
                <w:lang w:val="ka-GE"/>
              </w:rPr>
              <w:t xml:space="preserve"> </w:t>
            </w:r>
            <w:r w:rsidRPr="00596211">
              <w:rPr>
                <w:rFonts w:cs="Sylfaen"/>
                <w:sz w:val="20"/>
                <w:szCs w:val="20"/>
                <w:lang w:val="ka-GE"/>
              </w:rPr>
              <w:t>დამუშავების</w:t>
            </w:r>
            <w:r w:rsidRPr="00596211">
              <w:rPr>
                <w:rFonts w:cs="Times New Roman"/>
                <w:sz w:val="20"/>
                <w:szCs w:val="20"/>
                <w:lang w:val="ka-GE"/>
              </w:rPr>
              <w:t xml:space="preserve"> </w:t>
            </w:r>
            <w:r w:rsidRPr="00596211">
              <w:rPr>
                <w:rFonts w:cs="Sylfaen"/>
                <w:sz w:val="20"/>
                <w:szCs w:val="20"/>
                <w:lang w:val="ka-GE"/>
              </w:rPr>
              <w:t>წესის</w:t>
            </w:r>
            <w:r w:rsidRPr="00596211">
              <w:rPr>
                <w:rFonts w:cs="Times New Roman"/>
                <w:sz w:val="20"/>
                <w:szCs w:val="20"/>
                <w:lang w:val="ka-GE"/>
              </w:rPr>
              <w:t xml:space="preserve"> </w:t>
            </w:r>
            <w:r w:rsidRPr="00596211">
              <w:rPr>
                <w:rFonts w:cs="Sylfaen"/>
                <w:sz w:val="20"/>
                <w:szCs w:val="20"/>
                <w:lang w:val="ka-GE"/>
              </w:rPr>
              <w:t>შესახებ</w:t>
            </w:r>
            <w:r w:rsidRPr="00596211">
              <w:rPr>
                <w:rFonts w:cs="Times New Roman"/>
                <w:sz w:val="20"/>
                <w:szCs w:val="20"/>
                <w:lang w:val="ka-GE"/>
              </w:rPr>
              <w:t>“</w:t>
            </w:r>
          </w:p>
        </w:tc>
        <w:tc>
          <w:tcPr>
            <w:tcW w:w="2407" w:type="dxa"/>
            <w:vAlign w:val="center"/>
          </w:tcPr>
          <w:p w:rsidR="00596211" w:rsidRPr="00596211" w:rsidRDefault="00596211" w:rsidP="00596211">
            <w:pPr>
              <w:spacing w:after="0"/>
              <w:jc w:val="center"/>
              <w:rPr>
                <w:rFonts w:eastAsia="Calibri" w:cs="Times New Roman"/>
                <w:sz w:val="20"/>
                <w:szCs w:val="20"/>
                <w:lang w:val="ka-GE"/>
              </w:rPr>
            </w:pPr>
            <w:r w:rsidRPr="00596211">
              <w:rPr>
                <w:rFonts w:eastAsia="Calibri" w:cs="Times New Roman"/>
                <w:sz w:val="20"/>
                <w:szCs w:val="20"/>
                <w:lang w:val="ka-GE"/>
              </w:rPr>
              <w:t>300160070.10.003.019224</w:t>
            </w:r>
          </w:p>
        </w:tc>
      </w:tr>
      <w:tr w:rsidR="00596211" w:rsidRPr="00596211" w:rsidTr="0055262D">
        <w:trPr>
          <w:trHeight w:val="776"/>
          <w:jc w:val="center"/>
        </w:trPr>
        <w:tc>
          <w:tcPr>
            <w:tcW w:w="1343" w:type="dxa"/>
            <w:vAlign w:val="center"/>
          </w:tcPr>
          <w:p w:rsidR="00596211" w:rsidRPr="00596211" w:rsidRDefault="00596211" w:rsidP="00596211">
            <w:pPr>
              <w:spacing w:after="0"/>
              <w:jc w:val="center"/>
              <w:rPr>
                <w:rFonts w:ascii="Helvetica" w:hAnsi="Helvetica" w:cs="Arial"/>
                <w:color w:val="000000"/>
                <w:sz w:val="21"/>
                <w:szCs w:val="21"/>
              </w:rPr>
            </w:pPr>
            <w:r w:rsidRPr="00596211">
              <w:rPr>
                <w:rFonts w:ascii="Helvetica" w:hAnsi="Helvetica" w:cs="Arial"/>
                <w:color w:val="000000"/>
                <w:sz w:val="21"/>
                <w:szCs w:val="21"/>
              </w:rPr>
              <w:br/>
            </w:r>
            <w:r w:rsidRPr="00596211">
              <w:rPr>
                <w:rFonts w:cs="Times New Roman"/>
                <w:color w:val="000000"/>
                <w:sz w:val="20"/>
                <w:szCs w:val="20"/>
                <w:lang w:val="ka-GE"/>
              </w:rPr>
              <w:t>29/03/2016</w:t>
            </w:r>
          </w:p>
          <w:p w:rsidR="00596211" w:rsidRPr="00596211" w:rsidRDefault="00596211" w:rsidP="00596211">
            <w:pPr>
              <w:spacing w:after="0"/>
              <w:jc w:val="center"/>
              <w:rPr>
                <w:rFonts w:cs="Times New Roman"/>
                <w:color w:val="000000"/>
                <w:sz w:val="20"/>
                <w:szCs w:val="20"/>
                <w:lang w:val="ka-GE"/>
              </w:rPr>
            </w:pPr>
          </w:p>
        </w:tc>
        <w:tc>
          <w:tcPr>
            <w:tcW w:w="6580" w:type="dxa"/>
            <w:vAlign w:val="center"/>
          </w:tcPr>
          <w:p w:rsidR="00596211" w:rsidRPr="00596211" w:rsidRDefault="00596211" w:rsidP="00596211">
            <w:pPr>
              <w:spacing w:after="0"/>
              <w:jc w:val="center"/>
              <w:rPr>
                <w:rFonts w:cs="Times New Roman"/>
                <w:sz w:val="20"/>
                <w:szCs w:val="20"/>
                <w:u w:val="single"/>
                <w:lang w:val="ka-GE"/>
              </w:rPr>
            </w:pPr>
            <w:r w:rsidRPr="00596211">
              <w:rPr>
                <w:rFonts w:cs="Times New Roman"/>
                <w:sz w:val="20"/>
                <w:szCs w:val="20"/>
                <w:u w:val="single"/>
                <w:lang w:val="ka-GE"/>
              </w:rPr>
              <w:t xml:space="preserve">საქართველოს მთავრობის </w:t>
            </w:r>
            <w:r w:rsidRPr="00596211">
              <w:rPr>
                <w:rFonts w:cs="Times New Roman"/>
                <w:sz w:val="20"/>
                <w:szCs w:val="20"/>
                <w:u w:val="single"/>
                <w:lang w:val="ru-RU"/>
              </w:rPr>
              <w:t>№</w:t>
            </w:r>
            <w:r w:rsidRPr="00596211">
              <w:rPr>
                <w:rFonts w:cs="Times New Roman"/>
                <w:sz w:val="20"/>
                <w:szCs w:val="20"/>
                <w:u w:val="single"/>
                <w:lang w:val="ka-GE"/>
              </w:rPr>
              <w:t>144 დადგენილება:</w:t>
            </w:r>
          </w:p>
          <w:p w:rsidR="00596211" w:rsidRPr="00596211" w:rsidRDefault="00596211" w:rsidP="00596211">
            <w:pPr>
              <w:spacing w:after="0"/>
              <w:jc w:val="center"/>
              <w:rPr>
                <w:rFonts w:cs="Times New Roman"/>
                <w:sz w:val="20"/>
                <w:szCs w:val="20"/>
                <w:lang w:val="ka-GE"/>
              </w:rPr>
            </w:pPr>
            <w:r w:rsidRPr="00596211">
              <w:rPr>
                <w:rFonts w:cs="Times New Roman"/>
                <w:sz w:val="20"/>
                <w:szCs w:val="20"/>
                <w:lang w:val="ka-GE"/>
              </w:rPr>
              <w:t>„ნარჩენების შეგროვების, ტრანსპორტირების, წინასწარი დამუშავებისა და დროებითი შენახვის რეგისტრაციის წესისა და პირობების შესახებ“</w:t>
            </w:r>
          </w:p>
        </w:tc>
        <w:tc>
          <w:tcPr>
            <w:tcW w:w="2407" w:type="dxa"/>
            <w:vAlign w:val="center"/>
          </w:tcPr>
          <w:p w:rsidR="00596211" w:rsidRPr="00596211" w:rsidRDefault="00596211" w:rsidP="00596211">
            <w:pPr>
              <w:spacing w:after="0"/>
              <w:jc w:val="center"/>
              <w:rPr>
                <w:rFonts w:eastAsia="Calibri" w:cs="Times New Roman"/>
                <w:sz w:val="20"/>
                <w:szCs w:val="20"/>
                <w:lang w:val="ka-GE"/>
              </w:rPr>
            </w:pPr>
            <w:r w:rsidRPr="00596211">
              <w:rPr>
                <w:rFonts w:eastAsia="Calibri" w:cs="Times New Roman"/>
                <w:sz w:val="20"/>
                <w:szCs w:val="20"/>
                <w:lang w:val="ka-GE"/>
              </w:rPr>
              <w:t>360160000.10.003.019209</w:t>
            </w:r>
          </w:p>
        </w:tc>
      </w:tr>
      <w:tr w:rsidR="00596211" w:rsidRPr="00596211" w:rsidTr="0055262D">
        <w:trPr>
          <w:trHeight w:val="776"/>
          <w:jc w:val="center"/>
        </w:trPr>
        <w:tc>
          <w:tcPr>
            <w:tcW w:w="1343" w:type="dxa"/>
            <w:vAlign w:val="center"/>
          </w:tcPr>
          <w:p w:rsidR="00596211" w:rsidRPr="00596211" w:rsidRDefault="00596211" w:rsidP="00596211">
            <w:pPr>
              <w:spacing w:after="0"/>
              <w:jc w:val="center"/>
              <w:rPr>
                <w:rFonts w:ascii="Helvetica" w:hAnsi="Helvetica" w:cs="Arial"/>
                <w:color w:val="000000"/>
                <w:sz w:val="21"/>
                <w:szCs w:val="21"/>
              </w:rPr>
            </w:pPr>
            <w:r w:rsidRPr="00596211">
              <w:rPr>
                <w:rFonts w:ascii="Helvetica" w:hAnsi="Helvetica" w:cs="Arial"/>
                <w:color w:val="000000"/>
                <w:sz w:val="21"/>
                <w:szCs w:val="21"/>
              </w:rPr>
              <w:br/>
            </w:r>
            <w:r w:rsidRPr="00596211">
              <w:rPr>
                <w:rFonts w:cs="Times New Roman"/>
                <w:color w:val="000000"/>
                <w:sz w:val="20"/>
                <w:szCs w:val="20"/>
                <w:lang w:val="ka-GE"/>
              </w:rPr>
              <w:t>29/03/2016</w:t>
            </w:r>
          </w:p>
          <w:p w:rsidR="00596211" w:rsidRPr="00596211" w:rsidRDefault="00596211" w:rsidP="00596211">
            <w:pPr>
              <w:spacing w:after="0"/>
              <w:jc w:val="center"/>
              <w:rPr>
                <w:rFonts w:ascii="Helvetica" w:hAnsi="Helvetica" w:cs="Arial"/>
                <w:color w:val="000000"/>
                <w:sz w:val="21"/>
                <w:szCs w:val="21"/>
              </w:rPr>
            </w:pPr>
          </w:p>
        </w:tc>
        <w:tc>
          <w:tcPr>
            <w:tcW w:w="6580" w:type="dxa"/>
            <w:vAlign w:val="center"/>
          </w:tcPr>
          <w:p w:rsidR="00596211" w:rsidRPr="00596211" w:rsidRDefault="00596211" w:rsidP="00596211">
            <w:pPr>
              <w:spacing w:after="0"/>
              <w:jc w:val="center"/>
              <w:rPr>
                <w:rFonts w:cs="Times New Roman"/>
                <w:sz w:val="20"/>
                <w:szCs w:val="20"/>
                <w:u w:val="single"/>
                <w:lang w:val="ka-GE"/>
              </w:rPr>
            </w:pPr>
            <w:r w:rsidRPr="00596211">
              <w:rPr>
                <w:rFonts w:cs="Times New Roman"/>
                <w:sz w:val="20"/>
                <w:szCs w:val="20"/>
                <w:u w:val="single"/>
                <w:lang w:val="ka-GE"/>
              </w:rPr>
              <w:t xml:space="preserve">საქართველოს მთავრობის </w:t>
            </w:r>
            <w:r w:rsidRPr="00596211">
              <w:rPr>
                <w:rFonts w:cs="Times New Roman"/>
                <w:sz w:val="20"/>
                <w:szCs w:val="20"/>
                <w:u w:val="single"/>
                <w:lang w:val="ru-RU"/>
              </w:rPr>
              <w:t>№</w:t>
            </w:r>
            <w:r w:rsidRPr="00596211">
              <w:rPr>
                <w:rFonts w:cs="Times New Roman"/>
                <w:sz w:val="20"/>
                <w:szCs w:val="20"/>
                <w:u w:val="single"/>
                <w:lang w:val="ka-GE"/>
              </w:rPr>
              <w:t>145 დადგენილება:</w:t>
            </w:r>
          </w:p>
          <w:p w:rsidR="00596211" w:rsidRPr="00596211" w:rsidRDefault="00596211" w:rsidP="00596211">
            <w:pPr>
              <w:spacing w:after="0"/>
              <w:jc w:val="center"/>
              <w:rPr>
                <w:rFonts w:cs="Times New Roman"/>
                <w:sz w:val="20"/>
                <w:szCs w:val="20"/>
                <w:u w:val="single"/>
                <w:lang w:val="ka-GE"/>
              </w:rPr>
            </w:pPr>
            <w:r w:rsidRPr="00596211">
              <w:rPr>
                <w:rFonts w:cs="Times New Roman"/>
                <w:sz w:val="20"/>
                <w:szCs w:val="20"/>
                <w:lang w:val="ka-GE"/>
              </w:rPr>
              <w:t>ტექნიკური რეგლამენტი - სახიფათო ნარჩენების შეგროვებისა და დამუშავების სპეციალური მოთხოვნების შესახებ“</w:t>
            </w:r>
          </w:p>
        </w:tc>
        <w:tc>
          <w:tcPr>
            <w:tcW w:w="2407" w:type="dxa"/>
            <w:vAlign w:val="center"/>
          </w:tcPr>
          <w:p w:rsidR="00596211" w:rsidRPr="00596211" w:rsidRDefault="00596211" w:rsidP="00596211">
            <w:pPr>
              <w:spacing w:after="0"/>
              <w:jc w:val="center"/>
              <w:rPr>
                <w:rFonts w:eastAsia="Calibri" w:cs="Times New Roman"/>
                <w:sz w:val="20"/>
                <w:szCs w:val="20"/>
                <w:lang w:val="ka-GE"/>
              </w:rPr>
            </w:pPr>
            <w:r w:rsidRPr="00596211">
              <w:rPr>
                <w:rFonts w:eastAsia="Calibri" w:cs="Times New Roman"/>
                <w:sz w:val="20"/>
                <w:szCs w:val="20"/>
                <w:lang w:val="ka-GE"/>
              </w:rPr>
              <w:t>360160000.10.003.019210</w:t>
            </w:r>
          </w:p>
        </w:tc>
      </w:tr>
      <w:tr w:rsidR="00596211" w:rsidRPr="00596211" w:rsidTr="0055262D">
        <w:trPr>
          <w:trHeight w:val="776"/>
          <w:jc w:val="center"/>
        </w:trPr>
        <w:tc>
          <w:tcPr>
            <w:tcW w:w="1343" w:type="dxa"/>
            <w:vAlign w:val="center"/>
          </w:tcPr>
          <w:p w:rsidR="00596211" w:rsidRPr="00596211" w:rsidRDefault="00596211" w:rsidP="00596211">
            <w:pPr>
              <w:spacing w:after="0"/>
              <w:jc w:val="center"/>
              <w:rPr>
                <w:rFonts w:cs="Arial"/>
                <w:color w:val="000000"/>
                <w:sz w:val="20"/>
                <w:szCs w:val="20"/>
              </w:rPr>
            </w:pPr>
            <w:r w:rsidRPr="00596211">
              <w:rPr>
                <w:rFonts w:cs="Arial"/>
                <w:color w:val="000000"/>
                <w:sz w:val="20"/>
                <w:szCs w:val="20"/>
              </w:rPr>
              <w:t>29/03/2016</w:t>
            </w:r>
          </w:p>
        </w:tc>
        <w:tc>
          <w:tcPr>
            <w:tcW w:w="6580" w:type="dxa"/>
            <w:vAlign w:val="center"/>
          </w:tcPr>
          <w:p w:rsidR="00596211" w:rsidRPr="00596211" w:rsidRDefault="00596211" w:rsidP="00596211">
            <w:pPr>
              <w:spacing w:after="0"/>
              <w:jc w:val="center"/>
              <w:rPr>
                <w:rFonts w:cs="Times New Roman"/>
                <w:sz w:val="20"/>
                <w:szCs w:val="20"/>
                <w:u w:val="single"/>
                <w:lang w:val="ka-GE"/>
              </w:rPr>
            </w:pPr>
            <w:r w:rsidRPr="00596211">
              <w:rPr>
                <w:rFonts w:cs="Times New Roman"/>
                <w:sz w:val="20"/>
                <w:szCs w:val="20"/>
                <w:u w:val="single"/>
                <w:lang w:val="ka-GE"/>
              </w:rPr>
              <w:t xml:space="preserve">საქართველოს მთავრობის </w:t>
            </w:r>
            <w:r w:rsidRPr="00596211">
              <w:rPr>
                <w:rFonts w:cs="Times New Roman"/>
                <w:sz w:val="20"/>
                <w:szCs w:val="20"/>
                <w:u w:val="single"/>
                <w:lang w:val="ru-RU"/>
              </w:rPr>
              <w:t>№</w:t>
            </w:r>
            <w:r w:rsidRPr="00596211">
              <w:rPr>
                <w:rFonts w:cs="Times New Roman"/>
                <w:sz w:val="20"/>
                <w:szCs w:val="20"/>
                <w:u w:val="single"/>
                <w:lang w:val="ka-GE"/>
              </w:rPr>
              <w:t>143 დადგენილება:</w:t>
            </w:r>
          </w:p>
          <w:p w:rsidR="00596211" w:rsidRPr="00596211" w:rsidRDefault="00596211" w:rsidP="00596211">
            <w:pPr>
              <w:spacing w:after="0"/>
              <w:jc w:val="center"/>
              <w:rPr>
                <w:rFonts w:cs="Times New Roman"/>
                <w:sz w:val="20"/>
                <w:szCs w:val="20"/>
                <w:lang w:val="ka-GE"/>
              </w:rPr>
            </w:pPr>
            <w:r w:rsidRPr="00596211">
              <w:rPr>
                <w:rFonts w:cs="Times New Roman"/>
                <w:sz w:val="20"/>
                <w:szCs w:val="20"/>
                <w:lang w:val="ka-GE"/>
              </w:rPr>
              <w:t>ტექნიკური რეგლამენტი - ნარჩენების ტრანსპორტირების წესის დამტკიცების თაობაზე</w:t>
            </w:r>
          </w:p>
        </w:tc>
        <w:tc>
          <w:tcPr>
            <w:tcW w:w="2407" w:type="dxa"/>
            <w:vAlign w:val="center"/>
          </w:tcPr>
          <w:p w:rsidR="00596211" w:rsidRPr="00596211" w:rsidRDefault="00596211" w:rsidP="00596211">
            <w:pPr>
              <w:spacing w:after="0"/>
              <w:jc w:val="center"/>
              <w:rPr>
                <w:rFonts w:eastAsia="Calibri" w:cs="Times New Roman"/>
                <w:sz w:val="20"/>
                <w:szCs w:val="20"/>
                <w:lang w:val="ka-GE"/>
              </w:rPr>
            </w:pPr>
            <w:r w:rsidRPr="00596211">
              <w:rPr>
                <w:rFonts w:eastAsia="Calibri" w:cs="Times New Roman"/>
                <w:sz w:val="20"/>
                <w:szCs w:val="20"/>
                <w:lang w:val="ka-GE"/>
              </w:rPr>
              <w:t>300160070.10.003.019208</w:t>
            </w:r>
          </w:p>
        </w:tc>
      </w:tr>
      <w:tr w:rsidR="00596211" w:rsidRPr="00596211" w:rsidTr="0055262D">
        <w:trPr>
          <w:trHeight w:val="776"/>
          <w:jc w:val="center"/>
        </w:trPr>
        <w:tc>
          <w:tcPr>
            <w:tcW w:w="1343" w:type="dxa"/>
            <w:vAlign w:val="center"/>
          </w:tcPr>
          <w:p w:rsidR="00596211" w:rsidRPr="00596211" w:rsidRDefault="00596211" w:rsidP="00596211">
            <w:pPr>
              <w:spacing w:after="0"/>
              <w:jc w:val="center"/>
              <w:rPr>
                <w:rFonts w:cs="Arial"/>
                <w:color w:val="333333"/>
                <w:sz w:val="20"/>
                <w:szCs w:val="20"/>
              </w:rPr>
            </w:pPr>
            <w:r w:rsidRPr="00596211">
              <w:rPr>
                <w:rFonts w:cs="Arial"/>
                <w:color w:val="000000"/>
                <w:sz w:val="20"/>
                <w:szCs w:val="20"/>
              </w:rPr>
              <w:t>01/04/2016</w:t>
            </w:r>
          </w:p>
        </w:tc>
        <w:tc>
          <w:tcPr>
            <w:tcW w:w="6580" w:type="dxa"/>
            <w:vAlign w:val="center"/>
          </w:tcPr>
          <w:p w:rsidR="00596211" w:rsidRPr="00596211" w:rsidRDefault="00596211" w:rsidP="00596211">
            <w:pPr>
              <w:spacing w:after="0"/>
              <w:jc w:val="center"/>
              <w:rPr>
                <w:rFonts w:cs="Times New Roman"/>
                <w:sz w:val="20"/>
                <w:szCs w:val="20"/>
                <w:u w:val="single"/>
                <w:lang w:val="ka-GE"/>
              </w:rPr>
            </w:pPr>
            <w:r w:rsidRPr="00596211">
              <w:rPr>
                <w:rFonts w:cs="Times New Roman"/>
                <w:sz w:val="20"/>
                <w:szCs w:val="20"/>
                <w:u w:val="single"/>
                <w:lang w:val="ka-GE"/>
              </w:rPr>
              <w:t xml:space="preserve">საქართველოს მთავრობის </w:t>
            </w:r>
            <w:r w:rsidRPr="00596211">
              <w:rPr>
                <w:rFonts w:cs="Times New Roman"/>
                <w:sz w:val="20"/>
                <w:szCs w:val="20"/>
                <w:u w:val="single"/>
                <w:lang w:val="ru-RU"/>
              </w:rPr>
              <w:t>№</w:t>
            </w:r>
            <w:r w:rsidRPr="00596211">
              <w:rPr>
                <w:rFonts w:cs="Times New Roman"/>
                <w:sz w:val="20"/>
                <w:szCs w:val="20"/>
                <w:u w:val="single"/>
                <w:lang w:val="ka-GE"/>
              </w:rPr>
              <w:t>160 დადგენილება;</w:t>
            </w:r>
          </w:p>
          <w:p w:rsidR="00596211" w:rsidRPr="00596211" w:rsidRDefault="00596211" w:rsidP="00596211">
            <w:pPr>
              <w:spacing w:after="0"/>
              <w:jc w:val="center"/>
              <w:rPr>
                <w:rFonts w:cs="Times New Roman"/>
                <w:sz w:val="20"/>
                <w:szCs w:val="20"/>
                <w:lang w:val="ka-GE"/>
              </w:rPr>
            </w:pPr>
            <w:r w:rsidRPr="00596211">
              <w:rPr>
                <w:rFonts w:cs="Times New Roman"/>
                <w:sz w:val="20"/>
                <w:szCs w:val="20"/>
                <w:lang w:val="ka-GE"/>
              </w:rPr>
              <w:t>„ნარჩენების მართვის 2016-2030 წლების ეროვნული სტრატეგიისა და 2016-2013 წლების ეროვნული სამოქმედო გეგმის დამტკიცების შესახებ“</w:t>
            </w:r>
          </w:p>
        </w:tc>
        <w:tc>
          <w:tcPr>
            <w:tcW w:w="2407" w:type="dxa"/>
            <w:vAlign w:val="center"/>
          </w:tcPr>
          <w:p w:rsidR="00596211" w:rsidRPr="00596211" w:rsidRDefault="00596211" w:rsidP="00596211">
            <w:pPr>
              <w:spacing w:after="0"/>
              <w:jc w:val="center"/>
              <w:rPr>
                <w:rFonts w:eastAsia="Calibri" w:cs="Times New Roman"/>
                <w:sz w:val="20"/>
                <w:szCs w:val="20"/>
                <w:lang w:val="ka-GE"/>
              </w:rPr>
            </w:pPr>
            <w:r w:rsidRPr="00596211">
              <w:rPr>
                <w:rFonts w:eastAsia="Calibri" w:cs="Times New Roman"/>
                <w:sz w:val="20"/>
                <w:szCs w:val="20"/>
                <w:lang w:val="ka-GE"/>
              </w:rPr>
              <w:t>360160000.10.003.019225</w:t>
            </w:r>
          </w:p>
        </w:tc>
      </w:tr>
    </w:tbl>
    <w:p w:rsidR="00596211" w:rsidRPr="00596211" w:rsidRDefault="00596211" w:rsidP="00596211">
      <w:pPr>
        <w:widowControl w:val="0"/>
        <w:overflowPunct w:val="0"/>
        <w:autoSpaceDE w:val="0"/>
        <w:autoSpaceDN w:val="0"/>
        <w:adjustRightInd w:val="0"/>
        <w:spacing w:before="120"/>
        <w:rPr>
          <w:rFonts w:eastAsia="Times New Roman" w:cs="Times New Roman"/>
          <w:bCs/>
          <w:snapToGrid w:val="0"/>
          <w:szCs w:val="20"/>
          <w:lang w:val="ka-GE"/>
        </w:rPr>
      </w:pPr>
    </w:p>
    <w:p w:rsidR="008F44FB" w:rsidRDefault="008F44FB">
      <w:pPr>
        <w:spacing w:after="200" w:line="276" w:lineRule="auto"/>
        <w:jc w:val="left"/>
        <w:rPr>
          <w:lang w:val="ka-GE"/>
        </w:rPr>
      </w:pPr>
      <w:r>
        <w:rPr>
          <w:lang w:val="ka-GE"/>
        </w:rPr>
        <w:br w:type="page"/>
      </w:r>
    </w:p>
    <w:p w:rsidR="00544E4F" w:rsidRDefault="008F44FB" w:rsidP="008F44FB">
      <w:pPr>
        <w:pStyle w:val="Heading1"/>
        <w:rPr>
          <w:lang w:val="ka-GE"/>
        </w:rPr>
      </w:pPr>
      <w:bookmarkStart w:id="3" w:name="_Toc74209708"/>
      <w:r>
        <w:rPr>
          <w:lang w:val="ka-GE"/>
        </w:rPr>
        <w:lastRenderedPageBreak/>
        <w:t>პროექტის ალტერნატიული ვარიანტები</w:t>
      </w:r>
      <w:bookmarkEnd w:id="3"/>
    </w:p>
    <w:p w:rsidR="00D46EAC" w:rsidRDefault="00D46EAC" w:rsidP="00D46EAC">
      <w:pPr>
        <w:rPr>
          <w:rFonts w:eastAsia="Calibri" w:cs="Arial"/>
          <w:lang w:val="ka-GE"/>
        </w:rPr>
      </w:pPr>
      <w:r>
        <w:rPr>
          <w:rFonts w:eastAsia="Calibri" w:cs="Arial"/>
          <w:lang w:val="ka-GE"/>
        </w:rPr>
        <w:t xml:space="preserve">გარემოსდაცვითი შეფასების კოდექსის მოთხოვნების შესაბამისად წინამდებარე დოკუმენტში განვიხილავთ პროექტის განხორციელების ალტერნატიულ ვარიანტებს. განხილულია </w:t>
      </w:r>
      <w:r w:rsidRPr="003B7D66">
        <w:rPr>
          <w:rFonts w:eastAsia="Calibri" w:cs="Arial"/>
          <w:lang w:val="ka-GE"/>
        </w:rPr>
        <w:t>არაქმედების</w:t>
      </w:r>
      <w:r w:rsidR="00902AF0" w:rsidRPr="003B7D66">
        <w:rPr>
          <w:rFonts w:eastAsia="Calibri" w:cs="Arial"/>
          <w:lang w:val="ka-GE"/>
        </w:rPr>
        <w:t>,</w:t>
      </w:r>
      <w:r w:rsidRPr="003B7D66">
        <w:rPr>
          <w:rFonts w:eastAsia="Calibri" w:cs="Arial"/>
          <w:lang w:val="ka-GE"/>
        </w:rPr>
        <w:t xml:space="preserve"> ხიდის </w:t>
      </w:r>
      <w:r w:rsidR="00BA61C7" w:rsidRPr="003B7D66">
        <w:rPr>
          <w:rFonts w:eastAsia="Calibri" w:cs="Arial"/>
          <w:lang w:val="ka-GE"/>
        </w:rPr>
        <w:t xml:space="preserve">განლაგების, მისი </w:t>
      </w:r>
      <w:r w:rsidRPr="003B7D66">
        <w:rPr>
          <w:rFonts w:eastAsia="Calibri" w:cs="Arial"/>
          <w:lang w:val="ka-GE"/>
        </w:rPr>
        <w:t>კონსტრუქციების</w:t>
      </w:r>
      <w:r w:rsidR="00902AF0" w:rsidRPr="003B7D66">
        <w:rPr>
          <w:rFonts w:eastAsia="Calibri" w:cs="Arial"/>
          <w:lang w:val="ka-GE"/>
        </w:rPr>
        <w:t xml:space="preserve"> და ზედაპირის მოსახვის</w:t>
      </w:r>
      <w:r w:rsidRPr="003B7D66">
        <w:rPr>
          <w:rFonts w:eastAsia="Calibri" w:cs="Arial"/>
          <w:lang w:val="ka-GE"/>
        </w:rPr>
        <w:t xml:space="preserve"> ალტერნატიული ვარიანტები.</w:t>
      </w:r>
    </w:p>
    <w:p w:rsidR="008F44FB" w:rsidRDefault="008F44FB" w:rsidP="00544E4F">
      <w:pPr>
        <w:rPr>
          <w:lang w:val="ka-GE"/>
        </w:rPr>
      </w:pPr>
    </w:p>
    <w:p w:rsidR="008F44FB" w:rsidRDefault="00D46EAC" w:rsidP="00D46EAC">
      <w:pPr>
        <w:pStyle w:val="Heading2"/>
        <w:rPr>
          <w:lang w:val="ka-GE"/>
        </w:rPr>
      </w:pPr>
      <w:bookmarkStart w:id="4" w:name="_Toc74209709"/>
      <w:r>
        <w:rPr>
          <w:lang w:val="ka-GE"/>
        </w:rPr>
        <w:t>არაქმედების ალტერნატივა - პროექტის საჭიროების დასაბუთება</w:t>
      </w:r>
      <w:bookmarkEnd w:id="4"/>
    </w:p>
    <w:p w:rsidR="000D61D2" w:rsidRPr="000D61D2" w:rsidRDefault="000D61D2" w:rsidP="003B7D66">
      <w:pPr>
        <w:rPr>
          <w:rFonts w:eastAsia="Calibri" w:cs="Times New Roman"/>
          <w:lang w:val="ka-GE"/>
        </w:rPr>
      </w:pPr>
      <w:r w:rsidRPr="000D61D2">
        <w:rPr>
          <w:rFonts w:eastAsia="Calibri" w:cs="Times New Roman"/>
          <w:lang w:val="ka-GE"/>
        </w:rPr>
        <w:t>არსებული ხიდი, რომელიც ასევე ცნობილია, როგორც „თეთრი ხიდი“, მდებარეობს სოფელ ახ</w:t>
      </w:r>
      <w:r w:rsidR="003B03C6">
        <w:rPr>
          <w:rFonts w:eastAsia="Calibri" w:cs="Times New Roman"/>
          <w:lang w:val="ka-GE"/>
        </w:rPr>
        <w:t>კ</w:t>
      </w:r>
      <w:r w:rsidRPr="000D61D2">
        <w:rPr>
          <w:rFonts w:eastAsia="Calibri" w:cs="Times New Roman"/>
          <w:lang w:val="ka-GE"/>
        </w:rPr>
        <w:t>ერ</w:t>
      </w:r>
      <w:r w:rsidR="003B03C6">
        <w:rPr>
          <w:rFonts w:eastAsia="Calibri" w:cs="Times New Roman"/>
          <w:lang w:val="ka-GE"/>
        </w:rPr>
        <w:t>პ</w:t>
      </w:r>
      <w:r w:rsidRPr="000D61D2">
        <w:rPr>
          <w:rFonts w:eastAsia="Calibri" w:cs="Times New Roman"/>
          <w:lang w:val="ka-GE"/>
        </w:rPr>
        <w:t xml:space="preserve">ში. არსებული ხიდი წარმოადგენს ქვის თაღოვან ხიდს ერთი მალით სიგრძით 9 მ, ხოლო თაღის ისარი შეადგენს 4,6 მ. აღნიშნული ხიდი ტრადიციული მშენებლობის ნიმუშია, რომელიც გვხვდება ევროპასა და აზიაში. ხიდი საკმაოდ ხანდაზმულია და მისი ექსპლუატაციაში ყოფნის ვადის დადგენა ზუსტად შეუძლებელია სავარაუდოთ კი შეიძლება ერთ საუკუნეს ცდებოდეს. </w:t>
      </w:r>
      <w:r w:rsidR="003B7D66">
        <w:rPr>
          <w:rFonts w:eastAsia="Calibri" w:cs="Times New Roman"/>
          <w:lang w:val="ka-GE"/>
        </w:rPr>
        <w:t xml:space="preserve">ხიდს </w:t>
      </w:r>
      <w:r w:rsidR="003B7D66" w:rsidRPr="003B7D66">
        <w:rPr>
          <w:rFonts w:eastAsia="Calibri" w:cs="Times New Roman"/>
          <w:lang w:val="ka-GE"/>
        </w:rPr>
        <w:t>საქართველოს კულტურის, ძეგლთა დაცვისა და სპორტის მინისტრის</w:t>
      </w:r>
      <w:r w:rsidR="003B7D66">
        <w:rPr>
          <w:rFonts w:eastAsia="Calibri" w:cs="Times New Roman"/>
          <w:lang w:val="ka-GE"/>
        </w:rPr>
        <w:t xml:space="preserve"> </w:t>
      </w:r>
      <w:r w:rsidR="003B7D66" w:rsidRPr="003B7D66">
        <w:rPr>
          <w:rFonts w:eastAsia="Calibri" w:cs="Times New Roman"/>
          <w:lang w:val="ka-GE"/>
        </w:rPr>
        <w:t>2006 წლის 30 მარტის „საქართველოს სსრ 1977 წლის კანონის „ისტორიისა და</w:t>
      </w:r>
      <w:r w:rsidR="003B7D66">
        <w:rPr>
          <w:rFonts w:eastAsia="Calibri" w:cs="Times New Roman"/>
          <w:lang w:val="ka-GE"/>
        </w:rPr>
        <w:t xml:space="preserve"> </w:t>
      </w:r>
      <w:r w:rsidR="003B7D66" w:rsidRPr="003B7D66">
        <w:rPr>
          <w:rFonts w:eastAsia="Calibri" w:cs="Times New Roman"/>
          <w:lang w:val="ka-GE"/>
        </w:rPr>
        <w:t>კულტურის ძეგლების დაცვისა და გამოყენების შესახებ“ მოქმედების პერიოდში</w:t>
      </w:r>
      <w:r w:rsidR="003B7D66">
        <w:rPr>
          <w:rFonts w:eastAsia="Calibri" w:cs="Times New Roman"/>
          <w:lang w:val="ka-GE"/>
        </w:rPr>
        <w:t xml:space="preserve"> </w:t>
      </w:r>
      <w:r w:rsidR="003B7D66" w:rsidRPr="003B7D66">
        <w:rPr>
          <w:rFonts w:eastAsia="Calibri" w:cs="Times New Roman"/>
          <w:lang w:val="ka-GE"/>
        </w:rPr>
        <w:t>ისტორიისა და კულტურის ძეგლებად გამოცხადებული ობიექტებისათვის</w:t>
      </w:r>
      <w:r w:rsidR="003B7D66">
        <w:rPr>
          <w:rFonts w:eastAsia="Calibri" w:cs="Times New Roman"/>
          <w:lang w:val="ka-GE"/>
        </w:rPr>
        <w:t xml:space="preserve"> </w:t>
      </w:r>
      <w:r w:rsidR="003B7D66" w:rsidRPr="003B7D66">
        <w:rPr>
          <w:rFonts w:eastAsia="Calibri" w:cs="Times New Roman"/>
          <w:lang w:val="ka-GE"/>
        </w:rPr>
        <w:t>კულტურის უძრავი ძეგლის სტატუსის მინიჭების თაობაზე“ N3/133 ბრძანების</w:t>
      </w:r>
      <w:r w:rsidR="003B7D66">
        <w:rPr>
          <w:rFonts w:eastAsia="Calibri" w:cs="Times New Roman"/>
          <w:lang w:val="ka-GE"/>
        </w:rPr>
        <w:t xml:space="preserve"> </w:t>
      </w:r>
      <w:r w:rsidR="003B7D66" w:rsidRPr="003B7D66">
        <w:rPr>
          <w:rFonts w:eastAsia="Calibri" w:cs="Times New Roman"/>
          <w:lang w:val="ka-GE"/>
        </w:rPr>
        <w:t>საფუძველზე მინიჭებული აქვს კულტურის უძრავი ძეგლის სტატუსი.</w:t>
      </w:r>
    </w:p>
    <w:p w:rsidR="000D61D2" w:rsidRPr="000D61D2" w:rsidRDefault="000D61D2" w:rsidP="000D61D2">
      <w:pPr>
        <w:rPr>
          <w:rFonts w:eastAsia="Calibri" w:cs="Times New Roman"/>
          <w:lang w:val="ka-GE"/>
        </w:rPr>
      </w:pPr>
      <w:r w:rsidRPr="000D61D2">
        <w:rPr>
          <w:rFonts w:eastAsia="Calibri" w:cs="Times New Roman"/>
          <w:lang w:val="ka-GE"/>
        </w:rPr>
        <w:t xml:space="preserve">ხიდი აგებულია ქვის წყობისაგან, რომელებიც სავარაუდოთ კირითაა შეკავშირებული. ხიდის სავალი ნაწილის გაბარიტი შეადგენს 4,2 მ-ს, რაც სავსებით არ არის საკმარისი შიდასახელმწიფოებრივ გზაზე ავტომობილების უსაფრთხო გადაადგილებისთვის. ხიდის ზედაპირის მოსახვა მნიშვნელოვნად დაზიანებულია და მასზე საავტომობილო გადაადგილების დროს ადგილი აქვს შესამჩნევ ამტვერებას. სიახლოვიდან გამომდინარე კი მტვრის გავრცელებით ადგილობრივი მოსახლეობის შეწუხებას აქვს ადილი. არსებული სახიდე გადასასვლელის ხედები იხ. სურათებზე </w:t>
      </w:r>
      <w:r>
        <w:rPr>
          <w:rFonts w:eastAsia="Calibri" w:cs="Times New Roman"/>
          <w:lang w:val="ka-GE"/>
        </w:rPr>
        <w:t>3</w:t>
      </w:r>
      <w:r w:rsidRPr="000D61D2">
        <w:rPr>
          <w:rFonts w:eastAsia="Calibri" w:cs="Times New Roman"/>
          <w:lang w:val="ka-GE"/>
        </w:rPr>
        <w:t>.1.1.</w:t>
      </w:r>
    </w:p>
    <w:p w:rsidR="000D61D2" w:rsidRPr="000D61D2" w:rsidRDefault="000D61D2" w:rsidP="000D61D2">
      <w:pPr>
        <w:spacing w:after="0"/>
        <w:jc w:val="right"/>
        <w:rPr>
          <w:rFonts w:eastAsia="Calibri" w:cs="Times New Roman"/>
          <w:i/>
          <w:sz w:val="20"/>
          <w:lang w:val="ka-GE"/>
        </w:rPr>
      </w:pPr>
      <w:r w:rsidRPr="000D61D2">
        <w:rPr>
          <w:rFonts w:eastAsia="Calibri" w:cs="Times New Roman"/>
          <w:i/>
          <w:sz w:val="20"/>
          <w:lang w:val="ka-GE"/>
        </w:rPr>
        <w:t xml:space="preserve">სურათები </w:t>
      </w:r>
      <w:r>
        <w:rPr>
          <w:rFonts w:eastAsia="Calibri" w:cs="Times New Roman"/>
          <w:i/>
          <w:sz w:val="20"/>
          <w:lang w:val="ka-GE"/>
        </w:rPr>
        <w:t>3</w:t>
      </w:r>
      <w:r w:rsidRPr="000D61D2">
        <w:rPr>
          <w:rFonts w:eastAsia="Calibri" w:cs="Times New Roman"/>
          <w:i/>
          <w:sz w:val="20"/>
          <w:lang w:val="ka-GE"/>
        </w:rPr>
        <w:t xml:space="preserve">.1.1. არსებული სახიდე გადასასვლელი </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52"/>
      </w:tblGrid>
      <w:tr w:rsidR="000D61D2" w:rsidRPr="000D61D2" w:rsidTr="00147CD8">
        <w:tc>
          <w:tcPr>
            <w:tcW w:w="4927" w:type="dxa"/>
          </w:tcPr>
          <w:p w:rsidR="000D61D2" w:rsidRPr="000D61D2" w:rsidRDefault="000D61D2" w:rsidP="000D61D2">
            <w:pPr>
              <w:spacing w:after="0"/>
              <w:jc w:val="center"/>
              <w:rPr>
                <w:rFonts w:eastAsia="Calibri" w:cs="Times New Roman"/>
                <w:lang w:val="ka-GE"/>
              </w:rPr>
            </w:pPr>
            <w:r w:rsidRPr="000D61D2">
              <w:rPr>
                <w:rFonts w:eastAsia="Calibri" w:cs="Times New Roman"/>
                <w:noProof/>
              </w:rPr>
              <w:drawing>
                <wp:inline distT="0" distB="0" distL="0" distR="0" wp14:anchorId="12D7477B" wp14:editId="67DE03DC">
                  <wp:extent cx="3054063" cy="1802921"/>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1035"/>
                          <a:stretch/>
                        </pic:blipFill>
                        <pic:spPr bwMode="auto">
                          <a:xfrm>
                            <a:off x="0" y="0"/>
                            <a:ext cx="3062323" cy="18077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rsidR="000D61D2" w:rsidRPr="000D61D2" w:rsidRDefault="000D61D2" w:rsidP="000D61D2">
            <w:pPr>
              <w:spacing w:after="0"/>
              <w:jc w:val="center"/>
              <w:rPr>
                <w:rFonts w:eastAsia="Calibri" w:cs="Times New Roman"/>
                <w:lang w:val="ka-GE"/>
              </w:rPr>
            </w:pPr>
            <w:r w:rsidRPr="000D61D2">
              <w:rPr>
                <w:rFonts w:eastAsia="Calibri" w:cs="Times New Roman"/>
                <w:noProof/>
              </w:rPr>
              <w:drawing>
                <wp:inline distT="0" distB="0" distL="0" distR="0" wp14:anchorId="4B470861" wp14:editId="7F195BEF">
                  <wp:extent cx="3086224" cy="1802921"/>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1475"/>
                          <a:stretch/>
                        </pic:blipFill>
                        <pic:spPr bwMode="auto">
                          <a:xfrm>
                            <a:off x="0" y="0"/>
                            <a:ext cx="3096607" cy="180898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0D61D2" w:rsidRDefault="000D61D2" w:rsidP="000D61D2">
      <w:pPr>
        <w:spacing w:before="120"/>
        <w:rPr>
          <w:rFonts w:eastAsia="Calibri" w:cs="Times New Roman"/>
          <w:lang w:val="ka-GE"/>
        </w:rPr>
      </w:pPr>
      <w:r w:rsidRPr="000D61D2">
        <w:rPr>
          <w:rFonts w:eastAsia="Calibri" w:cs="Times New Roman"/>
          <w:lang w:val="ka-GE"/>
        </w:rPr>
        <w:t>პროექტის არაქმედების ალტერნატივა, ანუ ამორტიზირებული სახიდე გადასასვლელის უცვლელად დატოვება</w:t>
      </w:r>
      <w:r w:rsidR="003B7D66">
        <w:rPr>
          <w:rFonts w:eastAsia="Calibri" w:cs="Times New Roman"/>
          <w:lang w:val="ka-GE"/>
        </w:rPr>
        <w:t xml:space="preserve"> და არსებული ინტენსივობით  საავტომობილო გადაადგილება</w:t>
      </w:r>
      <w:r w:rsidR="00844E77">
        <w:rPr>
          <w:rFonts w:eastAsia="Calibri" w:cs="Times New Roman"/>
          <w:lang w:val="ka-GE"/>
        </w:rPr>
        <w:t xml:space="preserve">, </w:t>
      </w:r>
      <w:r w:rsidR="003B7D66">
        <w:rPr>
          <w:rFonts w:eastAsia="Calibri" w:cs="Times New Roman"/>
          <w:lang w:val="ka-GE"/>
        </w:rPr>
        <w:t xml:space="preserve">მომავალში კიდევ უფრო გააუარესებს ხიდის მდგომარეობას. გარდა ამისა </w:t>
      </w:r>
      <w:r w:rsidRPr="000D61D2">
        <w:rPr>
          <w:rFonts w:eastAsia="Calibri" w:cs="Times New Roman"/>
          <w:lang w:val="ka-GE"/>
        </w:rPr>
        <w:t>საფრთხე</w:t>
      </w:r>
      <w:r w:rsidR="003B7D66">
        <w:rPr>
          <w:rFonts w:eastAsia="Calibri" w:cs="Times New Roman"/>
          <w:lang w:val="ka-GE"/>
        </w:rPr>
        <w:t xml:space="preserve"> შეექმნება </w:t>
      </w:r>
      <w:r w:rsidRPr="000D61D2">
        <w:rPr>
          <w:rFonts w:eastAsia="Calibri" w:cs="Times New Roman"/>
          <w:lang w:val="ka-GE"/>
        </w:rPr>
        <w:t>ხიდზე მოძრავ ტრანსპორტს და მგზავრებს. ამიტომ არსებული ხიდის მდგომარეობის აღდგენის ან ახალი სახიდე გადასასვლელის მოწყობის თაობაზე გადაწყვეტილების მიღება აუცილებელია. შიდასახელმწიფოებრივი საავტომობილო გზის განსახილველ მონაკვეთზე სატრანსპორტო გადაადგილების პირობების გაუმჯობესება პირველ რიგში ადგილობრივი მოსახლეობის ინტერესშია.</w:t>
      </w:r>
      <w:r w:rsidR="003B7D66">
        <w:rPr>
          <w:rFonts w:eastAsia="Calibri" w:cs="Times New Roman"/>
          <w:lang w:val="ka-GE"/>
        </w:rPr>
        <w:t xml:space="preserve"> </w:t>
      </w:r>
    </w:p>
    <w:p w:rsidR="00844E77" w:rsidRPr="000D61D2" w:rsidRDefault="00844E77" w:rsidP="00E83132">
      <w:pPr>
        <w:spacing w:before="120"/>
        <w:rPr>
          <w:rFonts w:eastAsia="Calibri" w:cs="Times New Roman"/>
          <w:lang w:val="ka-GE"/>
        </w:rPr>
      </w:pPr>
      <w:r w:rsidRPr="000D61D2">
        <w:rPr>
          <w:rFonts w:eastAsia="Calibri" w:cs="Times New Roman"/>
          <w:lang w:val="ka-GE"/>
        </w:rPr>
        <w:t>არსებული ხიდის შემდგომი ხანგრძლივი ექსპლუატაცია შეუძლებელია ხიდის ხანდაზმულობის და არასაკამრისი გეომეტრიული პარამეტრებიდან გამომდინარე.</w:t>
      </w:r>
      <w:r>
        <w:rPr>
          <w:rFonts w:eastAsia="Calibri" w:cs="Times New Roman"/>
          <w:lang w:val="ka-GE"/>
        </w:rPr>
        <w:t xml:space="preserve"> როგორც ზემოთ აღინიშნა, ხიდის არსებული გაბარიტი არ არის საკმარისი შიდასახელმწიფოებრივ </w:t>
      </w:r>
      <w:r>
        <w:rPr>
          <w:rFonts w:eastAsia="Calibri" w:cs="Times New Roman"/>
          <w:lang w:val="ka-GE"/>
        </w:rPr>
        <w:lastRenderedPageBreak/>
        <w:t xml:space="preserve">გზაზე უსაფრთხო გადაადგილებისთვის. </w:t>
      </w:r>
      <w:r w:rsidRPr="000D61D2">
        <w:rPr>
          <w:rFonts w:eastAsia="Calibri" w:cs="Times New Roman"/>
          <w:lang w:val="ka-GE"/>
        </w:rPr>
        <w:t>ყოველივე ზემოთ აღნიშნულიდან გამომდინარე  მიღებული იქნა გადაწყვეტილება ახალი ხიდის მოწყობისა არსებული ხიდის მიმდებარედ, მისასვლელი გზის პარამეტრების გაუმჯობესებით როგორც გეგმაში ასევე პროფილში.</w:t>
      </w:r>
      <w:r>
        <w:rPr>
          <w:rFonts w:eastAsia="Calibri" w:cs="Times New Roman"/>
          <w:lang w:val="ka-GE"/>
        </w:rPr>
        <w:t xml:space="preserve"> </w:t>
      </w:r>
    </w:p>
    <w:p w:rsidR="000D61D2" w:rsidRPr="000D61D2" w:rsidRDefault="00844E77" w:rsidP="000D61D2">
      <w:pPr>
        <w:rPr>
          <w:rFonts w:eastAsia="Calibri" w:cs="Times New Roman"/>
          <w:lang w:val="ka-GE"/>
        </w:rPr>
      </w:pPr>
      <w:r>
        <w:rPr>
          <w:rFonts w:eastAsia="Calibri" w:cs="Times New Roman"/>
          <w:lang w:val="ka-GE"/>
        </w:rPr>
        <w:t xml:space="preserve">ახალი ხიდის მოწყობის </w:t>
      </w:r>
      <w:r w:rsidR="000D61D2" w:rsidRPr="000D61D2">
        <w:rPr>
          <w:rFonts w:eastAsia="Calibri" w:cs="Times New Roman"/>
          <w:lang w:val="ka-GE"/>
        </w:rPr>
        <w:t>პროექტი დაკავშირებული იქნება უარყოფით ზემოქმედებებთან, მაგ: მშენებლობის დროს ხმაურის და მტვრის გავრცელება და მოსახლეობის შეწუხება, სატრანსპორტო გადაადგილების შეფერხება, ნარჩენების წარმოქმნა და ა.შ. თუმცა თითქმის ყველ სახის ზემოქმედება მოკლევადიანი იქნება და დაკავშირებული იქნება მშენებლობის ეტაპთან. მშენებლობის დასრულების და ხიდის ექსპლუატაცია</w:t>
      </w:r>
      <w:r>
        <w:rPr>
          <w:rFonts w:eastAsia="Calibri" w:cs="Times New Roman"/>
          <w:lang w:val="ka-GE"/>
        </w:rPr>
        <w:t>შ</w:t>
      </w:r>
      <w:r w:rsidR="000D61D2" w:rsidRPr="000D61D2">
        <w:rPr>
          <w:rFonts w:eastAsia="Calibri" w:cs="Times New Roman"/>
          <w:lang w:val="ka-GE"/>
        </w:rPr>
        <w:t>ი მიღების შემდგომ, ნეგატიური ზემოქმედების უმთავრესი წყაროები აღარ იარსებებს.</w:t>
      </w:r>
    </w:p>
    <w:p w:rsidR="000D61D2" w:rsidRDefault="000D61D2" w:rsidP="0055262D">
      <w:pPr>
        <w:rPr>
          <w:rFonts w:eastAsia="Calibri" w:cs="Arial"/>
          <w:lang w:val="ka-GE"/>
        </w:rPr>
      </w:pPr>
    </w:p>
    <w:p w:rsidR="000D61D2" w:rsidRPr="00E83132" w:rsidRDefault="000D61D2" w:rsidP="000D61D2">
      <w:pPr>
        <w:pStyle w:val="Heading2"/>
        <w:rPr>
          <w:lang w:val="ka-GE"/>
        </w:rPr>
      </w:pPr>
      <w:bookmarkStart w:id="5" w:name="_Toc74209710"/>
      <w:r w:rsidRPr="00E83132">
        <w:rPr>
          <w:lang w:val="ka-GE"/>
        </w:rPr>
        <w:t>ადგილმდებარეობის ალტერნატივები</w:t>
      </w:r>
      <w:bookmarkEnd w:id="5"/>
    </w:p>
    <w:p w:rsidR="004261F6" w:rsidRDefault="007E5DB4" w:rsidP="000D61D2">
      <w:pPr>
        <w:spacing w:before="120"/>
        <w:rPr>
          <w:rFonts w:eastAsia="Calibri" w:cs="Times New Roman"/>
          <w:lang w:val="ka-GE"/>
        </w:rPr>
      </w:pPr>
      <w:r w:rsidRPr="00E83132">
        <w:rPr>
          <w:rFonts w:eastAsia="Calibri" w:cs="Times New Roman"/>
          <w:lang w:val="ka-GE"/>
        </w:rPr>
        <w:t xml:space="preserve">დაგეგმილი საქმიანობისთვის მომზადებულ </w:t>
      </w:r>
      <w:r w:rsidR="003B7D66" w:rsidRPr="00E83132">
        <w:rPr>
          <w:rFonts w:eastAsia="Calibri" w:cs="Times New Roman"/>
          <w:lang w:val="ka-GE"/>
        </w:rPr>
        <w:t>სკოპინგის ანგარიშში ასევე განხილული იყო ძველი ხიდის დანგრევის და მის ადგილას ახალი ხიდის მოწყობის ალტერნატიული ვარიანტი. თუმცა როგორც წინა პარაგრაფში აღინიშნა ხიდს მინიჭებული აქვს კულტურის უძრავი ძეგლის სტატუსი. შესაბამისად მისი რეკონსტრუქციის შემთხვევაში აღნიშნული სტატუსის შენარჩუნება ვერ მოხ</w:t>
      </w:r>
      <w:r w:rsidRPr="00E83132">
        <w:rPr>
          <w:rFonts w:eastAsia="Calibri" w:cs="Times New Roman"/>
          <w:lang w:val="ka-GE"/>
        </w:rPr>
        <w:t>ერხდება</w:t>
      </w:r>
      <w:r w:rsidR="003B7D66" w:rsidRPr="00E83132">
        <w:rPr>
          <w:rFonts w:eastAsia="Calibri" w:cs="Times New Roman"/>
          <w:lang w:val="ka-GE"/>
        </w:rPr>
        <w:t xml:space="preserve">. </w:t>
      </w:r>
    </w:p>
    <w:p w:rsidR="004261F6" w:rsidRPr="004261F6" w:rsidRDefault="004261F6" w:rsidP="004261F6">
      <w:pPr>
        <w:autoSpaceDE w:val="0"/>
        <w:autoSpaceDN w:val="0"/>
        <w:adjustRightInd w:val="0"/>
        <w:spacing w:after="0"/>
        <w:rPr>
          <w:rFonts w:cs="Sylfaen"/>
          <w:color w:val="000000"/>
          <w:lang w:val="fr-FR"/>
        </w:rPr>
      </w:pPr>
      <w:r>
        <w:rPr>
          <w:rFonts w:cs="Sylfaen"/>
          <w:color w:val="000000"/>
          <w:lang w:val="ka-GE"/>
        </w:rPr>
        <w:t xml:space="preserve">ხიდის რეკონსტრუქციის ან/და </w:t>
      </w:r>
      <w:r w:rsidRPr="004261F6">
        <w:rPr>
          <w:rFonts w:cs="Sylfaen"/>
          <w:color w:val="000000"/>
          <w:lang w:val="fr-FR"/>
        </w:rPr>
        <w:t>ძველი ხიდის დანგრევის და მის</w:t>
      </w:r>
      <w:r>
        <w:rPr>
          <w:rFonts w:cs="Sylfaen"/>
          <w:color w:val="000000"/>
          <w:lang w:val="ka-GE"/>
        </w:rPr>
        <w:t xml:space="preserve"> </w:t>
      </w:r>
      <w:r w:rsidRPr="004261F6">
        <w:rPr>
          <w:rFonts w:cs="Sylfaen"/>
          <w:color w:val="000000"/>
          <w:lang w:val="fr-FR"/>
        </w:rPr>
        <w:t>ნაცვლად ახალი ხიდის ალტერნატიული ვარიანტის ანალიზისას</w:t>
      </w:r>
      <w:r>
        <w:rPr>
          <w:rFonts w:cs="Sylfaen"/>
          <w:color w:val="000000"/>
          <w:lang w:val="ka-GE"/>
        </w:rPr>
        <w:t xml:space="preserve"> ასევე</w:t>
      </w:r>
      <w:r w:rsidRPr="004261F6">
        <w:rPr>
          <w:rFonts w:cs="Sylfaen"/>
          <w:color w:val="000000"/>
          <w:lang w:val="fr-FR"/>
        </w:rPr>
        <w:t xml:space="preserve"> უნდა გავითვალისწინოთ შემდეგი: </w:t>
      </w:r>
    </w:p>
    <w:p w:rsidR="004261F6" w:rsidRPr="004261F6" w:rsidRDefault="004261F6" w:rsidP="004261F6">
      <w:pPr>
        <w:pStyle w:val="ListParagraph"/>
        <w:numPr>
          <w:ilvl w:val="0"/>
          <w:numId w:val="64"/>
        </w:numPr>
        <w:autoSpaceDE w:val="0"/>
        <w:autoSpaceDN w:val="0"/>
        <w:adjustRightInd w:val="0"/>
        <w:spacing w:after="0"/>
        <w:jc w:val="left"/>
        <w:rPr>
          <w:rFonts w:cs="Sylfaen"/>
          <w:color w:val="000000"/>
          <w:lang w:val="fr-FR"/>
        </w:rPr>
      </w:pPr>
      <w:r w:rsidRPr="004261F6">
        <w:rPr>
          <w:rFonts w:cs="Sylfaen"/>
          <w:color w:val="000000"/>
          <w:lang w:val="fr-FR"/>
        </w:rPr>
        <w:t xml:space="preserve">არსებული სახიდე გადასასვლელის სავალი ნაწილის გაბარიტი შეადგენს 4,2 მ-ს, რაც ვერ აკმაყოფილებს შიდასახელმწიფოებრივი მნიშვნელობის საავტომობილო გზებისთვის დადგენილ სტანდარტებს. სავალი ნაწილის გაბარიტის გაზრდის მიზნით საჭირო იქნება მნიშვნელოვანი მოცულობის სამუშაოების ჩატარება და ხიდის არსებული საყრდენებისთვის დამატებითი გამაგრებითი სამუშაოები. მიუხედავად საჭირო სამუშაოების მაღალი მოცულობისა, ვერ იქნება მიღწეული სახიდე გადასასვლელის სათანადო უსაფრთხოება და ამასთან ერთად კონსტრუქციის სიცოცხლის ხანგრძლივობა არ იქნება დიდი; </w:t>
      </w:r>
    </w:p>
    <w:p w:rsidR="004261F6" w:rsidRPr="004261F6" w:rsidRDefault="004261F6" w:rsidP="004261F6">
      <w:pPr>
        <w:pStyle w:val="ListParagraph"/>
        <w:numPr>
          <w:ilvl w:val="0"/>
          <w:numId w:val="64"/>
        </w:numPr>
        <w:autoSpaceDE w:val="0"/>
        <w:autoSpaceDN w:val="0"/>
        <w:adjustRightInd w:val="0"/>
        <w:spacing w:after="0"/>
        <w:jc w:val="left"/>
        <w:rPr>
          <w:rFonts w:cs="Sylfaen"/>
          <w:color w:val="000000"/>
          <w:lang w:val="fr-FR"/>
        </w:rPr>
      </w:pPr>
      <w:r w:rsidRPr="004261F6">
        <w:rPr>
          <w:rFonts w:cs="Sylfaen"/>
          <w:color w:val="000000"/>
          <w:lang w:val="fr-FR"/>
        </w:rPr>
        <w:t xml:space="preserve">ძველი ხიდის დანგრევს შედეგად და მის ნაცვლად ახალი ხიდის მოწყობა გამოიწვევს გაცილებით მეტი რაოდენობის ნარჩენების წარმოქმნას. ასევე გაიზრდება ხმაურის და ემისიების გავრცელების ხანგრძლივობა და მნიშვნელობა. ვინაიდან პროექტი განხორციელდება დასახლებულ ზონაში ეს საკითხიც საკმაოდ პრობლემატური იქნება ადგილობრივი მოსახლეობის შეწუხების თვალსაზრისით; </w:t>
      </w:r>
    </w:p>
    <w:p w:rsidR="004261F6" w:rsidRPr="004261F6" w:rsidRDefault="004261F6" w:rsidP="004261F6">
      <w:pPr>
        <w:pStyle w:val="ListParagraph"/>
        <w:numPr>
          <w:ilvl w:val="0"/>
          <w:numId w:val="64"/>
        </w:numPr>
        <w:autoSpaceDE w:val="0"/>
        <w:autoSpaceDN w:val="0"/>
        <w:adjustRightInd w:val="0"/>
        <w:spacing w:after="0"/>
        <w:jc w:val="left"/>
        <w:rPr>
          <w:rFonts w:cs="Sylfaen"/>
          <w:color w:val="000000"/>
          <w:lang w:val="fr-FR"/>
        </w:rPr>
      </w:pPr>
      <w:r w:rsidRPr="004261F6">
        <w:rPr>
          <w:rFonts w:cs="Sylfaen"/>
          <w:color w:val="000000"/>
          <w:lang w:val="fr-FR"/>
        </w:rPr>
        <w:t>ძველი ხიდის დანდგრევის შედეგად ძნელად მოსახერხებელი იქნება მოძრაობის დროებითი ორგანიზაცია. შიდასახელმწიფოებრივ გზაზე გადაადგილება შეფერხდება და საჭირო იქნება შემოვლითი მარშრუტების მოძიება (მათ შორის მჭიდროდ დასახლებული ზონების გავლით</w:t>
      </w:r>
      <w:r>
        <w:rPr>
          <w:rFonts w:cs="Sylfaen"/>
          <w:color w:val="000000"/>
          <w:lang w:val="fr-FR"/>
        </w:rPr>
        <w:t>);</w:t>
      </w:r>
    </w:p>
    <w:p w:rsidR="004261F6" w:rsidRPr="004261F6" w:rsidRDefault="004261F6" w:rsidP="004261F6">
      <w:pPr>
        <w:pStyle w:val="ListParagraph"/>
        <w:numPr>
          <w:ilvl w:val="0"/>
          <w:numId w:val="64"/>
        </w:numPr>
        <w:autoSpaceDE w:val="0"/>
        <w:autoSpaceDN w:val="0"/>
        <w:adjustRightInd w:val="0"/>
        <w:spacing w:after="0"/>
        <w:jc w:val="left"/>
        <w:rPr>
          <w:rFonts w:cs="Sylfaen"/>
          <w:color w:val="000000"/>
          <w:lang w:val="fr-FR"/>
        </w:rPr>
      </w:pPr>
      <w:r w:rsidRPr="004261F6">
        <w:rPr>
          <w:rFonts w:cs="Sylfaen"/>
          <w:color w:val="000000"/>
          <w:lang w:val="fr-FR"/>
        </w:rPr>
        <w:t>ძველი ხიდის შენარჩუნება მნიშვნელოვანია ექსპლუატაციის ეტაპზეც, მდინარეზე ალტერნატიული გადასასვლელის არსებობის თვალსაზრისით.</w:t>
      </w:r>
    </w:p>
    <w:p w:rsidR="003B7D66" w:rsidRPr="00E83132" w:rsidRDefault="003B7D66" w:rsidP="000D61D2">
      <w:pPr>
        <w:spacing w:before="120"/>
        <w:rPr>
          <w:rFonts w:eastAsia="Calibri" w:cs="Times New Roman"/>
          <w:lang w:val="ka-GE"/>
        </w:rPr>
      </w:pPr>
      <w:r w:rsidRPr="00E83132">
        <w:rPr>
          <w:rFonts w:eastAsia="Calibri" w:cs="Times New Roman"/>
          <w:lang w:val="ka-GE"/>
        </w:rPr>
        <w:t xml:space="preserve">აქედან გამომდინარე ეს ალტერნატიული ვარიანტი მიუღებელია და შეიძლება ითქვას განუხორციელებელიც. საუკეთესო გამოსავალია </w:t>
      </w:r>
      <w:r w:rsidR="000D61D2" w:rsidRPr="00E83132">
        <w:rPr>
          <w:rFonts w:eastAsia="Calibri" w:cs="Times New Roman"/>
          <w:lang w:val="ka-GE"/>
        </w:rPr>
        <w:t>ძველი ხიდის შენარჩუნებ</w:t>
      </w:r>
      <w:r w:rsidRPr="00E83132">
        <w:rPr>
          <w:rFonts w:eastAsia="Calibri" w:cs="Times New Roman"/>
          <w:lang w:val="ka-GE"/>
        </w:rPr>
        <w:t xml:space="preserve">ა და </w:t>
      </w:r>
      <w:r w:rsidR="000D61D2" w:rsidRPr="00E83132">
        <w:rPr>
          <w:rFonts w:eastAsia="Calibri" w:cs="Times New Roman"/>
          <w:lang w:val="ka-GE"/>
        </w:rPr>
        <w:t xml:space="preserve"> </w:t>
      </w:r>
      <w:r w:rsidRPr="00E83132">
        <w:rPr>
          <w:rFonts w:eastAsia="Calibri" w:cs="Times New Roman"/>
          <w:lang w:val="ka-GE"/>
        </w:rPr>
        <w:t>ახალი სახიდე გადასასვლელის მოწყობა.</w:t>
      </w:r>
    </w:p>
    <w:p w:rsidR="00CB4CC1" w:rsidRPr="00E83132" w:rsidRDefault="007E5DB4" w:rsidP="007E5DB4">
      <w:pPr>
        <w:spacing w:before="120"/>
        <w:rPr>
          <w:rFonts w:eastAsia="Calibri" w:cs="Times New Roman"/>
          <w:lang w:val="ka-GE"/>
        </w:rPr>
      </w:pPr>
      <w:r w:rsidRPr="00E83132">
        <w:rPr>
          <w:rFonts w:eastAsia="Calibri" w:cs="Times New Roman"/>
          <w:lang w:val="ka-GE"/>
        </w:rPr>
        <w:t>შიდ</w:t>
      </w:r>
      <w:r w:rsidR="00CB4CC1" w:rsidRPr="00E83132">
        <w:rPr>
          <w:rFonts w:eastAsia="Calibri" w:cs="Times New Roman"/>
          <w:lang w:val="ka-GE"/>
        </w:rPr>
        <w:t>ა</w:t>
      </w:r>
      <w:r w:rsidRPr="00E83132">
        <w:rPr>
          <w:rFonts w:eastAsia="Calibri" w:cs="Times New Roman"/>
          <w:lang w:val="ka-GE"/>
        </w:rPr>
        <w:t xml:space="preserve">სახლემწიფოებრივი გზის არსებული მარშრუტის გათვალისწინებით ახალი ხიდის მოწყობა შესაძლებელია არსებული ხიდის სამხრეთით, მის პარალელურად </w:t>
      </w:r>
      <w:r w:rsidR="000D61D2" w:rsidRPr="00E83132">
        <w:rPr>
          <w:rFonts w:eastAsia="Calibri" w:cs="Times New Roman"/>
          <w:lang w:val="ka-GE"/>
        </w:rPr>
        <w:t xml:space="preserve">(ძველი და არსებული ხიდების ურთიერთგანლაგება იხ. პროექტის გენ-გეგმაზე). აღსანიშნავია, რომ ახალი ხიდის მშენებლობისთვის საჭირო ტერიტორიები სახელმწიფო საკუთრებაშია. </w:t>
      </w:r>
    </w:p>
    <w:p w:rsidR="000D61D2" w:rsidRPr="00004FD4" w:rsidRDefault="007E5DB4" w:rsidP="007E5DB4">
      <w:pPr>
        <w:spacing w:before="120"/>
        <w:rPr>
          <w:rFonts w:eastAsia="Calibri" w:cs="Times New Roman"/>
          <w:lang w:val="ka-GE"/>
        </w:rPr>
      </w:pPr>
      <w:r w:rsidRPr="00004FD4">
        <w:rPr>
          <w:rFonts w:eastAsia="Calibri" w:cs="Times New Roman"/>
          <w:lang w:val="ka-GE"/>
        </w:rPr>
        <w:t>სკოპინგის ეტაპზე წარმოებული კონსულტაციების (მ.შ. საქართველოს გარემოს დაცვისა და სოფლის მეურნეობის სამინისტრო</w:t>
      </w:r>
      <w:r w:rsidR="004261F6" w:rsidRPr="00004FD4">
        <w:rPr>
          <w:rFonts w:eastAsia="Calibri" w:cs="Times New Roman"/>
          <w:lang w:val="ka-GE"/>
        </w:rPr>
        <w:t>სთან</w:t>
      </w:r>
      <w:r w:rsidRPr="00004FD4">
        <w:rPr>
          <w:rFonts w:eastAsia="Calibri" w:cs="Times New Roman"/>
          <w:lang w:val="ka-GE"/>
        </w:rPr>
        <w:t xml:space="preserve">, სსიპ „საქართველოს კულტურული მემკვიდრეობის </w:t>
      </w:r>
      <w:r w:rsidRPr="00004FD4">
        <w:rPr>
          <w:rFonts w:eastAsia="Calibri" w:cs="Times New Roman"/>
          <w:lang w:val="ka-GE"/>
        </w:rPr>
        <w:lastRenderedPageBreak/>
        <w:t>დაცვის ეროვნული სააგენტო</w:t>
      </w:r>
      <w:r w:rsidR="004261F6" w:rsidRPr="00004FD4">
        <w:rPr>
          <w:rFonts w:eastAsia="Calibri" w:cs="Times New Roman"/>
          <w:lang w:val="ka-GE"/>
        </w:rPr>
        <w:t>სთან</w:t>
      </w:r>
      <w:r w:rsidR="00CB4CC1" w:rsidRPr="00004FD4">
        <w:rPr>
          <w:rFonts w:eastAsia="Calibri" w:cs="Times New Roman"/>
          <w:lang w:val="ka-GE"/>
        </w:rPr>
        <w:t>“</w:t>
      </w:r>
      <w:r w:rsidRPr="00004FD4">
        <w:rPr>
          <w:rFonts w:eastAsia="Calibri" w:cs="Times New Roman"/>
          <w:lang w:val="ka-GE"/>
        </w:rPr>
        <w:t>) მცირედით შეიცვალა ხიდის თავდაპირველი (სკოპინგის ანგარიშით წარმოდგენილი) კონსტრუქციული გა</w:t>
      </w:r>
      <w:r w:rsidR="00CB4CC1" w:rsidRPr="00004FD4">
        <w:rPr>
          <w:rFonts w:eastAsia="Calibri" w:cs="Times New Roman"/>
          <w:lang w:val="ka-GE"/>
        </w:rPr>
        <w:t>ნლაგება (თუმცა ხიდის მუდმივი კონსტრუქციები განლაგდება იმავე საზღვრებში, რაც „</w:t>
      </w:r>
      <w:r w:rsidR="00CB4CC1" w:rsidRPr="00004FD4">
        <w:rPr>
          <w:rFonts w:eastAsia="Calibri" w:cs="Times New Roman"/>
        </w:rPr>
        <w:t>shape</w:t>
      </w:r>
      <w:r w:rsidR="00CB4CC1" w:rsidRPr="00004FD4">
        <w:rPr>
          <w:rFonts w:eastAsia="Calibri" w:cs="Times New Roman"/>
          <w:lang w:val="ka-GE"/>
        </w:rPr>
        <w:t xml:space="preserve"> ფაილების“ სახით</w:t>
      </w:r>
      <w:r w:rsidR="0096302E" w:rsidRPr="00004FD4">
        <w:rPr>
          <w:rFonts w:eastAsia="Calibri" w:cs="Times New Roman"/>
          <w:lang w:val="ka-GE"/>
        </w:rPr>
        <w:t xml:space="preserve"> სკოპინგის ეტაპზე</w:t>
      </w:r>
      <w:r w:rsidR="00CB4CC1" w:rsidRPr="00004FD4">
        <w:rPr>
          <w:rFonts w:eastAsia="Calibri" w:cs="Times New Roman"/>
          <w:lang w:val="ka-GE"/>
        </w:rPr>
        <w:t xml:space="preserve"> წარმოდგენილია სამინისტროში). </w:t>
      </w:r>
      <w:r w:rsidRPr="00004FD4">
        <w:rPr>
          <w:rFonts w:eastAsia="Calibri" w:cs="Times New Roman"/>
          <w:lang w:val="ka-GE"/>
        </w:rPr>
        <w:t xml:space="preserve"> აღნიშნულის შედეგად ძირითადი სამუშაო უბნები კიდევ უფრო დაშორდა კულტურის უძრავი ძეგლის სტატუსის მქონე არსებულ ხიდს და შესაბამისად მისი </w:t>
      </w:r>
      <w:r w:rsidRPr="00004FD4">
        <w:rPr>
          <w:rFonts w:cs="Sylfaen"/>
        </w:rPr>
        <w:t>ფიზიკური დაცვის არეალ</w:t>
      </w:r>
      <w:r w:rsidRPr="00004FD4">
        <w:rPr>
          <w:rFonts w:cs="Sylfaen"/>
          <w:lang w:val="ka-GE"/>
        </w:rPr>
        <w:t xml:space="preserve">ს. </w:t>
      </w:r>
    </w:p>
    <w:p w:rsidR="000D61D2" w:rsidRPr="00E83132" w:rsidRDefault="007E5DB4" w:rsidP="0055262D">
      <w:pPr>
        <w:rPr>
          <w:rFonts w:eastAsia="Calibri" w:cs="Arial"/>
          <w:lang w:val="ka-GE"/>
        </w:rPr>
      </w:pPr>
      <w:r w:rsidRPr="00E83132">
        <w:rPr>
          <w:rFonts w:eastAsia="Calibri" w:cs="Arial"/>
          <w:lang w:val="ka-GE"/>
        </w:rPr>
        <w:t xml:space="preserve">ახალი ხიდის განლაგების სხვა რეალისტური ალტერნატიული ვარიანტების შემოთავაზება </w:t>
      </w:r>
      <w:r w:rsidR="00CB4CC1" w:rsidRPr="00E83132">
        <w:rPr>
          <w:rFonts w:eastAsia="Calibri" w:cs="Arial"/>
          <w:lang w:val="ka-GE"/>
        </w:rPr>
        <w:t>ძალზედ რთულია შიდასახელმწიფოებრივი გზის არსებული კონფიგურაციის გათვალისწინებით. აქვე გასათვალისწინებელია, რომ მიმდებარე ტერიტორიები საკმაოდ მჭიდროდ განაშენიანებულია. ხიდის განლაგების სხვა ალტერატიული ვარიანტები გამოიწვევს შიდასახლემწიფოებრივი გზის არსებული მარშრუტის მნიშვნელოვან ცვლილებას, რაც გაზრდის სამშენებლო სამუშაოების მოცულობას, როგორც უშუალოდ ხიდისთვის, ასევე არსებული გზის სხვა მონაკვეთებისთვის. დამატებით გადასაჭრელი იქნება არაერთი ტექნიკური თუ სოციალური საკითხი.</w:t>
      </w:r>
    </w:p>
    <w:p w:rsidR="00CB4CC1" w:rsidRPr="00CB4CC1" w:rsidRDefault="00CB4CC1" w:rsidP="00CB4CC1">
      <w:pPr>
        <w:autoSpaceDE w:val="0"/>
        <w:autoSpaceDN w:val="0"/>
        <w:adjustRightInd w:val="0"/>
        <w:rPr>
          <w:rFonts w:eastAsia="Calibri" w:cs="Arial"/>
          <w:lang w:val="ka-GE"/>
        </w:rPr>
      </w:pPr>
      <w:r w:rsidRPr="00E83132">
        <w:rPr>
          <w:rFonts w:eastAsia="Calibri" w:cs="Arial"/>
          <w:lang w:val="ka-GE"/>
        </w:rPr>
        <w:t xml:space="preserve">ყოველივე ზემოაღნიშნულიდან გამომდინარე ხიდის შემოთავაზებული ადგილმდებარეობა საუეთესო ალტერნატიული </w:t>
      </w:r>
      <w:r w:rsidRPr="00004FD4">
        <w:rPr>
          <w:rFonts w:eastAsia="Calibri" w:cs="Arial"/>
          <w:lang w:val="ka-GE"/>
        </w:rPr>
        <w:t xml:space="preserve">ვარიანტია. გზშ-ს ანგარიშის დანართში </w:t>
      </w:r>
      <w:r w:rsidR="00FF3039" w:rsidRPr="00004FD4">
        <w:rPr>
          <w:rFonts w:eastAsia="Calibri" w:cs="Arial"/>
          <w:lang w:val="ka-GE"/>
        </w:rPr>
        <w:t>1</w:t>
      </w:r>
      <w:r w:rsidRPr="00004FD4">
        <w:rPr>
          <w:rFonts w:eastAsia="Calibri" w:cs="Arial"/>
          <w:lang w:val="ka-GE"/>
        </w:rPr>
        <w:t xml:space="preserve"> წარმოდგენილია </w:t>
      </w:r>
      <w:r w:rsidRPr="00004FD4">
        <w:rPr>
          <w:rFonts w:eastAsia="Calibri" w:cs="Times New Roman"/>
          <w:lang w:val="ka-GE"/>
        </w:rPr>
        <w:t xml:space="preserve">სსიპ „საქართველოს კულტურული მემკვიდრეობის დაცვის ეროვნული სააგენტოსთან“ პროექტის </w:t>
      </w:r>
      <w:r w:rsidRPr="00004FD4">
        <w:rPr>
          <w:rFonts w:cs="Sylfaen"/>
        </w:rPr>
        <w:t>შეთანხმების დამადასტურებელი</w:t>
      </w:r>
      <w:r w:rsidRPr="00004FD4">
        <w:rPr>
          <w:rFonts w:cs="Sylfaen"/>
          <w:lang w:val="ka-GE"/>
        </w:rPr>
        <w:t xml:space="preserve"> </w:t>
      </w:r>
      <w:r w:rsidRPr="00004FD4">
        <w:rPr>
          <w:rFonts w:cs="Sylfaen"/>
        </w:rPr>
        <w:t>დოკუმენტი</w:t>
      </w:r>
      <w:r w:rsidRPr="00004FD4">
        <w:rPr>
          <w:rFonts w:cs="Sylfaen"/>
          <w:lang w:val="ka-GE"/>
        </w:rPr>
        <w:t>.</w:t>
      </w:r>
    </w:p>
    <w:p w:rsidR="00CB4CC1" w:rsidRDefault="00CB4CC1" w:rsidP="0055262D">
      <w:pPr>
        <w:rPr>
          <w:rFonts w:eastAsia="Calibri" w:cs="Arial"/>
          <w:lang w:val="ka-GE"/>
        </w:rPr>
      </w:pPr>
    </w:p>
    <w:p w:rsidR="000D61D2" w:rsidRPr="000D61D2" w:rsidRDefault="000D61D2" w:rsidP="000D61D2">
      <w:pPr>
        <w:pStyle w:val="Heading2"/>
        <w:rPr>
          <w:lang w:val="ka-GE"/>
        </w:rPr>
      </w:pPr>
      <w:bookmarkStart w:id="6" w:name="_Toc74209711"/>
      <w:r w:rsidRPr="000D61D2">
        <w:rPr>
          <w:lang w:val="ka-GE"/>
        </w:rPr>
        <w:t>ხიდის კონსტრუქციული ალტერნატივები</w:t>
      </w:r>
      <w:bookmarkEnd w:id="6"/>
    </w:p>
    <w:p w:rsidR="000D61D2" w:rsidRPr="000D61D2" w:rsidRDefault="000D61D2" w:rsidP="000D61D2">
      <w:pPr>
        <w:rPr>
          <w:rFonts w:eastAsia="Calibri" w:cs="Times New Roman"/>
          <w:lang w:val="ka-GE"/>
        </w:rPr>
      </w:pPr>
      <w:r w:rsidRPr="000D61D2">
        <w:rPr>
          <w:rFonts w:eastAsia="Calibri" w:cs="Times New Roman"/>
          <w:lang w:val="ka-GE"/>
        </w:rPr>
        <w:t>მოცემულ ეტაპზე შეიძლება განვიხილოთ ხიდის მოწყობის ვარიანტები ა) ლითონის ან/და ბ) რკინაბეტონის კონსტრუქციებით. პირველის უპირატესობაა, რომ სამშენებლო სამუშაოები შედარებით გამარტივებული და დროში შეზღუდულია. თუმცა კონსტრუქციების გამძლეობის და სიცოცხლისუნარიანობის მხრივ გაცილებით უკეთესია მეორე ვარიანტი - რკინაბეტონის კონსტრუქციების გამოყენება (მითუმეტეს შიდასახელმწიფოებრივ გზაზე). გარდა ამისა, ლითონის კონსტრუქციებს აქვს ნაკლოვანება ხმაურის გავრცელების მხრივ ექსპლუატაციის ეტაპზე, რაც ასევე მნიშვნელოვანია მოსახლეობის სიახლოვიდან გამომდინარე. აღნიშნულის გათვალისწინებით უპირატესობა ენიჭება რკინაბეტონის ხიდის მოწყობის ალტერნატივას.</w:t>
      </w:r>
    </w:p>
    <w:p w:rsidR="000D61D2" w:rsidRDefault="000D61D2" w:rsidP="002151CF">
      <w:pPr>
        <w:rPr>
          <w:rFonts w:eastAsia="Calibri" w:cs="Arial"/>
          <w:lang w:val="ka-GE"/>
        </w:rPr>
      </w:pPr>
    </w:p>
    <w:p w:rsidR="00902AF0" w:rsidRDefault="00902AF0" w:rsidP="00902AF0">
      <w:pPr>
        <w:pStyle w:val="Heading2"/>
        <w:rPr>
          <w:rFonts w:eastAsia="Calibri"/>
          <w:lang w:val="ka-GE"/>
        </w:rPr>
      </w:pPr>
      <w:bookmarkStart w:id="7" w:name="_Toc74209712"/>
      <w:r>
        <w:rPr>
          <w:rFonts w:eastAsia="Calibri"/>
          <w:lang w:val="ka-GE"/>
        </w:rPr>
        <w:t>ხიდის ზედაპირის მოსახვის</w:t>
      </w:r>
      <w:r w:rsidRPr="00902AF0">
        <w:rPr>
          <w:rFonts w:eastAsia="Calibri"/>
          <w:lang w:val="ka-GE"/>
        </w:rPr>
        <w:t xml:space="preserve"> ალტერნატიული ვარიანტები</w:t>
      </w:r>
      <w:bookmarkEnd w:id="7"/>
    </w:p>
    <w:p w:rsidR="00902AF0" w:rsidRPr="00902AF0" w:rsidRDefault="00902AF0" w:rsidP="00902AF0">
      <w:pPr>
        <w:rPr>
          <w:lang w:val="ka-GE"/>
        </w:rPr>
      </w:pPr>
      <w:r w:rsidRPr="00902AF0">
        <w:rPr>
          <w:lang w:val="ka-GE"/>
        </w:rPr>
        <w:t xml:space="preserve">საგზაო სამოსის კონსტრუქციის ტიპის ალტერნატიული ვარიანტებია: ასფალტბეტონის საფარის მოწყობა ან არმირებული ცემენტბეტონის საფარის მოწყობა. შიდასახელმწიფოებრივი მნიშვნელობის გზებზე დატკეპნილი გრუნტის საფარის მოწყობა გაუმართლებელია. </w:t>
      </w:r>
    </w:p>
    <w:p w:rsidR="00902AF0" w:rsidRPr="00902AF0" w:rsidRDefault="00902AF0" w:rsidP="00902AF0">
      <w:pPr>
        <w:rPr>
          <w:lang w:val="ka-GE"/>
        </w:rPr>
      </w:pPr>
      <w:r w:rsidRPr="00902AF0">
        <w:rPr>
          <w:lang w:val="ka-GE"/>
        </w:rPr>
        <w:t xml:space="preserve">გარემოსდაცვითი თვალსაზრისით ალტერნატივებს შორის მნიშვნელოვანი სხვაობა არ იკვეთება. აღსანიშნავია მხოლოდ ის, რომ ბეტონის საფარის მოწყობა მოითხოვს შედარებით მეტი რაოდენობის ინერტული მასალების გამოყენებას. ასფალტბეტონის საფარის ნაკლოვანება კი მშენებლობის ეტაპზე გარემოს დაბინძურების ისეთი წყაროს გამოყენებაა, როგორიცაა ბიტუმი. </w:t>
      </w:r>
    </w:p>
    <w:p w:rsidR="00902AF0" w:rsidRDefault="00902AF0" w:rsidP="00902AF0">
      <w:pPr>
        <w:rPr>
          <w:lang w:val="ka-GE"/>
        </w:rPr>
      </w:pPr>
      <w:r w:rsidRPr="00902AF0">
        <w:rPr>
          <w:lang w:val="ka-GE"/>
        </w:rPr>
        <w:t>კონსულტაციების საფუძველზე გადაწყდა, რომ საპროექტო დერეფანზე მოეწყოს ასფალტბეტონის ზედაპირი</w:t>
      </w:r>
      <w:r w:rsidR="000D61D2">
        <w:rPr>
          <w:lang w:val="ka-GE"/>
        </w:rPr>
        <w:t xml:space="preserve">. </w:t>
      </w:r>
      <w:r>
        <w:rPr>
          <w:lang w:val="ka-GE"/>
        </w:rPr>
        <w:t>პროექტის მცირე მასშტაბიდან გამომდინარე ასეთ გადაწყვეტილებას განსაკუთრებით მნ</w:t>
      </w:r>
      <w:r w:rsidR="00E83132">
        <w:rPr>
          <w:lang w:val="ka-GE"/>
        </w:rPr>
        <w:t>ი</w:t>
      </w:r>
      <w:r>
        <w:rPr>
          <w:lang w:val="ka-GE"/>
        </w:rPr>
        <w:t>შვნელოვანი გარემოსდაცვითი უპირატესობა ან ნაკლოვანება არ გააჩნია სხვა შესაძლო ვარიანტებთან შედარებით.</w:t>
      </w:r>
      <w:r w:rsidR="00E83132">
        <w:rPr>
          <w:lang w:val="ka-GE"/>
        </w:rPr>
        <w:t xml:space="preserve"> ხიდის ზედაპირის მოსახვისთვის საჭირო მასალა შემოტანილი იქნება რეგიონში მოქმედი სააწარმოებიდან.</w:t>
      </w:r>
    </w:p>
    <w:p w:rsidR="00902AF0" w:rsidRDefault="00902AF0" w:rsidP="00902AF0">
      <w:pPr>
        <w:rPr>
          <w:lang w:val="ka-GE"/>
        </w:rPr>
      </w:pPr>
    </w:p>
    <w:p w:rsidR="00815D84" w:rsidRDefault="00815D84">
      <w:pPr>
        <w:spacing w:after="200" w:line="276" w:lineRule="auto"/>
        <w:jc w:val="left"/>
        <w:rPr>
          <w:lang w:val="ka-GE"/>
        </w:rPr>
      </w:pPr>
      <w:r>
        <w:rPr>
          <w:lang w:val="ka-GE"/>
        </w:rPr>
        <w:br w:type="page"/>
      </w:r>
    </w:p>
    <w:p w:rsidR="00815D84" w:rsidRDefault="00815D84" w:rsidP="00815D84">
      <w:pPr>
        <w:pStyle w:val="Heading1"/>
        <w:rPr>
          <w:lang w:val="ka-GE"/>
        </w:rPr>
      </w:pPr>
      <w:bookmarkStart w:id="8" w:name="_Toc74209713"/>
      <w:r>
        <w:rPr>
          <w:lang w:val="ka-GE"/>
        </w:rPr>
        <w:lastRenderedPageBreak/>
        <w:t>საქმიანობის აღწერა</w:t>
      </w:r>
      <w:bookmarkEnd w:id="8"/>
    </w:p>
    <w:p w:rsidR="001C6918" w:rsidRPr="001C6918" w:rsidRDefault="001C6918" w:rsidP="001C6918">
      <w:pPr>
        <w:pStyle w:val="Heading2"/>
        <w:rPr>
          <w:lang w:val="ka-GE"/>
        </w:rPr>
      </w:pPr>
      <w:bookmarkStart w:id="9" w:name="_Toc74209714"/>
      <w:r>
        <w:rPr>
          <w:lang w:val="ka-GE"/>
        </w:rPr>
        <w:t>შესავალი</w:t>
      </w:r>
      <w:bookmarkEnd w:id="9"/>
    </w:p>
    <w:p w:rsidR="009C72EF" w:rsidRDefault="009C72EF" w:rsidP="009C72EF">
      <w:pPr>
        <w:autoSpaceDE w:val="0"/>
        <w:autoSpaceDN w:val="0"/>
        <w:adjustRightInd w:val="0"/>
        <w:rPr>
          <w:rFonts w:eastAsia="Calibri" w:cs="Sylfaen"/>
          <w:szCs w:val="19"/>
          <w:lang w:val="ka-GE"/>
        </w:rPr>
      </w:pPr>
      <w:r w:rsidRPr="009C72EF">
        <w:rPr>
          <w:rFonts w:eastAsia="Calibri" w:cs="Sylfaen"/>
          <w:szCs w:val="19"/>
          <w:lang w:val="ka-GE"/>
        </w:rPr>
        <w:t xml:space="preserve">საპროექტო ტერიტორია მდებარეობს მარნეულის მუნიციპალიტეტის სოფ. </w:t>
      </w:r>
      <w:r w:rsidR="00377816">
        <w:rPr>
          <w:rFonts w:eastAsia="Calibri" w:cs="Sylfaen"/>
          <w:szCs w:val="19"/>
          <w:lang w:val="ka-GE"/>
        </w:rPr>
        <w:t>ახკერპი</w:t>
      </w:r>
      <w:r w:rsidRPr="009C72EF">
        <w:rPr>
          <w:rFonts w:eastAsia="Calibri" w:cs="Sylfaen"/>
          <w:szCs w:val="19"/>
          <w:lang w:val="ka-GE"/>
        </w:rPr>
        <w:t>ს ტერიტორიაზე, არსებული საავტომობილო ხიდის მიმდებარედ. საპროექტო ტერიტორიი</w:t>
      </w:r>
      <w:r w:rsidR="00BC4EC8">
        <w:rPr>
          <w:rFonts w:eastAsia="Calibri" w:cs="Sylfaen"/>
          <w:szCs w:val="19"/>
          <w:lang w:val="ka-GE"/>
        </w:rPr>
        <w:t xml:space="preserve">ს საზღვრიდან </w:t>
      </w:r>
      <w:r w:rsidRPr="009C72EF">
        <w:rPr>
          <w:rFonts w:eastAsia="Calibri" w:cs="Sylfaen"/>
          <w:szCs w:val="19"/>
          <w:lang w:val="ka-GE"/>
        </w:rPr>
        <w:t xml:space="preserve">უახლოესი საცხოვრებელი </w:t>
      </w:r>
      <w:r w:rsidRPr="00004FD4">
        <w:rPr>
          <w:rFonts w:eastAsia="Calibri" w:cs="Sylfaen"/>
          <w:szCs w:val="19"/>
          <w:lang w:val="ka-GE"/>
        </w:rPr>
        <w:t xml:space="preserve">სახლები </w:t>
      </w:r>
      <w:r w:rsidRPr="009C4C26">
        <w:rPr>
          <w:rFonts w:eastAsia="Calibri" w:cs="Sylfaen"/>
          <w:szCs w:val="19"/>
          <w:lang w:val="ka-GE"/>
        </w:rPr>
        <w:t>დაშორებულია 6-8 მ მანძილით. საპროექტო ტერიტორიის სიტუაციური სქემა მოცემულია ნახაზზე 4.1.1.</w:t>
      </w:r>
      <w:r w:rsidRPr="009C72EF">
        <w:rPr>
          <w:rFonts w:eastAsia="Calibri" w:cs="Sylfaen"/>
          <w:szCs w:val="19"/>
          <w:lang w:val="ka-GE"/>
        </w:rPr>
        <w:t xml:space="preserve"> </w:t>
      </w:r>
    </w:p>
    <w:p w:rsidR="009C72EF" w:rsidRPr="009C72EF" w:rsidRDefault="009C72EF" w:rsidP="009C72EF">
      <w:pPr>
        <w:autoSpaceDE w:val="0"/>
        <w:autoSpaceDN w:val="0"/>
        <w:adjustRightInd w:val="0"/>
        <w:rPr>
          <w:rFonts w:eastAsia="Calibri" w:cs="Sylfaen"/>
          <w:szCs w:val="19"/>
        </w:rPr>
      </w:pPr>
      <w:r>
        <w:rPr>
          <w:rFonts w:eastAsia="Calibri" w:cs="Sylfaen"/>
          <w:szCs w:val="19"/>
          <w:lang w:val="ka-GE"/>
        </w:rPr>
        <w:t xml:space="preserve">პროექტის ზემოქმედების არეალში მოქცეული მიწის ნაკვეთები </w:t>
      </w:r>
      <w:r w:rsidRPr="009C72EF">
        <w:rPr>
          <w:rFonts w:eastAsia="Calibri" w:cs="Sylfaen"/>
          <w:szCs w:val="19"/>
          <w:lang w:val="ka-GE"/>
        </w:rPr>
        <w:t>მთლიანად სახელმწიფო საკუთრებაშია და მშენებლობის პროცესში არ არის მოსალოდნელი ფიზიკური ან ეკონომიური განსახლება.</w:t>
      </w:r>
    </w:p>
    <w:p w:rsidR="009C72EF" w:rsidRPr="009C72EF" w:rsidRDefault="009C72EF" w:rsidP="009C72EF">
      <w:pPr>
        <w:autoSpaceDE w:val="0"/>
        <w:autoSpaceDN w:val="0"/>
        <w:adjustRightInd w:val="0"/>
        <w:spacing w:after="0"/>
        <w:rPr>
          <w:rFonts w:eastAsia="Calibri" w:cs="Sylfaen"/>
          <w:szCs w:val="19"/>
        </w:rPr>
      </w:pPr>
      <w:r w:rsidRPr="009C72EF">
        <w:rPr>
          <w:rFonts w:eastAsia="Calibri" w:cs="Sylfaen"/>
          <w:szCs w:val="19"/>
          <w:lang w:val="ka-GE"/>
        </w:rPr>
        <w:t>სამუშაო პროექტში გათვალისწინებულია ობიექტის შემდეგი ტექნიკური მაჩვენებლები</w:t>
      </w:r>
      <w:r w:rsidRPr="009C72EF">
        <w:rPr>
          <w:rFonts w:eastAsia="Calibri" w:cs="Sylfaen"/>
          <w:szCs w:val="19"/>
        </w:rPr>
        <w:t>:</w:t>
      </w:r>
    </w:p>
    <w:p w:rsidR="009C72EF" w:rsidRPr="009C72EF" w:rsidRDefault="009C72EF" w:rsidP="00A81413">
      <w:pPr>
        <w:numPr>
          <w:ilvl w:val="0"/>
          <w:numId w:val="4"/>
        </w:numPr>
        <w:spacing w:after="0"/>
        <w:contextualSpacing/>
        <w:jc w:val="left"/>
        <w:rPr>
          <w:rFonts w:eastAsia="Calibri" w:cs="Times New Roman"/>
          <w:lang w:val="ka-GE"/>
        </w:rPr>
      </w:pPr>
      <w:r w:rsidRPr="009C72EF">
        <w:rPr>
          <w:rFonts w:eastAsia="Calibri" w:cs="Sylfaen"/>
          <w:lang w:val="ka-GE"/>
        </w:rPr>
        <w:t>ხიდის</w:t>
      </w:r>
      <w:r w:rsidRPr="009C72EF">
        <w:rPr>
          <w:rFonts w:eastAsia="Calibri" w:cs="Times New Roman"/>
          <w:lang w:val="ka-GE"/>
        </w:rPr>
        <w:t xml:space="preserve"> </w:t>
      </w:r>
      <w:r w:rsidRPr="009C72EF">
        <w:rPr>
          <w:rFonts w:eastAsia="Calibri" w:cs="Sylfaen"/>
          <w:lang w:val="ka-GE"/>
        </w:rPr>
        <w:t>გაბარიტი</w:t>
      </w:r>
      <w:r w:rsidRPr="009C72EF">
        <w:rPr>
          <w:rFonts w:eastAsia="Calibri" w:cs="Times New Roman"/>
          <w:lang w:val="ka-GE"/>
        </w:rPr>
        <w:t xml:space="preserve">  - </w:t>
      </w:r>
      <w:r w:rsidRPr="009C72EF">
        <w:rPr>
          <w:rFonts w:eastAsia="Calibri" w:cs="Sylfaen"/>
          <w:lang w:val="ka-GE"/>
        </w:rPr>
        <w:t>საქართველოში</w:t>
      </w:r>
      <w:r w:rsidRPr="009C72EF">
        <w:rPr>
          <w:rFonts w:eastAsia="Calibri" w:cs="Times New Roman"/>
          <w:lang w:val="ka-GE"/>
        </w:rPr>
        <w:t xml:space="preserve"> </w:t>
      </w:r>
      <w:r w:rsidRPr="009C72EF">
        <w:rPr>
          <w:rFonts w:eastAsia="Calibri" w:cs="Sylfaen"/>
          <w:lang w:val="ka-GE"/>
        </w:rPr>
        <w:t>მოქმედი</w:t>
      </w:r>
      <w:r w:rsidRPr="009C72EF">
        <w:rPr>
          <w:rFonts w:eastAsia="Calibri" w:cs="Times New Roman"/>
          <w:lang w:val="ka-GE"/>
        </w:rPr>
        <w:t xml:space="preserve"> </w:t>
      </w:r>
      <w:r w:rsidRPr="009C72EF">
        <w:rPr>
          <w:rFonts w:eastAsia="Calibri" w:cs="Sylfaen"/>
          <w:lang w:val="ka-GE"/>
        </w:rPr>
        <w:t>საქართველოს</w:t>
      </w:r>
      <w:r w:rsidRPr="009C72EF">
        <w:rPr>
          <w:rFonts w:eastAsia="Calibri" w:cs="Times New Roman"/>
          <w:lang w:val="ka-GE"/>
        </w:rPr>
        <w:t xml:space="preserve"> </w:t>
      </w:r>
      <w:r w:rsidRPr="009C72EF">
        <w:rPr>
          <w:rFonts w:eastAsia="Calibri" w:cs="Sylfaen"/>
          <w:lang w:val="ka-GE"/>
        </w:rPr>
        <w:t>ეროვნული</w:t>
      </w:r>
      <w:r w:rsidRPr="009C72EF">
        <w:rPr>
          <w:rFonts w:eastAsia="Calibri" w:cs="Times New Roman"/>
          <w:lang w:val="ka-GE"/>
        </w:rPr>
        <w:t xml:space="preserve"> </w:t>
      </w:r>
      <w:r w:rsidRPr="009C72EF">
        <w:rPr>
          <w:rFonts w:eastAsia="Calibri" w:cs="Sylfaen"/>
          <w:lang w:val="ka-GE"/>
        </w:rPr>
        <w:t>სტანდარტი</w:t>
      </w:r>
      <w:r w:rsidRPr="009C72EF">
        <w:rPr>
          <w:rFonts w:eastAsia="Calibri" w:cs="Times New Roman"/>
          <w:lang w:val="ka-GE"/>
        </w:rPr>
        <w:t xml:space="preserve"> </w:t>
      </w:r>
      <w:r w:rsidRPr="009C72EF">
        <w:rPr>
          <w:rFonts w:eastAsia="Calibri" w:cs="Sylfaen"/>
          <w:lang w:val="ka-GE"/>
        </w:rPr>
        <w:t>სსტ</w:t>
      </w:r>
      <w:r w:rsidRPr="009C72EF">
        <w:rPr>
          <w:rFonts w:eastAsia="Calibri" w:cs="Times New Roman"/>
          <w:lang w:val="ka-GE"/>
        </w:rPr>
        <w:t xml:space="preserve"> 72:2009.</w:t>
      </w:r>
    </w:p>
    <w:p w:rsidR="009C72EF" w:rsidRPr="009C72EF" w:rsidRDefault="009C72EF" w:rsidP="00A81413">
      <w:pPr>
        <w:numPr>
          <w:ilvl w:val="0"/>
          <w:numId w:val="4"/>
        </w:numPr>
        <w:spacing w:after="0"/>
        <w:contextualSpacing/>
        <w:jc w:val="left"/>
        <w:rPr>
          <w:rFonts w:eastAsia="Calibri" w:cs="Times New Roman"/>
          <w:lang w:val="ka-GE"/>
        </w:rPr>
      </w:pPr>
      <w:r w:rsidRPr="009C72EF">
        <w:rPr>
          <w:rFonts w:eastAsia="Calibri" w:cs="Sylfaen"/>
          <w:lang w:val="ka-GE"/>
        </w:rPr>
        <w:t>მოძრაობის</w:t>
      </w:r>
      <w:r w:rsidRPr="009C72EF">
        <w:rPr>
          <w:rFonts w:eastAsia="Calibri" w:cs="Times New Roman"/>
          <w:lang w:val="ka-GE"/>
        </w:rPr>
        <w:t xml:space="preserve">  </w:t>
      </w:r>
      <w:r w:rsidRPr="009C72EF">
        <w:rPr>
          <w:rFonts w:eastAsia="Calibri" w:cs="Sylfaen"/>
          <w:lang w:val="ka-GE"/>
        </w:rPr>
        <w:t>უსაფრთხოების</w:t>
      </w:r>
      <w:r w:rsidRPr="009C72EF">
        <w:rPr>
          <w:rFonts w:eastAsia="Calibri" w:cs="Times New Roman"/>
          <w:lang w:val="ka-GE"/>
        </w:rPr>
        <w:t xml:space="preserve"> </w:t>
      </w:r>
      <w:r w:rsidRPr="009C72EF">
        <w:rPr>
          <w:rFonts w:eastAsia="Calibri" w:cs="Sylfaen"/>
          <w:lang w:val="ka-GE"/>
        </w:rPr>
        <w:t>პირობები</w:t>
      </w:r>
      <w:r w:rsidRPr="009C72EF">
        <w:rPr>
          <w:rFonts w:eastAsia="Calibri" w:cs="Times New Roman"/>
          <w:lang w:val="ka-GE"/>
        </w:rPr>
        <w:t xml:space="preserve">  -  </w:t>
      </w:r>
      <w:r w:rsidRPr="009C72EF">
        <w:rPr>
          <w:rFonts w:eastAsia="Calibri" w:cs="Sylfaen"/>
          <w:lang w:val="ka-GE"/>
        </w:rPr>
        <w:t>საქართველოში</w:t>
      </w:r>
      <w:r w:rsidRPr="009C72EF">
        <w:rPr>
          <w:rFonts w:eastAsia="Calibri" w:cs="Times New Roman"/>
          <w:lang w:val="ka-GE"/>
        </w:rPr>
        <w:t xml:space="preserve"> </w:t>
      </w:r>
      <w:r w:rsidRPr="009C72EF">
        <w:rPr>
          <w:rFonts w:eastAsia="Calibri" w:cs="Sylfaen"/>
          <w:lang w:val="ka-GE"/>
        </w:rPr>
        <w:t>მოქმედი</w:t>
      </w:r>
      <w:r w:rsidRPr="009C72EF">
        <w:rPr>
          <w:rFonts w:eastAsia="Calibri" w:cs="Times New Roman"/>
          <w:lang w:val="ka-GE"/>
        </w:rPr>
        <w:t xml:space="preserve"> </w:t>
      </w:r>
      <w:r w:rsidRPr="009C72EF">
        <w:rPr>
          <w:rFonts w:eastAsia="Calibri" w:cs="Sylfaen"/>
          <w:lang w:val="ka-GE"/>
        </w:rPr>
        <w:t>ტექნიკური</w:t>
      </w:r>
      <w:r w:rsidRPr="009C72EF">
        <w:rPr>
          <w:rFonts w:eastAsia="Calibri" w:cs="Times New Roman"/>
          <w:lang w:val="ka-GE"/>
        </w:rPr>
        <w:t xml:space="preserve"> </w:t>
      </w:r>
      <w:r w:rsidRPr="009C72EF">
        <w:rPr>
          <w:rFonts w:eastAsia="Calibri" w:cs="Sylfaen"/>
          <w:lang w:val="ka-GE"/>
        </w:rPr>
        <w:t>რეგლამენტებისა</w:t>
      </w:r>
      <w:r w:rsidRPr="009C72EF">
        <w:rPr>
          <w:rFonts w:eastAsia="Calibri" w:cs="Times New Roman"/>
          <w:lang w:val="ka-GE"/>
        </w:rPr>
        <w:t xml:space="preserve"> </w:t>
      </w:r>
      <w:r w:rsidRPr="009C72EF">
        <w:rPr>
          <w:rFonts w:eastAsia="Calibri" w:cs="Sylfaen"/>
          <w:lang w:val="ka-GE"/>
        </w:rPr>
        <w:t>და</w:t>
      </w:r>
      <w:r w:rsidRPr="009C72EF">
        <w:rPr>
          <w:rFonts w:eastAsia="Calibri" w:cs="Times New Roman"/>
          <w:lang w:val="ka-GE"/>
        </w:rPr>
        <w:t xml:space="preserve">  </w:t>
      </w:r>
      <w:r w:rsidRPr="009C72EF">
        <w:rPr>
          <w:rFonts w:eastAsia="Calibri" w:cs="Sylfaen"/>
          <w:lang w:val="ka-GE"/>
        </w:rPr>
        <w:t>სტანდარტების</w:t>
      </w:r>
      <w:r w:rsidRPr="009C72EF">
        <w:rPr>
          <w:rFonts w:eastAsia="Calibri" w:cs="Times New Roman"/>
          <w:lang w:val="ka-GE"/>
        </w:rPr>
        <w:t xml:space="preserve">  </w:t>
      </w:r>
      <w:r w:rsidRPr="009C72EF">
        <w:rPr>
          <w:rFonts w:eastAsia="Calibri" w:cs="Sylfaen"/>
          <w:lang w:val="ka-GE"/>
        </w:rPr>
        <w:t>მიხედვით</w:t>
      </w:r>
      <w:r w:rsidRPr="009C72EF">
        <w:rPr>
          <w:rFonts w:eastAsia="Calibri" w:cs="Times New Roman"/>
          <w:lang w:val="ka-GE"/>
        </w:rPr>
        <w:t>.</w:t>
      </w:r>
    </w:p>
    <w:p w:rsidR="009C72EF" w:rsidRPr="009C72EF" w:rsidRDefault="009C72EF" w:rsidP="009C72EF">
      <w:pPr>
        <w:spacing w:before="120" w:after="0"/>
        <w:jc w:val="left"/>
        <w:rPr>
          <w:rFonts w:eastAsia="Calibri" w:cs="Times New Roman"/>
          <w:lang w:val="ka-GE"/>
        </w:rPr>
      </w:pPr>
      <w:r w:rsidRPr="009C72EF">
        <w:rPr>
          <w:rFonts w:eastAsia="Calibri" w:cs="Sylfaen"/>
          <w:lang w:val="ka-GE"/>
        </w:rPr>
        <w:t>სამუშაო</w:t>
      </w:r>
      <w:r w:rsidRPr="009C72EF">
        <w:rPr>
          <w:rFonts w:eastAsia="Calibri" w:cs="Times New Roman"/>
          <w:lang w:val="ka-GE"/>
        </w:rPr>
        <w:t xml:space="preserve"> </w:t>
      </w:r>
      <w:r w:rsidRPr="009C72EF">
        <w:rPr>
          <w:rFonts w:eastAsia="Calibri" w:cs="Sylfaen"/>
          <w:lang w:val="ka-GE"/>
        </w:rPr>
        <w:t>პროექტის</w:t>
      </w:r>
      <w:r w:rsidRPr="009C72EF">
        <w:rPr>
          <w:rFonts w:eastAsia="Calibri" w:cs="Times New Roman"/>
          <w:lang w:val="ka-GE"/>
        </w:rPr>
        <w:t xml:space="preserve"> </w:t>
      </w:r>
      <w:r w:rsidRPr="009C72EF">
        <w:rPr>
          <w:rFonts w:eastAsia="Calibri" w:cs="Sylfaen"/>
          <w:lang w:val="ka-GE"/>
        </w:rPr>
        <w:t>დამუშავებისას</w:t>
      </w:r>
      <w:r w:rsidRPr="009C72EF">
        <w:rPr>
          <w:rFonts w:eastAsia="Calibri" w:cs="Times New Roman"/>
          <w:lang w:val="ka-GE"/>
        </w:rPr>
        <w:t xml:space="preserve"> </w:t>
      </w:r>
      <w:r w:rsidRPr="009C72EF">
        <w:rPr>
          <w:rFonts w:eastAsia="Calibri" w:cs="Sylfaen"/>
          <w:lang w:val="ka-GE"/>
        </w:rPr>
        <w:t>გამოყენებული</w:t>
      </w:r>
      <w:r w:rsidRPr="009C72EF">
        <w:rPr>
          <w:rFonts w:eastAsia="Calibri" w:cs="Times New Roman"/>
          <w:lang w:val="ka-GE"/>
        </w:rPr>
        <w:t xml:space="preserve">  </w:t>
      </w:r>
      <w:r w:rsidRPr="009C72EF">
        <w:rPr>
          <w:rFonts w:eastAsia="Calibri" w:cs="Sylfaen"/>
          <w:lang w:val="ka-GE"/>
        </w:rPr>
        <w:t>იქნა</w:t>
      </w:r>
      <w:r w:rsidRPr="009C72EF">
        <w:rPr>
          <w:rFonts w:eastAsia="Calibri" w:cs="Times New Roman"/>
          <w:lang w:val="ka-GE"/>
        </w:rPr>
        <w:t xml:space="preserve">  </w:t>
      </w:r>
      <w:r w:rsidRPr="009C72EF">
        <w:rPr>
          <w:rFonts w:eastAsia="Calibri" w:cs="Sylfaen"/>
          <w:lang w:val="ka-GE"/>
        </w:rPr>
        <w:t>შემდეგი</w:t>
      </w:r>
      <w:r w:rsidRPr="009C72EF">
        <w:rPr>
          <w:rFonts w:eastAsia="Calibri" w:cs="Times New Roman"/>
          <w:lang w:val="ka-GE"/>
        </w:rPr>
        <w:t xml:space="preserve"> </w:t>
      </w:r>
      <w:r w:rsidRPr="009C72EF">
        <w:rPr>
          <w:rFonts w:eastAsia="Calibri" w:cs="Sylfaen"/>
          <w:lang w:val="ka-GE"/>
        </w:rPr>
        <w:t>ტექნიკური</w:t>
      </w:r>
      <w:r w:rsidRPr="009C72EF">
        <w:rPr>
          <w:rFonts w:eastAsia="Calibri" w:cs="Times New Roman"/>
          <w:lang w:val="ka-GE"/>
        </w:rPr>
        <w:t xml:space="preserve"> </w:t>
      </w:r>
      <w:r w:rsidRPr="009C72EF">
        <w:rPr>
          <w:rFonts w:eastAsia="Calibri" w:cs="Sylfaen"/>
          <w:lang w:val="ka-GE"/>
        </w:rPr>
        <w:t>დოკუმენტაცია</w:t>
      </w:r>
      <w:r w:rsidRPr="009C72EF">
        <w:rPr>
          <w:rFonts w:eastAsia="Calibri" w:cs="Times New Roman"/>
          <w:lang w:val="ka-GE"/>
        </w:rPr>
        <w:t>:</w:t>
      </w:r>
    </w:p>
    <w:p w:rsidR="009C72EF" w:rsidRPr="009C72EF" w:rsidRDefault="009C72EF" w:rsidP="009C72EF">
      <w:pPr>
        <w:numPr>
          <w:ilvl w:val="0"/>
          <w:numId w:val="2"/>
        </w:numPr>
        <w:spacing w:after="0"/>
        <w:contextualSpacing/>
        <w:jc w:val="left"/>
        <w:rPr>
          <w:rFonts w:eastAsia="Calibri" w:cs="Times New Roman"/>
          <w:lang w:val="it-IT"/>
        </w:rPr>
      </w:pPr>
      <w:r w:rsidRPr="009C72EF">
        <w:rPr>
          <w:rFonts w:eastAsia="Calibri" w:cs="Times New Roman"/>
          <w:lang w:val="ka-GE"/>
        </w:rPr>
        <w:t>СНиП</w:t>
      </w:r>
      <w:r w:rsidRPr="009C72EF">
        <w:rPr>
          <w:rFonts w:eastAsia="Calibri" w:cs="Times New Roman"/>
          <w:lang w:val="it-IT"/>
        </w:rPr>
        <w:t xml:space="preserve"> 2.05.03-84 “</w:t>
      </w:r>
      <w:r w:rsidRPr="009C72EF">
        <w:rPr>
          <w:rFonts w:eastAsia="Calibri" w:cs="Sylfaen"/>
          <w:lang w:val="ka-GE"/>
        </w:rPr>
        <w:t>ხიდები</w:t>
      </w:r>
      <w:r w:rsidRPr="009C72EF">
        <w:rPr>
          <w:rFonts w:eastAsia="Calibri" w:cs="Times New Roman"/>
          <w:lang w:val="ka-GE"/>
        </w:rPr>
        <w:t xml:space="preserve"> </w:t>
      </w:r>
      <w:r w:rsidRPr="009C72EF">
        <w:rPr>
          <w:rFonts w:eastAsia="Calibri" w:cs="Sylfaen"/>
          <w:lang w:val="ka-GE"/>
        </w:rPr>
        <w:t>და</w:t>
      </w:r>
      <w:r w:rsidRPr="009C72EF">
        <w:rPr>
          <w:rFonts w:eastAsia="Calibri" w:cs="Times New Roman"/>
          <w:lang w:val="ka-GE"/>
        </w:rPr>
        <w:t xml:space="preserve"> </w:t>
      </w:r>
      <w:r w:rsidRPr="009C72EF">
        <w:rPr>
          <w:rFonts w:eastAsia="Calibri" w:cs="Sylfaen"/>
          <w:lang w:val="ka-GE"/>
        </w:rPr>
        <w:t>მილები</w:t>
      </w:r>
      <w:r w:rsidRPr="009C72EF">
        <w:rPr>
          <w:rFonts w:eastAsia="Calibri" w:cs="Times New Roman"/>
          <w:lang w:val="it-IT"/>
        </w:rPr>
        <w:t>”;</w:t>
      </w:r>
    </w:p>
    <w:p w:rsidR="009C72EF" w:rsidRPr="009C72EF" w:rsidRDefault="009C72EF" w:rsidP="009C72EF">
      <w:pPr>
        <w:numPr>
          <w:ilvl w:val="0"/>
          <w:numId w:val="2"/>
        </w:numPr>
        <w:spacing w:after="0"/>
        <w:contextualSpacing/>
        <w:jc w:val="left"/>
        <w:rPr>
          <w:rFonts w:eastAsia="Calibri" w:cs="Times New Roman"/>
          <w:lang w:val="it-IT"/>
        </w:rPr>
      </w:pPr>
      <w:r w:rsidRPr="009C72EF">
        <w:rPr>
          <w:rFonts w:eastAsia="Calibri" w:cs="Times New Roman"/>
          <w:lang w:val="ka-GE"/>
        </w:rPr>
        <w:t>СНиП</w:t>
      </w:r>
      <w:r w:rsidRPr="009C72EF">
        <w:rPr>
          <w:rFonts w:eastAsia="Calibri" w:cs="Times New Roman"/>
          <w:lang w:val="it-IT"/>
        </w:rPr>
        <w:t xml:space="preserve"> 3.06.04-91 ““</w:t>
      </w:r>
      <w:r w:rsidRPr="009C72EF">
        <w:rPr>
          <w:rFonts w:eastAsia="Calibri" w:cs="Sylfaen"/>
          <w:lang w:val="ka-GE"/>
        </w:rPr>
        <w:t>ხიდები</w:t>
      </w:r>
      <w:r w:rsidRPr="009C72EF">
        <w:rPr>
          <w:rFonts w:eastAsia="Calibri" w:cs="Times New Roman"/>
          <w:lang w:val="ka-GE"/>
        </w:rPr>
        <w:t xml:space="preserve"> </w:t>
      </w:r>
      <w:r w:rsidRPr="009C72EF">
        <w:rPr>
          <w:rFonts w:eastAsia="Calibri" w:cs="Sylfaen"/>
          <w:lang w:val="ka-GE"/>
        </w:rPr>
        <w:t>და</w:t>
      </w:r>
      <w:r w:rsidRPr="009C72EF">
        <w:rPr>
          <w:rFonts w:eastAsia="Calibri" w:cs="Times New Roman"/>
          <w:lang w:val="ka-GE"/>
        </w:rPr>
        <w:t xml:space="preserve"> </w:t>
      </w:r>
      <w:r w:rsidRPr="009C72EF">
        <w:rPr>
          <w:rFonts w:eastAsia="Calibri" w:cs="Sylfaen"/>
          <w:lang w:val="ka-GE"/>
        </w:rPr>
        <w:t>მილები</w:t>
      </w:r>
      <w:r w:rsidRPr="009C72EF">
        <w:rPr>
          <w:rFonts w:eastAsia="Calibri" w:cs="Times New Roman"/>
          <w:lang w:val="it-IT"/>
        </w:rPr>
        <w:t>”;</w:t>
      </w:r>
    </w:p>
    <w:p w:rsidR="009C72EF" w:rsidRPr="009C72EF" w:rsidRDefault="009C72EF" w:rsidP="009C72EF">
      <w:pPr>
        <w:numPr>
          <w:ilvl w:val="0"/>
          <w:numId w:val="2"/>
        </w:numPr>
        <w:spacing w:after="0"/>
        <w:contextualSpacing/>
        <w:jc w:val="left"/>
        <w:rPr>
          <w:rFonts w:eastAsia="Calibri" w:cs="Times New Roman"/>
          <w:lang w:val="it-IT"/>
        </w:rPr>
      </w:pPr>
      <w:r w:rsidRPr="009C72EF">
        <w:rPr>
          <w:rFonts w:eastAsia="Calibri" w:cs="Times New Roman"/>
          <w:lang w:val="ka-GE"/>
        </w:rPr>
        <w:t>СНиП</w:t>
      </w:r>
      <w:r w:rsidRPr="009C72EF">
        <w:rPr>
          <w:rFonts w:eastAsia="Calibri" w:cs="Times New Roman"/>
          <w:lang w:val="it-IT"/>
        </w:rPr>
        <w:t xml:space="preserve"> II-7-81 II </w:t>
      </w:r>
      <w:r w:rsidRPr="009C72EF">
        <w:rPr>
          <w:rFonts w:eastAsia="Calibri" w:cs="Sylfaen"/>
          <w:lang w:val="ka-GE"/>
        </w:rPr>
        <w:t>ნაწილი</w:t>
      </w:r>
      <w:r w:rsidRPr="009C72EF">
        <w:rPr>
          <w:rFonts w:eastAsia="Calibri" w:cs="Times New Roman"/>
          <w:lang w:val="ka-GE"/>
        </w:rPr>
        <w:t xml:space="preserve"> </w:t>
      </w:r>
      <w:r w:rsidRPr="009C72EF">
        <w:rPr>
          <w:rFonts w:eastAsia="Calibri" w:cs="Sylfaen"/>
          <w:lang w:val="ka-GE"/>
        </w:rPr>
        <w:t>თავი</w:t>
      </w:r>
      <w:r w:rsidRPr="009C72EF">
        <w:rPr>
          <w:rFonts w:eastAsia="Calibri" w:cs="Times New Roman"/>
          <w:lang w:val="ka-GE"/>
        </w:rPr>
        <w:t xml:space="preserve"> 7</w:t>
      </w:r>
      <w:r w:rsidRPr="009C72EF">
        <w:rPr>
          <w:rFonts w:eastAsia="Calibri" w:cs="Times New Roman"/>
          <w:lang w:val="it-IT"/>
        </w:rPr>
        <w:t xml:space="preserve">  “</w:t>
      </w:r>
      <w:r w:rsidRPr="009C72EF">
        <w:rPr>
          <w:rFonts w:eastAsia="Calibri" w:cs="Sylfaen"/>
          <w:lang w:val="ka-GE"/>
        </w:rPr>
        <w:t>მშენებლობა</w:t>
      </w:r>
      <w:r w:rsidRPr="009C72EF">
        <w:rPr>
          <w:rFonts w:eastAsia="Calibri" w:cs="Times New Roman"/>
          <w:lang w:val="ka-GE"/>
        </w:rPr>
        <w:t xml:space="preserve"> </w:t>
      </w:r>
      <w:r w:rsidRPr="009C72EF">
        <w:rPr>
          <w:rFonts w:eastAsia="Calibri" w:cs="Sylfaen"/>
          <w:lang w:val="ka-GE"/>
        </w:rPr>
        <w:t>სეისმურ</w:t>
      </w:r>
      <w:r w:rsidRPr="009C72EF">
        <w:rPr>
          <w:rFonts w:eastAsia="Calibri" w:cs="Times New Roman"/>
          <w:lang w:val="ka-GE"/>
        </w:rPr>
        <w:t xml:space="preserve"> </w:t>
      </w:r>
      <w:r w:rsidRPr="009C72EF">
        <w:rPr>
          <w:rFonts w:eastAsia="Calibri" w:cs="Sylfaen"/>
          <w:lang w:val="ka-GE"/>
        </w:rPr>
        <w:t>რეგიონებში</w:t>
      </w:r>
      <w:r w:rsidRPr="009C72EF">
        <w:rPr>
          <w:rFonts w:eastAsia="Calibri" w:cs="Times New Roman"/>
          <w:lang w:val="it-IT"/>
        </w:rPr>
        <w:t>”;</w:t>
      </w:r>
    </w:p>
    <w:p w:rsidR="009C72EF" w:rsidRPr="009C72EF" w:rsidRDefault="009C72EF" w:rsidP="009C72EF">
      <w:pPr>
        <w:numPr>
          <w:ilvl w:val="0"/>
          <w:numId w:val="2"/>
        </w:numPr>
        <w:spacing w:after="0"/>
        <w:contextualSpacing/>
        <w:jc w:val="left"/>
        <w:rPr>
          <w:rFonts w:eastAsia="Calibri" w:cs="Times New Roman"/>
          <w:lang w:val="it-IT"/>
        </w:rPr>
      </w:pPr>
      <w:r w:rsidRPr="009C72EF">
        <w:rPr>
          <w:rFonts w:eastAsia="Calibri" w:cs="Times New Roman"/>
          <w:lang w:val="ru-RU"/>
        </w:rPr>
        <w:t>СНиП</w:t>
      </w:r>
      <w:r w:rsidRPr="009C72EF">
        <w:rPr>
          <w:rFonts w:eastAsia="Calibri" w:cs="Times New Roman"/>
          <w:lang w:val="it-IT"/>
        </w:rPr>
        <w:t xml:space="preserve"> III 4-80* “</w:t>
      </w:r>
      <w:r w:rsidRPr="009C72EF">
        <w:rPr>
          <w:rFonts w:eastAsia="Calibri" w:cs="Sylfaen"/>
          <w:lang w:val="ka-GE"/>
        </w:rPr>
        <w:t>უსაფრთხოების</w:t>
      </w:r>
      <w:r w:rsidRPr="009C72EF">
        <w:rPr>
          <w:rFonts w:eastAsia="Calibri" w:cs="Times New Roman"/>
          <w:lang w:val="ka-GE"/>
        </w:rPr>
        <w:t xml:space="preserve"> </w:t>
      </w:r>
      <w:r w:rsidRPr="009C72EF">
        <w:rPr>
          <w:rFonts w:eastAsia="Calibri" w:cs="Sylfaen"/>
          <w:lang w:val="ka-GE"/>
        </w:rPr>
        <w:t>ტექნიკა</w:t>
      </w:r>
      <w:r w:rsidRPr="009C72EF">
        <w:rPr>
          <w:rFonts w:eastAsia="Calibri" w:cs="Times New Roman"/>
          <w:lang w:val="ka-GE"/>
        </w:rPr>
        <w:t xml:space="preserve"> </w:t>
      </w:r>
      <w:r w:rsidRPr="009C72EF">
        <w:rPr>
          <w:rFonts w:eastAsia="Calibri" w:cs="Sylfaen"/>
          <w:lang w:val="ka-GE"/>
        </w:rPr>
        <w:t>მშენებლობაში</w:t>
      </w:r>
      <w:r w:rsidRPr="009C72EF">
        <w:rPr>
          <w:rFonts w:eastAsia="Calibri" w:cs="Times New Roman"/>
          <w:lang w:val="it-IT"/>
        </w:rPr>
        <w:t>”;</w:t>
      </w:r>
    </w:p>
    <w:p w:rsidR="009C72EF" w:rsidRPr="009C72EF" w:rsidRDefault="009C72EF" w:rsidP="009C72EF">
      <w:pPr>
        <w:numPr>
          <w:ilvl w:val="0"/>
          <w:numId w:val="2"/>
        </w:numPr>
        <w:autoSpaceDE w:val="0"/>
        <w:autoSpaceDN w:val="0"/>
        <w:adjustRightInd w:val="0"/>
        <w:spacing w:after="0"/>
        <w:contextualSpacing/>
        <w:jc w:val="left"/>
        <w:rPr>
          <w:rFonts w:eastAsia="Calibri" w:cs="Sylfaen"/>
          <w:szCs w:val="19"/>
        </w:rPr>
      </w:pPr>
      <w:r w:rsidRPr="009C72EF">
        <w:rPr>
          <w:rFonts w:eastAsia="Calibri" w:cs="Times New Roman"/>
          <w:lang w:val="ru-RU"/>
        </w:rPr>
        <w:t>СНиП</w:t>
      </w:r>
      <w:r w:rsidRPr="009C72EF">
        <w:rPr>
          <w:rFonts w:eastAsia="Calibri" w:cs="Times New Roman"/>
          <w:lang w:val="it-IT"/>
        </w:rPr>
        <w:t xml:space="preserve"> III 3.01.01-85 “</w:t>
      </w:r>
      <w:r w:rsidRPr="009C72EF">
        <w:rPr>
          <w:rFonts w:eastAsia="Calibri" w:cs="Sylfaen"/>
          <w:lang w:val="ka-GE"/>
        </w:rPr>
        <w:t>მშენებლობის</w:t>
      </w:r>
      <w:r w:rsidRPr="009C72EF">
        <w:rPr>
          <w:rFonts w:eastAsia="Calibri" w:cs="Times New Roman"/>
          <w:lang w:val="ka-GE"/>
        </w:rPr>
        <w:t xml:space="preserve"> </w:t>
      </w:r>
      <w:r w:rsidRPr="009C72EF">
        <w:rPr>
          <w:rFonts w:eastAsia="Calibri" w:cs="Sylfaen"/>
          <w:lang w:val="ka-GE"/>
        </w:rPr>
        <w:t>წარმოების</w:t>
      </w:r>
      <w:r w:rsidRPr="009C72EF">
        <w:rPr>
          <w:rFonts w:eastAsia="Calibri" w:cs="Times New Roman"/>
          <w:lang w:val="ka-GE"/>
        </w:rPr>
        <w:t xml:space="preserve"> </w:t>
      </w:r>
      <w:r w:rsidRPr="009C72EF">
        <w:rPr>
          <w:rFonts w:eastAsia="Calibri" w:cs="Sylfaen"/>
          <w:lang w:val="ka-GE"/>
        </w:rPr>
        <w:t>ორგანიზაცია</w:t>
      </w:r>
      <w:r w:rsidRPr="009C72EF">
        <w:rPr>
          <w:rFonts w:eastAsia="Calibri" w:cs="Times New Roman"/>
          <w:lang w:val="it-IT"/>
        </w:rPr>
        <w:t>”.</w:t>
      </w:r>
    </w:p>
    <w:p w:rsidR="009C72EF" w:rsidRPr="00004FD4" w:rsidRDefault="009C72EF" w:rsidP="009C72EF">
      <w:pPr>
        <w:spacing w:before="120"/>
        <w:jc w:val="left"/>
        <w:rPr>
          <w:lang w:val="ka-GE"/>
        </w:rPr>
      </w:pPr>
      <w:r w:rsidRPr="00004FD4">
        <w:rPr>
          <w:lang w:val="ka-GE"/>
        </w:rPr>
        <w:t>საპროექტო ტერიტორიის ხედები მოცემულია სურათებზე 4.1.1.</w:t>
      </w:r>
    </w:p>
    <w:p w:rsidR="009C72EF" w:rsidRPr="009C72EF" w:rsidRDefault="009C72EF" w:rsidP="009C72EF">
      <w:pPr>
        <w:spacing w:before="120"/>
        <w:jc w:val="right"/>
        <w:rPr>
          <w:i/>
          <w:sz w:val="20"/>
          <w:lang w:val="ka-GE"/>
        </w:rPr>
      </w:pPr>
      <w:r w:rsidRPr="00004FD4">
        <w:rPr>
          <w:i/>
          <w:sz w:val="20"/>
          <w:lang w:val="ka-GE"/>
        </w:rPr>
        <w:t>სურათები 4.1.1. საპროექტო ტერიტორიის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192248" w:rsidTr="00192248">
        <w:tc>
          <w:tcPr>
            <w:tcW w:w="4927" w:type="dxa"/>
          </w:tcPr>
          <w:p w:rsidR="00192248" w:rsidRDefault="003D60EA" w:rsidP="00192248">
            <w:pPr>
              <w:spacing w:after="0"/>
              <w:jc w:val="center"/>
              <w:rPr>
                <w:sz w:val="20"/>
                <w:lang w:val="ka-GE"/>
              </w:rPr>
            </w:pPr>
            <w:r>
              <w:rPr>
                <w:noProof/>
                <w:sz w:val="20"/>
              </w:rPr>
              <w:drawing>
                <wp:inline distT="0" distB="0" distL="0" distR="0" wp14:anchorId="0AE8D2D8" wp14:editId="20ED550E">
                  <wp:extent cx="2949934" cy="2196921"/>
                  <wp:effectExtent l="0" t="0" r="317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8440" cy="2203256"/>
                          </a:xfrm>
                          <a:prstGeom prst="rect">
                            <a:avLst/>
                          </a:prstGeom>
                          <a:noFill/>
                          <a:ln>
                            <a:noFill/>
                          </a:ln>
                        </pic:spPr>
                      </pic:pic>
                    </a:graphicData>
                  </a:graphic>
                </wp:inline>
              </w:drawing>
            </w:r>
          </w:p>
        </w:tc>
        <w:tc>
          <w:tcPr>
            <w:tcW w:w="4928" w:type="dxa"/>
          </w:tcPr>
          <w:p w:rsidR="00192248" w:rsidRDefault="003D60EA" w:rsidP="00192248">
            <w:pPr>
              <w:spacing w:after="0"/>
              <w:jc w:val="center"/>
              <w:rPr>
                <w:sz w:val="20"/>
                <w:lang w:val="ka-GE"/>
              </w:rPr>
            </w:pPr>
            <w:r>
              <w:rPr>
                <w:noProof/>
                <w:sz w:val="20"/>
              </w:rPr>
              <w:drawing>
                <wp:inline distT="0" distB="0" distL="0" distR="0" wp14:anchorId="4BE4B07C" wp14:editId="1F5359F1">
                  <wp:extent cx="2954316" cy="219456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5902" cy="2195738"/>
                          </a:xfrm>
                          <a:prstGeom prst="rect">
                            <a:avLst/>
                          </a:prstGeom>
                          <a:noFill/>
                          <a:ln>
                            <a:noFill/>
                          </a:ln>
                        </pic:spPr>
                      </pic:pic>
                    </a:graphicData>
                  </a:graphic>
                </wp:inline>
              </w:drawing>
            </w:r>
          </w:p>
        </w:tc>
      </w:tr>
    </w:tbl>
    <w:p w:rsidR="00192248" w:rsidRDefault="00192248" w:rsidP="00192248">
      <w:pPr>
        <w:spacing w:before="120"/>
        <w:jc w:val="center"/>
        <w:rPr>
          <w:sz w:val="20"/>
          <w:lang w:val="ka-GE"/>
        </w:rPr>
      </w:pPr>
    </w:p>
    <w:p w:rsidR="00192248" w:rsidRDefault="00192248">
      <w:pPr>
        <w:spacing w:after="200" w:line="276" w:lineRule="auto"/>
        <w:jc w:val="left"/>
        <w:rPr>
          <w:sz w:val="20"/>
          <w:lang w:val="ka-GE"/>
        </w:rPr>
      </w:pPr>
      <w:r>
        <w:rPr>
          <w:sz w:val="20"/>
          <w:lang w:val="ka-GE"/>
        </w:rPr>
        <w:br w:type="page"/>
      </w:r>
    </w:p>
    <w:p w:rsidR="009C72EF" w:rsidRDefault="009C72EF" w:rsidP="00192248">
      <w:pPr>
        <w:autoSpaceDE w:val="0"/>
        <w:autoSpaceDN w:val="0"/>
        <w:adjustRightInd w:val="0"/>
        <w:jc w:val="right"/>
        <w:rPr>
          <w:rFonts w:eastAsia="Calibri" w:cs="Sylfaen"/>
          <w:i/>
          <w:sz w:val="20"/>
          <w:szCs w:val="19"/>
          <w:lang w:val="ka-GE"/>
        </w:rPr>
        <w:sectPr w:rsidR="009C72EF" w:rsidSect="00EE23FC">
          <w:headerReference w:type="default" r:id="rId15"/>
          <w:headerReference w:type="first" r:id="rId16"/>
          <w:pgSz w:w="11907" w:h="16840" w:code="9"/>
          <w:pgMar w:top="1134" w:right="1134" w:bottom="1134" w:left="1134" w:header="397" w:footer="397" w:gutter="0"/>
          <w:pgNumType w:start="0"/>
          <w:cols w:space="720"/>
          <w:titlePg/>
          <w:docGrid w:linePitch="360"/>
        </w:sectPr>
      </w:pPr>
    </w:p>
    <w:p w:rsidR="00192248" w:rsidRDefault="00192248" w:rsidP="00192248">
      <w:pPr>
        <w:autoSpaceDE w:val="0"/>
        <w:autoSpaceDN w:val="0"/>
        <w:adjustRightInd w:val="0"/>
        <w:jc w:val="right"/>
        <w:rPr>
          <w:rFonts w:eastAsia="Calibri" w:cs="Sylfaen"/>
          <w:i/>
          <w:sz w:val="20"/>
          <w:szCs w:val="19"/>
          <w:lang w:val="ka-GE"/>
        </w:rPr>
      </w:pPr>
      <w:r w:rsidRPr="009C4C26">
        <w:rPr>
          <w:rFonts w:eastAsia="Calibri" w:cs="Sylfaen"/>
          <w:i/>
          <w:sz w:val="20"/>
          <w:szCs w:val="19"/>
          <w:lang w:val="ka-GE"/>
        </w:rPr>
        <w:lastRenderedPageBreak/>
        <w:t>ნახაზი 4.1.1. საპროექტო ტერიტორიის სიტუაციური სქემა</w:t>
      </w:r>
    </w:p>
    <w:p w:rsidR="001A4367" w:rsidRPr="00192248" w:rsidRDefault="000172A7" w:rsidP="001A4367">
      <w:pPr>
        <w:autoSpaceDE w:val="0"/>
        <w:autoSpaceDN w:val="0"/>
        <w:adjustRightInd w:val="0"/>
        <w:jc w:val="center"/>
        <w:rPr>
          <w:rFonts w:eastAsia="Calibri" w:cs="Sylfaen"/>
          <w:i/>
          <w:sz w:val="20"/>
          <w:szCs w:val="19"/>
          <w:lang w:val="ka-GE"/>
        </w:rPr>
      </w:pPr>
      <w:r w:rsidRPr="000172A7">
        <w:rPr>
          <w:noProof/>
        </w:rPr>
        <w:drawing>
          <wp:inline distT="0" distB="0" distL="0" distR="0" wp14:anchorId="5BAE44AC" wp14:editId="478D5752">
            <wp:extent cx="8852904" cy="5610225"/>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b="15283"/>
                    <a:stretch/>
                  </pic:blipFill>
                  <pic:spPr bwMode="auto">
                    <a:xfrm>
                      <a:off x="0" y="0"/>
                      <a:ext cx="8854161" cy="5611022"/>
                    </a:xfrm>
                    <a:prstGeom prst="rect">
                      <a:avLst/>
                    </a:prstGeom>
                    <a:ln>
                      <a:noFill/>
                    </a:ln>
                    <a:extLst>
                      <a:ext uri="{53640926-AAD7-44D8-BBD7-CCE9431645EC}">
                        <a14:shadowObscured xmlns:a14="http://schemas.microsoft.com/office/drawing/2010/main"/>
                      </a:ext>
                    </a:extLst>
                  </pic:spPr>
                </pic:pic>
              </a:graphicData>
            </a:graphic>
          </wp:inline>
        </w:drawing>
      </w:r>
    </w:p>
    <w:p w:rsidR="00192248" w:rsidRPr="00192248" w:rsidRDefault="00192248" w:rsidP="00192248">
      <w:pPr>
        <w:autoSpaceDE w:val="0"/>
        <w:autoSpaceDN w:val="0"/>
        <w:adjustRightInd w:val="0"/>
        <w:rPr>
          <w:rFonts w:eastAsia="Calibri" w:cs="Sylfaen"/>
          <w:szCs w:val="19"/>
          <w:lang w:val="ka-GE"/>
        </w:rPr>
      </w:pPr>
    </w:p>
    <w:p w:rsidR="009C72EF" w:rsidRDefault="009C72EF" w:rsidP="001A4367">
      <w:pPr>
        <w:spacing w:after="200" w:line="276" w:lineRule="auto"/>
        <w:jc w:val="center"/>
        <w:rPr>
          <w:sz w:val="20"/>
          <w:lang w:val="ka-GE"/>
        </w:rPr>
        <w:sectPr w:rsidR="009C72EF" w:rsidSect="001A4367">
          <w:pgSz w:w="16840" w:h="11907" w:orient="landscape" w:code="9"/>
          <w:pgMar w:top="1134" w:right="1134" w:bottom="1134" w:left="1134" w:header="397" w:footer="397" w:gutter="0"/>
          <w:cols w:space="720"/>
          <w:titlePg/>
          <w:docGrid w:linePitch="360"/>
        </w:sectPr>
      </w:pPr>
    </w:p>
    <w:p w:rsidR="00192248" w:rsidRPr="00004FD4" w:rsidRDefault="00390A9F" w:rsidP="00390A9F">
      <w:pPr>
        <w:pStyle w:val="Heading2"/>
        <w:rPr>
          <w:lang w:val="ka-GE"/>
        </w:rPr>
      </w:pPr>
      <w:bookmarkStart w:id="10" w:name="_Toc74209715"/>
      <w:r w:rsidRPr="00004FD4">
        <w:rPr>
          <w:lang w:val="ka-GE"/>
        </w:rPr>
        <w:lastRenderedPageBreak/>
        <w:t>საპროექტო გადაწყვეტილებები</w:t>
      </w:r>
      <w:bookmarkEnd w:id="10"/>
    </w:p>
    <w:p w:rsidR="000172A7" w:rsidRPr="000172A7" w:rsidRDefault="000172A7" w:rsidP="000172A7">
      <w:pPr>
        <w:autoSpaceDE w:val="0"/>
        <w:autoSpaceDN w:val="0"/>
        <w:adjustRightInd w:val="0"/>
        <w:spacing w:before="120"/>
        <w:rPr>
          <w:rFonts w:eastAsia="Calibri" w:cs="Sylfaen"/>
          <w:sz w:val="24"/>
          <w:lang w:val="ka-GE"/>
        </w:rPr>
      </w:pPr>
      <w:r w:rsidRPr="000172A7">
        <w:rPr>
          <w:rFonts w:eastAsia="Calibri" w:cs="Sylfaen"/>
          <w:szCs w:val="21"/>
          <w:lang w:val="ka-GE"/>
        </w:rPr>
        <w:t xml:space="preserve">ხიდი დაპროექტებულია ერთ მალიანი ჭრილი კოჭური სისტემა საანგარიშო მალით </w:t>
      </w:r>
      <w:r w:rsidRPr="000172A7">
        <w:rPr>
          <w:rFonts w:eastAsia="Calibri" w:cs="Calibri"/>
          <w:szCs w:val="21"/>
          <w:lang w:val="ka-GE"/>
        </w:rPr>
        <w:t>17</w:t>
      </w:r>
      <w:r w:rsidRPr="000172A7">
        <w:rPr>
          <w:rFonts w:eastAsia="Calibri" w:cs="Sylfaen"/>
          <w:szCs w:val="21"/>
          <w:lang w:val="ka-GE"/>
        </w:rPr>
        <w:t>.</w:t>
      </w:r>
      <w:r w:rsidRPr="000172A7">
        <w:rPr>
          <w:rFonts w:eastAsia="Calibri" w:cs="Calibri"/>
          <w:szCs w:val="21"/>
          <w:lang w:val="ka-GE"/>
        </w:rPr>
        <w:t xml:space="preserve">4 </w:t>
      </w:r>
      <w:r w:rsidRPr="000172A7">
        <w:rPr>
          <w:rFonts w:eastAsia="Calibri" w:cs="Sylfaen"/>
          <w:szCs w:val="21"/>
          <w:lang w:val="ka-GE"/>
        </w:rPr>
        <w:t>მ</w:t>
      </w:r>
      <w:r w:rsidRPr="000172A7">
        <w:rPr>
          <w:rFonts w:eastAsia="Calibri" w:cs="Calibri"/>
          <w:szCs w:val="21"/>
          <w:lang w:val="ka-GE"/>
        </w:rPr>
        <w:t xml:space="preserve">. </w:t>
      </w:r>
      <w:r w:rsidRPr="000172A7">
        <w:rPr>
          <w:rFonts w:eastAsia="Calibri" w:cs="Sylfaen"/>
          <w:szCs w:val="21"/>
          <w:lang w:val="ka-GE"/>
        </w:rPr>
        <w:t xml:space="preserve">ხიდის საერთო სიგრძე განაპირა ბურჯების ჩათვლით </w:t>
      </w:r>
      <w:r w:rsidRPr="000172A7">
        <w:rPr>
          <w:rFonts w:eastAsia="Calibri" w:cs="Calibri"/>
          <w:szCs w:val="21"/>
          <w:lang w:val="ka-GE"/>
        </w:rPr>
        <w:t>25.3</w:t>
      </w:r>
      <w:r w:rsidRPr="000172A7">
        <w:rPr>
          <w:rFonts w:eastAsia="Calibri" w:cs="Sylfaen"/>
          <w:szCs w:val="21"/>
          <w:lang w:val="ka-GE"/>
        </w:rPr>
        <w:t>5 მ</w:t>
      </w:r>
      <w:r w:rsidRPr="000172A7">
        <w:rPr>
          <w:rFonts w:ascii="Times New Roman" w:eastAsia="Calibri" w:hAnsi="Times New Roman" w:cs="Times New Roman"/>
          <w:szCs w:val="21"/>
          <w:lang w:val="ka-GE"/>
        </w:rPr>
        <w:t>‐</w:t>
      </w:r>
      <w:r w:rsidRPr="000172A7">
        <w:rPr>
          <w:rFonts w:eastAsia="Calibri" w:cs="Sylfaen"/>
          <w:szCs w:val="21"/>
          <w:lang w:val="ka-GE"/>
        </w:rPr>
        <w:t>ია</w:t>
      </w:r>
      <w:r w:rsidRPr="000172A7">
        <w:rPr>
          <w:rFonts w:eastAsia="Calibri" w:cs="Calibri"/>
          <w:szCs w:val="21"/>
          <w:lang w:val="ka-GE"/>
        </w:rPr>
        <w:t xml:space="preserve">. </w:t>
      </w:r>
      <w:r w:rsidRPr="000172A7">
        <w:rPr>
          <w:rFonts w:eastAsia="Calibri" w:cs="Sylfaen"/>
          <w:szCs w:val="21"/>
          <w:lang w:val="ka-GE"/>
        </w:rPr>
        <w:t xml:space="preserve">მალის ნაშენი პროფილში განლაგებულია გზის ცალხმრივ საპროექტო ქანობზე სიდიდით 4,0 </w:t>
      </w:r>
      <w:r w:rsidRPr="000172A7">
        <w:rPr>
          <w:rFonts w:eastAsia="Calibri" w:cs="Times New Roman"/>
          <w:szCs w:val="21"/>
          <w:lang w:val="ka-GE"/>
        </w:rPr>
        <w:t>%</w:t>
      </w:r>
      <w:r w:rsidRPr="000172A7">
        <w:rPr>
          <w:rFonts w:eastAsia="Calibri" w:cs="Sylfaen"/>
          <w:szCs w:val="21"/>
          <w:lang w:val="ka-GE"/>
        </w:rPr>
        <w:t>, ხოლო გეგმაში განლაგებულია სწორზე.</w:t>
      </w:r>
    </w:p>
    <w:p w:rsidR="000172A7" w:rsidRPr="000172A7" w:rsidRDefault="000172A7" w:rsidP="000172A7">
      <w:pPr>
        <w:autoSpaceDE w:val="0"/>
        <w:autoSpaceDN w:val="0"/>
        <w:adjustRightInd w:val="0"/>
        <w:spacing w:after="0"/>
        <w:rPr>
          <w:rFonts w:eastAsia="Calibri" w:cs="Sylfaen"/>
          <w:szCs w:val="21"/>
          <w:lang w:val="ka-GE"/>
        </w:rPr>
      </w:pPr>
      <w:r w:rsidRPr="000172A7">
        <w:rPr>
          <w:rFonts w:eastAsia="Calibri" w:cs="Sylfaen"/>
          <w:szCs w:val="21"/>
          <w:lang w:val="ka-GE"/>
        </w:rPr>
        <w:t>მალის ნაშენი წარმოადგენს L=18.0 მ სიგრძის კოჭებს რომელიც მიღებულია ტიპიური პროექტის „Пролетные строения без диафрагм из железобетонных балок таврового сечения с ненапрягаемой арматурой для мостов и путепроводов на автомобильных дорогах общего пользования Российской Федерации под нагрузку класса А 11 и НК-80. Выпуск 3, серия 3.503.1-73 инв. № 54022-М“ მიხედვით. შესაბამისად ტიპიური დოკუმენტაციისა პროექტში მიღებულია:</w:t>
      </w:r>
    </w:p>
    <w:p w:rsidR="000172A7" w:rsidRPr="000172A7" w:rsidRDefault="000172A7" w:rsidP="006449B6">
      <w:pPr>
        <w:numPr>
          <w:ilvl w:val="0"/>
          <w:numId w:val="48"/>
        </w:numPr>
        <w:autoSpaceDE w:val="0"/>
        <w:autoSpaceDN w:val="0"/>
        <w:adjustRightInd w:val="0"/>
        <w:spacing w:after="0"/>
        <w:contextualSpacing/>
        <w:jc w:val="left"/>
        <w:rPr>
          <w:rFonts w:eastAsia="Calibri" w:cs="Sylfaen"/>
          <w:szCs w:val="21"/>
        </w:rPr>
      </w:pPr>
      <w:r w:rsidRPr="000172A7">
        <w:rPr>
          <w:rFonts w:eastAsia="Calibri" w:cs="Sylfaen"/>
          <w:szCs w:val="21"/>
        </w:rPr>
        <w:t>კოჭებს შორის მანძილი 1.73 მ.</w:t>
      </w:r>
    </w:p>
    <w:p w:rsidR="000172A7" w:rsidRPr="000172A7" w:rsidRDefault="000172A7" w:rsidP="006449B6">
      <w:pPr>
        <w:numPr>
          <w:ilvl w:val="0"/>
          <w:numId w:val="48"/>
        </w:numPr>
        <w:autoSpaceDE w:val="0"/>
        <w:autoSpaceDN w:val="0"/>
        <w:adjustRightInd w:val="0"/>
        <w:spacing w:after="0"/>
        <w:contextualSpacing/>
        <w:jc w:val="left"/>
        <w:rPr>
          <w:rFonts w:eastAsia="Calibri" w:cs="Sylfaen"/>
          <w:szCs w:val="21"/>
        </w:rPr>
      </w:pPr>
      <w:r w:rsidRPr="000172A7">
        <w:rPr>
          <w:rFonts w:eastAsia="Calibri" w:cs="Sylfaen"/>
          <w:szCs w:val="21"/>
        </w:rPr>
        <w:t>სავალი ნაწილის განივი ქანობი 2</w:t>
      </w:r>
      <w:r w:rsidRPr="000172A7">
        <w:rPr>
          <w:rFonts w:eastAsia="Calibri" w:cs="Times New Roman"/>
          <w:szCs w:val="21"/>
        </w:rPr>
        <w:t>%</w:t>
      </w:r>
      <w:r w:rsidRPr="000172A7">
        <w:rPr>
          <w:rFonts w:eastAsia="Calibri" w:cs="Sylfaen"/>
          <w:szCs w:val="21"/>
        </w:rPr>
        <w:t>.</w:t>
      </w:r>
    </w:p>
    <w:p w:rsidR="000172A7" w:rsidRPr="000172A7" w:rsidRDefault="000172A7" w:rsidP="006449B6">
      <w:pPr>
        <w:numPr>
          <w:ilvl w:val="0"/>
          <w:numId w:val="48"/>
        </w:numPr>
        <w:autoSpaceDE w:val="0"/>
        <w:autoSpaceDN w:val="0"/>
        <w:adjustRightInd w:val="0"/>
        <w:spacing w:after="0"/>
        <w:contextualSpacing/>
        <w:jc w:val="left"/>
        <w:rPr>
          <w:rFonts w:eastAsia="Calibri" w:cs="Sylfaen"/>
          <w:szCs w:val="21"/>
        </w:rPr>
      </w:pPr>
      <w:r w:rsidRPr="000172A7">
        <w:rPr>
          <w:rFonts w:eastAsia="Calibri" w:cs="Sylfaen"/>
          <w:szCs w:val="21"/>
        </w:rPr>
        <w:t>ასფალტობეტონის საფარის სისქე 7 სმ.</w:t>
      </w:r>
    </w:p>
    <w:p w:rsidR="000172A7" w:rsidRPr="000172A7" w:rsidRDefault="000172A7" w:rsidP="006449B6">
      <w:pPr>
        <w:numPr>
          <w:ilvl w:val="0"/>
          <w:numId w:val="48"/>
        </w:numPr>
        <w:autoSpaceDE w:val="0"/>
        <w:autoSpaceDN w:val="0"/>
        <w:adjustRightInd w:val="0"/>
        <w:spacing w:after="0"/>
        <w:contextualSpacing/>
        <w:jc w:val="left"/>
        <w:rPr>
          <w:rFonts w:eastAsia="Calibri" w:cs="Sylfaen"/>
          <w:szCs w:val="21"/>
        </w:rPr>
      </w:pPr>
      <w:r w:rsidRPr="000172A7">
        <w:rPr>
          <w:rFonts w:eastAsia="Calibri" w:cs="Sylfaen"/>
          <w:szCs w:val="21"/>
        </w:rPr>
        <w:t>გამონოლითების სიგანე 0.43 მ.</w:t>
      </w:r>
    </w:p>
    <w:p w:rsidR="000172A7" w:rsidRPr="000172A7" w:rsidRDefault="000172A7" w:rsidP="006449B6">
      <w:pPr>
        <w:numPr>
          <w:ilvl w:val="0"/>
          <w:numId w:val="48"/>
        </w:numPr>
        <w:autoSpaceDE w:val="0"/>
        <w:autoSpaceDN w:val="0"/>
        <w:adjustRightInd w:val="0"/>
        <w:spacing w:after="0"/>
        <w:contextualSpacing/>
        <w:jc w:val="left"/>
        <w:rPr>
          <w:rFonts w:eastAsia="Calibri" w:cs="Sylfaen"/>
          <w:szCs w:val="21"/>
        </w:rPr>
      </w:pPr>
      <w:r w:rsidRPr="000172A7">
        <w:rPr>
          <w:rFonts w:eastAsia="Calibri" w:cs="Sylfaen"/>
          <w:szCs w:val="21"/>
        </w:rPr>
        <w:t>მიბეტონების სიგანე 0.8 მ.</w:t>
      </w:r>
    </w:p>
    <w:p w:rsidR="000172A7" w:rsidRPr="000172A7" w:rsidRDefault="000172A7" w:rsidP="006449B6">
      <w:pPr>
        <w:numPr>
          <w:ilvl w:val="0"/>
          <w:numId w:val="48"/>
        </w:numPr>
        <w:autoSpaceDE w:val="0"/>
        <w:autoSpaceDN w:val="0"/>
        <w:adjustRightInd w:val="0"/>
        <w:spacing w:after="0"/>
        <w:contextualSpacing/>
        <w:jc w:val="left"/>
        <w:rPr>
          <w:rFonts w:eastAsia="Calibri" w:cs="Sylfaen"/>
          <w:sz w:val="24"/>
          <w:lang w:val="ka-GE"/>
        </w:rPr>
      </w:pPr>
      <w:r w:rsidRPr="000172A7">
        <w:rPr>
          <w:rFonts w:eastAsia="Calibri" w:cs="Sylfaen"/>
          <w:szCs w:val="21"/>
        </w:rPr>
        <w:t>სავალი ნაწილის ჰიდროიზოლაცია 5 მმ.</w:t>
      </w:r>
    </w:p>
    <w:p w:rsidR="000172A7" w:rsidRPr="000172A7" w:rsidRDefault="000172A7" w:rsidP="000172A7">
      <w:pPr>
        <w:autoSpaceDE w:val="0"/>
        <w:autoSpaceDN w:val="0"/>
        <w:adjustRightInd w:val="0"/>
        <w:spacing w:before="120"/>
        <w:rPr>
          <w:rFonts w:eastAsia="Calibri" w:cs="Sylfaen"/>
          <w:lang w:val="ka-GE"/>
        </w:rPr>
      </w:pPr>
      <w:r w:rsidRPr="000172A7">
        <w:rPr>
          <w:rFonts w:eastAsia="Calibri" w:cs="Sylfaen"/>
          <w:lang w:val="ka-GE"/>
        </w:rPr>
        <w:t>ხიდის სავალი ნაწილის გაბარიტად მიღებული 7,0 მ რომელიც თავის მხრივ შედგება 3+3 მ სავალი ნაწილის ზოლებიდან და 0.5+0.5 მ უსაფრთხოების ზოლებიდან. ხიდზე სავალი ნაწილის ორივე მხარეს ეწყობა ტროტუარები სიგანით 1.0 მ. რომელიც სავალი ნაწილიდან გამოყოფილია რკინაბეტონის თვალამრიდებით.</w:t>
      </w:r>
    </w:p>
    <w:p w:rsidR="000172A7" w:rsidRPr="000172A7" w:rsidRDefault="000172A7" w:rsidP="000172A7">
      <w:pPr>
        <w:autoSpaceDE w:val="0"/>
        <w:autoSpaceDN w:val="0"/>
        <w:adjustRightInd w:val="0"/>
        <w:spacing w:after="0"/>
        <w:jc w:val="left"/>
        <w:rPr>
          <w:rFonts w:eastAsia="Calibri" w:cs="Sylfaen"/>
          <w:szCs w:val="21"/>
        </w:rPr>
      </w:pPr>
      <w:r w:rsidRPr="000172A7">
        <w:rPr>
          <w:rFonts w:eastAsia="Calibri" w:cs="Sylfaen"/>
          <w:szCs w:val="21"/>
        </w:rPr>
        <w:t>ხიდის სავალი ნაწილის კონსტრუქცია შედგება შემდეგი ფენებისაგან :</w:t>
      </w:r>
    </w:p>
    <w:p w:rsidR="000172A7" w:rsidRPr="000172A7" w:rsidRDefault="000172A7" w:rsidP="006449B6">
      <w:pPr>
        <w:numPr>
          <w:ilvl w:val="0"/>
          <w:numId w:val="49"/>
        </w:numPr>
        <w:autoSpaceDE w:val="0"/>
        <w:autoSpaceDN w:val="0"/>
        <w:adjustRightInd w:val="0"/>
        <w:spacing w:after="0"/>
        <w:contextualSpacing/>
        <w:jc w:val="left"/>
        <w:rPr>
          <w:rFonts w:eastAsia="Calibri" w:cs="Sylfaen"/>
          <w:szCs w:val="21"/>
        </w:rPr>
      </w:pPr>
      <w:r w:rsidRPr="000172A7">
        <w:rPr>
          <w:rFonts w:eastAsia="Calibri" w:cs="Sylfaen"/>
          <w:szCs w:val="21"/>
        </w:rPr>
        <w:t>ასაფალტობეტონის საფარი 70 მმ.</w:t>
      </w:r>
    </w:p>
    <w:p w:rsidR="000172A7" w:rsidRPr="000172A7" w:rsidRDefault="000172A7" w:rsidP="006449B6">
      <w:pPr>
        <w:numPr>
          <w:ilvl w:val="0"/>
          <w:numId w:val="49"/>
        </w:numPr>
        <w:autoSpaceDE w:val="0"/>
        <w:autoSpaceDN w:val="0"/>
        <w:adjustRightInd w:val="0"/>
        <w:spacing w:after="0"/>
        <w:contextualSpacing/>
        <w:jc w:val="left"/>
        <w:rPr>
          <w:rFonts w:eastAsia="Calibri" w:cs="Sylfaen"/>
          <w:szCs w:val="21"/>
        </w:rPr>
      </w:pPr>
      <w:r w:rsidRPr="000172A7">
        <w:rPr>
          <w:rFonts w:eastAsia="Calibri" w:cs="Sylfaen"/>
          <w:szCs w:val="21"/>
        </w:rPr>
        <w:t>დამცავი ფენა 40 მმ.</w:t>
      </w:r>
    </w:p>
    <w:p w:rsidR="000172A7" w:rsidRPr="000172A7" w:rsidRDefault="000172A7" w:rsidP="006449B6">
      <w:pPr>
        <w:numPr>
          <w:ilvl w:val="0"/>
          <w:numId w:val="49"/>
        </w:numPr>
        <w:autoSpaceDE w:val="0"/>
        <w:autoSpaceDN w:val="0"/>
        <w:adjustRightInd w:val="0"/>
        <w:spacing w:after="0"/>
        <w:contextualSpacing/>
        <w:jc w:val="left"/>
        <w:rPr>
          <w:rFonts w:eastAsia="Calibri" w:cs="Sylfaen"/>
          <w:szCs w:val="21"/>
        </w:rPr>
      </w:pPr>
      <w:r w:rsidRPr="000172A7">
        <w:rPr>
          <w:rFonts w:eastAsia="Calibri" w:cs="Sylfaen"/>
          <w:szCs w:val="21"/>
        </w:rPr>
        <w:t>ჰიდროიზოლაცია 5 მმ.</w:t>
      </w:r>
    </w:p>
    <w:p w:rsidR="000172A7" w:rsidRPr="000172A7" w:rsidRDefault="000172A7" w:rsidP="006449B6">
      <w:pPr>
        <w:numPr>
          <w:ilvl w:val="0"/>
          <w:numId w:val="49"/>
        </w:numPr>
        <w:autoSpaceDE w:val="0"/>
        <w:autoSpaceDN w:val="0"/>
        <w:adjustRightInd w:val="0"/>
        <w:ind w:left="714" w:hanging="357"/>
        <w:jc w:val="left"/>
        <w:rPr>
          <w:rFonts w:eastAsia="Calibri" w:cs="Sylfaen"/>
          <w:sz w:val="24"/>
          <w:lang w:val="ka-GE"/>
        </w:rPr>
      </w:pPr>
      <w:r w:rsidRPr="000172A7">
        <w:rPr>
          <w:rFonts w:eastAsia="Calibri" w:cs="Sylfaen"/>
          <w:szCs w:val="21"/>
        </w:rPr>
        <w:t>ბეტონის შემასწორებელი ფენა 30-100 მმ.</w:t>
      </w:r>
    </w:p>
    <w:p w:rsidR="000172A7" w:rsidRPr="000172A7" w:rsidRDefault="000172A7" w:rsidP="000172A7">
      <w:pPr>
        <w:autoSpaceDE w:val="0"/>
        <w:autoSpaceDN w:val="0"/>
        <w:adjustRightInd w:val="0"/>
        <w:spacing w:before="120" w:after="0"/>
        <w:jc w:val="left"/>
        <w:rPr>
          <w:rFonts w:eastAsia="Calibri" w:cs="Sylfaen"/>
          <w:szCs w:val="21"/>
        </w:rPr>
      </w:pPr>
      <w:r w:rsidRPr="000172A7">
        <w:rPr>
          <w:rFonts w:eastAsia="Calibri" w:cs="Sylfaen"/>
          <w:szCs w:val="21"/>
        </w:rPr>
        <w:t>ხიდის ტროტუარების კონსტრუქცია შედგება შემდეგი ფენებისაგან :</w:t>
      </w:r>
    </w:p>
    <w:p w:rsidR="000172A7" w:rsidRPr="000172A7" w:rsidRDefault="000172A7" w:rsidP="006449B6">
      <w:pPr>
        <w:numPr>
          <w:ilvl w:val="0"/>
          <w:numId w:val="50"/>
        </w:numPr>
        <w:autoSpaceDE w:val="0"/>
        <w:autoSpaceDN w:val="0"/>
        <w:adjustRightInd w:val="0"/>
        <w:spacing w:after="0"/>
        <w:contextualSpacing/>
        <w:jc w:val="left"/>
        <w:rPr>
          <w:rFonts w:eastAsia="Calibri" w:cs="Sylfaen"/>
          <w:szCs w:val="21"/>
        </w:rPr>
      </w:pPr>
      <w:r w:rsidRPr="000172A7">
        <w:rPr>
          <w:rFonts w:eastAsia="Calibri" w:cs="Sylfaen"/>
          <w:szCs w:val="21"/>
        </w:rPr>
        <w:t>ასაფალტობეტონის საფარი 30 მმ.</w:t>
      </w:r>
    </w:p>
    <w:p w:rsidR="000172A7" w:rsidRPr="000172A7" w:rsidRDefault="000172A7" w:rsidP="006449B6">
      <w:pPr>
        <w:numPr>
          <w:ilvl w:val="0"/>
          <w:numId w:val="50"/>
        </w:numPr>
        <w:autoSpaceDE w:val="0"/>
        <w:autoSpaceDN w:val="0"/>
        <w:adjustRightInd w:val="0"/>
        <w:spacing w:after="0"/>
        <w:contextualSpacing/>
        <w:jc w:val="left"/>
        <w:rPr>
          <w:rFonts w:eastAsia="Calibri" w:cs="Sylfaen"/>
          <w:szCs w:val="21"/>
        </w:rPr>
      </w:pPr>
      <w:r w:rsidRPr="000172A7">
        <w:rPr>
          <w:rFonts w:eastAsia="Calibri" w:cs="Sylfaen"/>
          <w:szCs w:val="21"/>
        </w:rPr>
        <w:t>დამცავი ფენა 45-65 მმ.</w:t>
      </w:r>
    </w:p>
    <w:p w:rsidR="000172A7" w:rsidRPr="000172A7" w:rsidRDefault="000172A7" w:rsidP="006449B6">
      <w:pPr>
        <w:numPr>
          <w:ilvl w:val="0"/>
          <w:numId w:val="50"/>
        </w:numPr>
        <w:autoSpaceDE w:val="0"/>
        <w:autoSpaceDN w:val="0"/>
        <w:adjustRightInd w:val="0"/>
        <w:spacing w:after="0"/>
        <w:contextualSpacing/>
        <w:jc w:val="left"/>
        <w:rPr>
          <w:rFonts w:eastAsia="Calibri" w:cs="Sylfaen"/>
          <w:szCs w:val="21"/>
        </w:rPr>
      </w:pPr>
      <w:r w:rsidRPr="000172A7">
        <w:rPr>
          <w:rFonts w:eastAsia="Calibri" w:cs="Sylfaen"/>
          <w:szCs w:val="21"/>
        </w:rPr>
        <w:t>ჰიდროიზოლაცია 5 მმ.</w:t>
      </w:r>
    </w:p>
    <w:p w:rsidR="000172A7" w:rsidRPr="000172A7" w:rsidRDefault="000172A7" w:rsidP="000172A7">
      <w:pPr>
        <w:autoSpaceDE w:val="0"/>
        <w:autoSpaceDN w:val="0"/>
        <w:adjustRightInd w:val="0"/>
        <w:spacing w:before="120"/>
        <w:rPr>
          <w:rFonts w:eastAsia="Calibri" w:cs="Sylfaen"/>
          <w:szCs w:val="21"/>
          <w:lang w:val="ka-GE"/>
        </w:rPr>
      </w:pPr>
      <w:r w:rsidRPr="000172A7">
        <w:rPr>
          <w:rFonts w:eastAsia="Calibri" w:cs="Sylfaen"/>
          <w:szCs w:val="21"/>
        </w:rPr>
        <w:t>ხიდის საყრდენებად მიღებულია რკინაბეტონის ბურჯები სიგანით 1.7 მ სიმაღლით 2,0 მ ,</w:t>
      </w:r>
      <w:r w:rsidRPr="000172A7">
        <w:rPr>
          <w:rFonts w:eastAsia="Calibri" w:cs="Sylfaen"/>
          <w:szCs w:val="21"/>
          <w:lang w:val="ka-GE"/>
        </w:rPr>
        <w:t xml:space="preserve"> </w:t>
      </w:r>
      <w:r w:rsidRPr="000172A7">
        <w:rPr>
          <w:rFonts w:eastAsia="Calibri" w:cs="Sylfaen"/>
          <w:szCs w:val="21"/>
        </w:rPr>
        <w:t>რომელიც თავის მხრივ დაყრდნობილია ნაბურღ-ნატენ ხიმინჯებზე 1.2 მ, სიგრძით 6.0 მ.</w:t>
      </w:r>
      <w:r w:rsidRPr="000172A7">
        <w:rPr>
          <w:rFonts w:eastAsia="Calibri" w:cs="Sylfaen"/>
          <w:szCs w:val="21"/>
          <w:lang w:val="ka-GE"/>
        </w:rPr>
        <w:t xml:space="preserve"> </w:t>
      </w:r>
      <w:r w:rsidRPr="000172A7">
        <w:rPr>
          <w:rFonts w:eastAsia="Calibri" w:cs="Sylfaen"/>
          <w:szCs w:val="21"/>
        </w:rPr>
        <w:t>ხიმინჯების რაოდენობა ბურჯზე შეადგენს 2 ცალს. ბურჯებზე ასევე გათვალისწინებულია</w:t>
      </w:r>
      <w:r w:rsidRPr="000172A7">
        <w:rPr>
          <w:rFonts w:eastAsia="Calibri" w:cs="Sylfaen"/>
          <w:szCs w:val="21"/>
          <w:lang w:val="ka-GE"/>
        </w:rPr>
        <w:t xml:space="preserve"> </w:t>
      </w:r>
      <w:r w:rsidRPr="000172A7">
        <w:rPr>
          <w:rFonts w:eastAsia="Calibri" w:cs="Sylfaen"/>
          <w:szCs w:val="21"/>
        </w:rPr>
        <w:t>შექცეული ფრთების და რკინაბეტონის პარაპეტების მოწყობა.</w:t>
      </w:r>
    </w:p>
    <w:p w:rsidR="000172A7" w:rsidRPr="000172A7" w:rsidRDefault="000172A7" w:rsidP="000172A7">
      <w:pPr>
        <w:autoSpaceDE w:val="0"/>
        <w:autoSpaceDN w:val="0"/>
        <w:adjustRightInd w:val="0"/>
        <w:spacing w:after="0"/>
        <w:rPr>
          <w:rFonts w:eastAsia="Calibri" w:cs="Sylfaen"/>
          <w:lang w:val="ka-GE"/>
        </w:rPr>
      </w:pPr>
      <w:r w:rsidRPr="000172A7">
        <w:rPr>
          <w:rFonts w:eastAsia="Calibri" w:cs="Sylfaen"/>
          <w:lang w:val="ka-GE"/>
        </w:rPr>
        <w:t>ხიდის შეუღლება მისასვლელებთან გათვალისწინებულია მონოლითური კონსტრუქციის რკინაბეტონის გადასასვლელი ფილებით სიგრძით L=4.0 მ</w:t>
      </w:r>
    </w:p>
    <w:p w:rsidR="000172A7" w:rsidRPr="000172A7" w:rsidRDefault="000172A7" w:rsidP="000172A7">
      <w:pPr>
        <w:autoSpaceDE w:val="0"/>
        <w:autoSpaceDN w:val="0"/>
        <w:adjustRightInd w:val="0"/>
        <w:spacing w:before="120" w:after="0"/>
        <w:jc w:val="left"/>
        <w:rPr>
          <w:rFonts w:eastAsia="Calibri" w:cs="Sylfaen"/>
          <w:szCs w:val="21"/>
        </w:rPr>
      </w:pPr>
      <w:r w:rsidRPr="000172A7">
        <w:rPr>
          <w:rFonts w:eastAsia="Calibri" w:cs="Sylfaen"/>
          <w:szCs w:val="21"/>
        </w:rPr>
        <w:t>პროექტში ასევე გათვალისწინებულია:</w:t>
      </w:r>
    </w:p>
    <w:p w:rsidR="000172A7" w:rsidRPr="000172A7" w:rsidRDefault="000172A7" w:rsidP="006449B6">
      <w:pPr>
        <w:numPr>
          <w:ilvl w:val="0"/>
          <w:numId w:val="51"/>
        </w:numPr>
        <w:autoSpaceDE w:val="0"/>
        <w:autoSpaceDN w:val="0"/>
        <w:adjustRightInd w:val="0"/>
        <w:spacing w:after="0"/>
        <w:contextualSpacing/>
        <w:jc w:val="left"/>
        <w:rPr>
          <w:rFonts w:eastAsia="Calibri" w:cs="Sylfaen"/>
          <w:szCs w:val="21"/>
        </w:rPr>
      </w:pPr>
      <w:r w:rsidRPr="000172A7">
        <w:rPr>
          <w:rFonts w:eastAsia="Calibri" w:cs="Sylfaen"/>
          <w:szCs w:val="21"/>
        </w:rPr>
        <w:t>ხიდზე ლითონის მოაჯირების მოწყობა.</w:t>
      </w:r>
    </w:p>
    <w:p w:rsidR="000172A7" w:rsidRPr="000172A7" w:rsidRDefault="000172A7" w:rsidP="006449B6">
      <w:pPr>
        <w:numPr>
          <w:ilvl w:val="0"/>
          <w:numId w:val="51"/>
        </w:numPr>
        <w:autoSpaceDE w:val="0"/>
        <w:autoSpaceDN w:val="0"/>
        <w:adjustRightInd w:val="0"/>
        <w:spacing w:after="0"/>
        <w:contextualSpacing/>
        <w:jc w:val="left"/>
        <w:rPr>
          <w:rFonts w:eastAsia="Calibri" w:cs="Sylfaen"/>
          <w:szCs w:val="21"/>
        </w:rPr>
      </w:pPr>
      <w:r w:rsidRPr="000172A7">
        <w:rPr>
          <w:rFonts w:eastAsia="Calibri" w:cs="Sylfaen"/>
          <w:szCs w:val="21"/>
        </w:rPr>
        <w:t>ხიდის ბურჯების ფარგლებში ტროტუარების და თვალამრიდების მოწყობა.</w:t>
      </w:r>
    </w:p>
    <w:p w:rsidR="000172A7" w:rsidRPr="000172A7" w:rsidRDefault="000172A7" w:rsidP="006449B6">
      <w:pPr>
        <w:numPr>
          <w:ilvl w:val="0"/>
          <w:numId w:val="51"/>
        </w:numPr>
        <w:autoSpaceDE w:val="0"/>
        <w:autoSpaceDN w:val="0"/>
        <w:adjustRightInd w:val="0"/>
        <w:spacing w:after="0"/>
        <w:contextualSpacing/>
        <w:jc w:val="left"/>
        <w:rPr>
          <w:rFonts w:eastAsia="Calibri" w:cs="Sylfaen"/>
          <w:szCs w:val="21"/>
        </w:rPr>
      </w:pPr>
      <w:r w:rsidRPr="000172A7">
        <w:rPr>
          <w:rFonts w:eastAsia="Calibri" w:cs="Sylfaen"/>
          <w:szCs w:val="21"/>
        </w:rPr>
        <w:t>ხიდის კონუსების გამაგრებების მოწყობა რკინაბეტონის ფილით.</w:t>
      </w:r>
    </w:p>
    <w:p w:rsidR="000172A7" w:rsidRPr="000172A7" w:rsidRDefault="000172A7" w:rsidP="006449B6">
      <w:pPr>
        <w:numPr>
          <w:ilvl w:val="0"/>
          <w:numId w:val="51"/>
        </w:numPr>
        <w:autoSpaceDE w:val="0"/>
        <w:autoSpaceDN w:val="0"/>
        <w:adjustRightInd w:val="0"/>
        <w:spacing w:after="0"/>
        <w:contextualSpacing/>
        <w:jc w:val="left"/>
        <w:rPr>
          <w:rFonts w:eastAsia="Calibri" w:cs="Sylfaen"/>
          <w:szCs w:val="21"/>
        </w:rPr>
      </w:pPr>
      <w:r w:rsidRPr="000172A7">
        <w:rPr>
          <w:rFonts w:eastAsia="Calibri" w:cs="Sylfaen"/>
          <w:szCs w:val="21"/>
        </w:rPr>
        <w:t>კონუსუს რკინაბეტონის ფილის დამჭერი რკინაბეტონის კბილის მოწყობა.</w:t>
      </w:r>
    </w:p>
    <w:p w:rsidR="000172A7" w:rsidRPr="000172A7" w:rsidRDefault="000172A7" w:rsidP="006449B6">
      <w:pPr>
        <w:numPr>
          <w:ilvl w:val="0"/>
          <w:numId w:val="51"/>
        </w:numPr>
        <w:autoSpaceDE w:val="0"/>
        <w:autoSpaceDN w:val="0"/>
        <w:adjustRightInd w:val="0"/>
        <w:spacing w:after="0"/>
        <w:contextualSpacing/>
        <w:jc w:val="left"/>
        <w:rPr>
          <w:rFonts w:eastAsia="Calibri" w:cs="Sylfaen"/>
          <w:sz w:val="24"/>
          <w:lang w:val="ka-GE"/>
        </w:rPr>
      </w:pPr>
      <w:r w:rsidRPr="000172A7">
        <w:rPr>
          <w:rFonts w:eastAsia="Calibri" w:cs="Sylfaen"/>
          <w:szCs w:val="21"/>
        </w:rPr>
        <w:t>ხიდის მისასვლელების მოწყობა.</w:t>
      </w:r>
    </w:p>
    <w:p w:rsidR="00CA05B9" w:rsidRDefault="000172A7" w:rsidP="00CA05B9">
      <w:pPr>
        <w:spacing w:before="120"/>
        <w:rPr>
          <w:lang w:val="ka-GE"/>
        </w:rPr>
      </w:pPr>
      <w:r w:rsidRPr="000172A7">
        <w:rPr>
          <w:rFonts w:eastAsia="Calibri" w:cs="Sylfaen"/>
          <w:lang w:val="ka-GE"/>
        </w:rPr>
        <w:t xml:space="preserve">საპროექტო სახიდე </w:t>
      </w:r>
      <w:r w:rsidRPr="009C4C26">
        <w:rPr>
          <w:rFonts w:eastAsia="Calibri" w:cs="Sylfaen"/>
          <w:lang w:val="ka-GE"/>
        </w:rPr>
        <w:t xml:space="preserve">გადასასვლელის გენ-გეგმა მოცემულია ნახაზზე 4.2.1. </w:t>
      </w:r>
      <w:r w:rsidR="004261F6" w:rsidRPr="009C4C26">
        <w:rPr>
          <w:rFonts w:eastAsia="Calibri" w:cs="Sylfaen"/>
          <w:lang w:val="ka-GE"/>
        </w:rPr>
        <w:t>სახიდე გადასასვლელის გრძივი პროფილი</w:t>
      </w:r>
      <w:r w:rsidRPr="009C4C26">
        <w:rPr>
          <w:rFonts w:eastAsia="Calibri" w:cs="Sylfaen"/>
          <w:lang w:val="ka-GE"/>
        </w:rPr>
        <w:t xml:space="preserve"> იხ. ნახაზზე 4.2.2.</w:t>
      </w:r>
      <w:r w:rsidR="00CA05B9" w:rsidRPr="009C4C26">
        <w:rPr>
          <w:rFonts w:eastAsia="Calibri" w:cs="Sylfaen"/>
          <w:lang w:val="ka-GE"/>
        </w:rPr>
        <w:t xml:space="preserve"> </w:t>
      </w:r>
      <w:r w:rsidR="009029BA" w:rsidRPr="009C4C26">
        <w:rPr>
          <w:rFonts w:eastAsia="Calibri" w:cs="Sylfaen"/>
          <w:lang w:val="ka-GE"/>
        </w:rPr>
        <w:t xml:space="preserve">ხიდის ვაკისის განივი კვეთი იხ. ნახაზზე 4.2.3. </w:t>
      </w:r>
      <w:r w:rsidR="00CA05B9" w:rsidRPr="009C4C26">
        <w:rPr>
          <w:lang w:val="ka-GE"/>
        </w:rPr>
        <w:t>ცხრილში 4.2.1. წარმოდგენილია საპროექტო ხიდის ძირითადი პარამეტრები.</w:t>
      </w:r>
    </w:p>
    <w:p w:rsidR="000172A7" w:rsidRDefault="000172A7">
      <w:pPr>
        <w:spacing w:after="200" w:line="276" w:lineRule="auto"/>
        <w:jc w:val="left"/>
        <w:rPr>
          <w:rFonts w:eastAsia="Calibri" w:cs="Sylfaen"/>
          <w:i/>
          <w:sz w:val="20"/>
          <w:lang w:val="ka-GE"/>
        </w:rPr>
      </w:pPr>
      <w:r>
        <w:rPr>
          <w:rFonts w:eastAsia="Calibri" w:cs="Sylfaen"/>
          <w:i/>
          <w:sz w:val="20"/>
          <w:lang w:val="ka-GE"/>
        </w:rPr>
        <w:br w:type="page"/>
      </w:r>
    </w:p>
    <w:p w:rsidR="004261F6" w:rsidRDefault="004261F6" w:rsidP="000172A7">
      <w:pPr>
        <w:autoSpaceDE w:val="0"/>
        <w:autoSpaceDN w:val="0"/>
        <w:adjustRightInd w:val="0"/>
        <w:spacing w:before="120"/>
        <w:jc w:val="right"/>
        <w:rPr>
          <w:rFonts w:eastAsia="Calibri" w:cs="Sylfaen"/>
          <w:i/>
          <w:sz w:val="20"/>
          <w:highlight w:val="yellow"/>
          <w:lang w:val="ka-GE"/>
        </w:rPr>
        <w:sectPr w:rsidR="004261F6" w:rsidSect="001A4367">
          <w:pgSz w:w="11907" w:h="16840" w:code="9"/>
          <w:pgMar w:top="1134" w:right="1134" w:bottom="1134" w:left="1134" w:header="397" w:footer="397" w:gutter="0"/>
          <w:cols w:space="720"/>
          <w:titlePg/>
          <w:docGrid w:linePitch="360"/>
        </w:sectPr>
      </w:pPr>
    </w:p>
    <w:p w:rsidR="000172A7" w:rsidRDefault="000172A7" w:rsidP="000172A7">
      <w:pPr>
        <w:autoSpaceDE w:val="0"/>
        <w:autoSpaceDN w:val="0"/>
        <w:adjustRightInd w:val="0"/>
        <w:spacing w:before="120"/>
        <w:jc w:val="right"/>
        <w:rPr>
          <w:rFonts w:eastAsia="Calibri" w:cs="Sylfaen"/>
          <w:i/>
          <w:sz w:val="20"/>
          <w:lang w:val="ka-GE"/>
        </w:rPr>
      </w:pPr>
      <w:r w:rsidRPr="009C4C26">
        <w:rPr>
          <w:rFonts w:eastAsia="Calibri" w:cs="Sylfaen"/>
          <w:i/>
          <w:sz w:val="20"/>
          <w:lang w:val="ka-GE"/>
        </w:rPr>
        <w:lastRenderedPageBreak/>
        <w:t>ნახაზი 4.2.1. სახიდე გადასასვლელის გეგმა</w:t>
      </w:r>
      <w:r w:rsidRPr="00734C8A">
        <w:rPr>
          <w:rFonts w:eastAsia="Calibri" w:cs="Sylfaen"/>
          <w:i/>
          <w:sz w:val="20"/>
          <w:lang w:val="ka-GE"/>
        </w:rPr>
        <w:t xml:space="preserve"> </w:t>
      </w:r>
    </w:p>
    <w:p w:rsidR="000172A7" w:rsidRPr="000172A7" w:rsidRDefault="000172A7" w:rsidP="000172A7">
      <w:pPr>
        <w:autoSpaceDE w:val="0"/>
        <w:autoSpaceDN w:val="0"/>
        <w:adjustRightInd w:val="0"/>
        <w:spacing w:before="120"/>
        <w:jc w:val="center"/>
        <w:rPr>
          <w:rFonts w:eastAsia="Calibri" w:cs="Sylfaen"/>
          <w:sz w:val="20"/>
          <w:lang w:val="ka-GE"/>
        </w:rPr>
      </w:pPr>
      <w:r w:rsidRPr="000172A7">
        <w:rPr>
          <w:noProof/>
        </w:rPr>
        <w:drawing>
          <wp:inline distT="0" distB="0" distL="0" distR="0" wp14:anchorId="607B3F6B" wp14:editId="733CCC4D">
            <wp:extent cx="8237345" cy="5822950"/>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8240216" cy="5824980"/>
                    </a:xfrm>
                    <a:prstGeom prst="rect">
                      <a:avLst/>
                    </a:prstGeom>
                  </pic:spPr>
                </pic:pic>
              </a:graphicData>
            </a:graphic>
          </wp:inline>
        </w:drawing>
      </w:r>
    </w:p>
    <w:p w:rsidR="004261F6" w:rsidRDefault="004261F6">
      <w:pPr>
        <w:spacing w:after="200" w:line="276" w:lineRule="auto"/>
        <w:jc w:val="left"/>
        <w:rPr>
          <w:lang w:val="ka-GE"/>
        </w:rPr>
        <w:sectPr w:rsidR="004261F6" w:rsidSect="004261F6">
          <w:pgSz w:w="16840" w:h="11907" w:orient="landscape" w:code="9"/>
          <w:pgMar w:top="1134" w:right="1134" w:bottom="1134" w:left="1134" w:header="397" w:footer="397" w:gutter="0"/>
          <w:cols w:space="720"/>
          <w:titlePg/>
          <w:docGrid w:linePitch="360"/>
        </w:sectPr>
      </w:pPr>
    </w:p>
    <w:p w:rsidR="00734C8A" w:rsidRDefault="000172A7" w:rsidP="004261F6">
      <w:pPr>
        <w:spacing w:after="200" w:line="276" w:lineRule="auto"/>
        <w:jc w:val="center"/>
        <w:rPr>
          <w:lang w:val="ka-GE"/>
        </w:rPr>
      </w:pPr>
      <w:r w:rsidRPr="000172A7">
        <w:rPr>
          <w:noProof/>
        </w:rPr>
        <w:lastRenderedPageBreak/>
        <w:drawing>
          <wp:inline distT="0" distB="0" distL="0" distR="0" wp14:anchorId="7E769D68" wp14:editId="27818D4D">
            <wp:extent cx="5116011" cy="4421529"/>
            <wp:effectExtent l="0" t="0" r="889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123229" cy="4427767"/>
                    </a:xfrm>
                    <a:prstGeom prst="rect">
                      <a:avLst/>
                    </a:prstGeom>
                  </pic:spPr>
                </pic:pic>
              </a:graphicData>
            </a:graphic>
          </wp:inline>
        </w:drawing>
      </w:r>
      <w:r w:rsidR="00734C8A">
        <w:rPr>
          <w:lang w:val="ka-GE"/>
        </w:rPr>
        <w:br w:type="page"/>
      </w:r>
    </w:p>
    <w:p w:rsidR="00734C8A" w:rsidRDefault="00734C8A" w:rsidP="00192248">
      <w:pPr>
        <w:rPr>
          <w:lang w:val="ka-GE"/>
        </w:rPr>
        <w:sectPr w:rsidR="00734C8A" w:rsidSect="001A4367">
          <w:pgSz w:w="11907" w:h="16840" w:code="9"/>
          <w:pgMar w:top="1134" w:right="1134" w:bottom="1134" w:left="1134" w:header="397" w:footer="397" w:gutter="0"/>
          <w:cols w:space="720"/>
          <w:titlePg/>
          <w:docGrid w:linePitch="360"/>
        </w:sectPr>
      </w:pPr>
    </w:p>
    <w:p w:rsidR="00734C8A" w:rsidRPr="00734C8A" w:rsidRDefault="00734C8A" w:rsidP="00734C8A">
      <w:pPr>
        <w:jc w:val="right"/>
        <w:rPr>
          <w:rFonts w:eastAsia="Calibri" w:cs="Sylfaen"/>
          <w:i/>
          <w:sz w:val="20"/>
          <w:lang w:val="ka-GE"/>
        </w:rPr>
      </w:pPr>
      <w:r w:rsidRPr="00734C8A">
        <w:rPr>
          <w:rFonts w:eastAsia="Calibri" w:cs="Sylfaen"/>
          <w:i/>
          <w:sz w:val="20"/>
          <w:lang w:val="ka-GE"/>
        </w:rPr>
        <w:lastRenderedPageBreak/>
        <w:t>ნახაზი 4.</w:t>
      </w:r>
      <w:r w:rsidR="000172A7">
        <w:rPr>
          <w:rFonts w:eastAsia="Calibri" w:cs="Sylfaen"/>
          <w:i/>
          <w:sz w:val="20"/>
          <w:lang w:val="ka-GE"/>
        </w:rPr>
        <w:t>2.</w:t>
      </w:r>
      <w:r w:rsidRPr="00734C8A">
        <w:rPr>
          <w:rFonts w:eastAsia="Calibri" w:cs="Sylfaen"/>
          <w:i/>
          <w:sz w:val="20"/>
          <w:lang w:val="ka-GE"/>
        </w:rPr>
        <w:t>2. სახიდე გადასასვლელის გრძივი პროფილი</w:t>
      </w:r>
    </w:p>
    <w:p w:rsidR="00192248" w:rsidRDefault="000172A7" w:rsidP="00734C8A">
      <w:pPr>
        <w:jc w:val="center"/>
        <w:rPr>
          <w:lang w:val="ka-GE"/>
        </w:rPr>
      </w:pPr>
      <w:r w:rsidRPr="000172A7">
        <w:rPr>
          <w:rFonts w:eastAsia="Calibri" w:cs="Times New Roman"/>
          <w:noProof/>
        </w:rPr>
        <w:drawing>
          <wp:inline distT="0" distB="0" distL="0" distR="0" wp14:anchorId="18846E1B" wp14:editId="2B80BAAE">
            <wp:extent cx="9253220" cy="4677582"/>
            <wp:effectExtent l="0" t="0" r="508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9253220" cy="4677582"/>
                    </a:xfrm>
                    <a:prstGeom prst="rect">
                      <a:avLst/>
                    </a:prstGeom>
                  </pic:spPr>
                </pic:pic>
              </a:graphicData>
            </a:graphic>
          </wp:inline>
        </w:drawing>
      </w:r>
    </w:p>
    <w:p w:rsidR="00734C8A" w:rsidRDefault="00734C8A" w:rsidP="00192248">
      <w:pPr>
        <w:rPr>
          <w:lang w:val="ka-GE"/>
        </w:rPr>
      </w:pPr>
    </w:p>
    <w:p w:rsidR="00734C8A" w:rsidRDefault="00734C8A" w:rsidP="00192248">
      <w:pPr>
        <w:rPr>
          <w:lang w:val="ka-GE"/>
        </w:rPr>
        <w:sectPr w:rsidR="00734C8A" w:rsidSect="00734C8A">
          <w:pgSz w:w="16840" w:h="11907" w:orient="landscape" w:code="9"/>
          <w:pgMar w:top="1134" w:right="1134" w:bottom="1134" w:left="1134" w:header="397" w:footer="397" w:gutter="0"/>
          <w:cols w:space="720"/>
          <w:titlePg/>
          <w:docGrid w:linePitch="360"/>
        </w:sectPr>
      </w:pPr>
    </w:p>
    <w:p w:rsidR="009029BA" w:rsidRDefault="009029BA" w:rsidP="00734C8A">
      <w:pPr>
        <w:spacing w:before="120"/>
        <w:jc w:val="right"/>
        <w:rPr>
          <w:i/>
          <w:sz w:val="20"/>
          <w:lang w:val="ka-GE"/>
        </w:rPr>
      </w:pPr>
      <w:r>
        <w:rPr>
          <w:i/>
          <w:sz w:val="20"/>
          <w:lang w:val="ka-GE"/>
        </w:rPr>
        <w:lastRenderedPageBreak/>
        <w:t>ნახაზი 4.2.3. ხიდის ვაკისის განივი კვეთი</w:t>
      </w:r>
    </w:p>
    <w:p w:rsidR="009029BA" w:rsidRPr="009029BA" w:rsidRDefault="009029BA" w:rsidP="009029BA">
      <w:pPr>
        <w:spacing w:before="120"/>
        <w:jc w:val="center"/>
        <w:rPr>
          <w:sz w:val="20"/>
          <w:lang w:val="ka-GE"/>
        </w:rPr>
      </w:pPr>
      <w:r w:rsidRPr="009029BA">
        <w:rPr>
          <w:noProof/>
        </w:rPr>
        <w:drawing>
          <wp:inline distT="0" distB="0" distL="0" distR="0" wp14:anchorId="048679E2" wp14:editId="35FE9052">
            <wp:extent cx="5972810" cy="3315335"/>
            <wp:effectExtent l="0" t="0" r="889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72810" cy="3315335"/>
                    </a:xfrm>
                    <a:prstGeom prst="rect">
                      <a:avLst/>
                    </a:prstGeom>
                  </pic:spPr>
                </pic:pic>
              </a:graphicData>
            </a:graphic>
          </wp:inline>
        </w:drawing>
      </w:r>
    </w:p>
    <w:p w:rsidR="009029BA" w:rsidRDefault="009029BA" w:rsidP="00734C8A">
      <w:pPr>
        <w:spacing w:before="120"/>
        <w:jc w:val="right"/>
        <w:rPr>
          <w:i/>
          <w:sz w:val="20"/>
          <w:lang w:val="ka-GE"/>
        </w:rPr>
      </w:pPr>
    </w:p>
    <w:p w:rsidR="00734C8A" w:rsidRDefault="00734C8A" w:rsidP="00734C8A">
      <w:pPr>
        <w:spacing w:before="120"/>
        <w:jc w:val="right"/>
        <w:rPr>
          <w:i/>
          <w:sz w:val="20"/>
          <w:lang w:val="ka-GE"/>
        </w:rPr>
      </w:pPr>
      <w:r w:rsidRPr="00734C8A">
        <w:rPr>
          <w:i/>
          <w:sz w:val="20"/>
          <w:lang w:val="ka-GE"/>
        </w:rPr>
        <w:t>ცხრილი</w:t>
      </w:r>
      <w:r w:rsidR="000172A7">
        <w:rPr>
          <w:i/>
          <w:sz w:val="20"/>
          <w:lang w:val="ka-GE"/>
        </w:rPr>
        <w:t xml:space="preserve"> 4.2</w:t>
      </w:r>
      <w:r w:rsidRPr="00734C8A">
        <w:rPr>
          <w:i/>
          <w:sz w:val="20"/>
          <w:lang w:val="ka-GE"/>
        </w:rPr>
        <w:t>.1. საპროექტო ხიდის ძირითადი პარამეტრები</w:t>
      </w:r>
    </w:p>
    <w:tbl>
      <w:tblPr>
        <w:tblStyle w:val="TableGrid"/>
        <w:tblW w:w="0" w:type="auto"/>
        <w:jc w:val="center"/>
        <w:tblLook w:val="04A0" w:firstRow="1" w:lastRow="0" w:firstColumn="1" w:lastColumn="0" w:noHBand="0" w:noVBand="1"/>
      </w:tblPr>
      <w:tblGrid>
        <w:gridCol w:w="3682"/>
        <w:gridCol w:w="1317"/>
        <w:gridCol w:w="3646"/>
      </w:tblGrid>
      <w:tr w:rsidR="00734C8A" w:rsidTr="009029BA">
        <w:trPr>
          <w:trHeight w:val="213"/>
          <w:jc w:val="center"/>
        </w:trPr>
        <w:tc>
          <w:tcPr>
            <w:tcW w:w="3682" w:type="dxa"/>
          </w:tcPr>
          <w:p w:rsidR="00734C8A" w:rsidRDefault="00734C8A" w:rsidP="00734C8A">
            <w:pPr>
              <w:spacing w:after="0"/>
              <w:jc w:val="center"/>
              <w:rPr>
                <w:sz w:val="20"/>
                <w:lang w:val="ka-GE"/>
              </w:rPr>
            </w:pPr>
            <w:r>
              <w:rPr>
                <w:sz w:val="20"/>
                <w:lang w:val="ka-GE"/>
              </w:rPr>
              <w:t>პარამეტრი</w:t>
            </w:r>
          </w:p>
        </w:tc>
        <w:tc>
          <w:tcPr>
            <w:tcW w:w="1317" w:type="dxa"/>
          </w:tcPr>
          <w:p w:rsidR="00734C8A" w:rsidRDefault="00734C8A" w:rsidP="00734C8A">
            <w:pPr>
              <w:spacing w:after="0"/>
              <w:jc w:val="center"/>
              <w:rPr>
                <w:sz w:val="20"/>
                <w:lang w:val="ka-GE"/>
              </w:rPr>
            </w:pPr>
            <w:r>
              <w:rPr>
                <w:sz w:val="20"/>
                <w:lang w:val="ka-GE"/>
              </w:rPr>
              <w:t>განზ.</w:t>
            </w:r>
          </w:p>
        </w:tc>
        <w:tc>
          <w:tcPr>
            <w:tcW w:w="3646" w:type="dxa"/>
          </w:tcPr>
          <w:p w:rsidR="00734C8A" w:rsidRDefault="00734C8A" w:rsidP="00734C8A">
            <w:pPr>
              <w:spacing w:after="0"/>
              <w:jc w:val="center"/>
              <w:rPr>
                <w:sz w:val="20"/>
                <w:lang w:val="ka-GE"/>
              </w:rPr>
            </w:pPr>
            <w:r>
              <w:rPr>
                <w:sz w:val="20"/>
                <w:lang w:val="ka-GE"/>
              </w:rPr>
              <w:t>მნიშვნელობა</w:t>
            </w:r>
          </w:p>
        </w:tc>
      </w:tr>
      <w:tr w:rsidR="00734C8A" w:rsidTr="009029BA">
        <w:trPr>
          <w:trHeight w:val="213"/>
          <w:jc w:val="center"/>
        </w:trPr>
        <w:tc>
          <w:tcPr>
            <w:tcW w:w="3682" w:type="dxa"/>
            <w:vAlign w:val="center"/>
          </w:tcPr>
          <w:p w:rsidR="00734C8A" w:rsidRDefault="00734C8A" w:rsidP="00734C8A">
            <w:pPr>
              <w:spacing w:after="0"/>
              <w:jc w:val="left"/>
              <w:rPr>
                <w:sz w:val="20"/>
                <w:lang w:val="ka-GE"/>
              </w:rPr>
            </w:pPr>
            <w:r>
              <w:rPr>
                <w:sz w:val="20"/>
                <w:lang w:val="ka-GE"/>
              </w:rPr>
              <w:t>ხიდის კონსტრუქცია</w:t>
            </w:r>
          </w:p>
        </w:tc>
        <w:tc>
          <w:tcPr>
            <w:tcW w:w="1317" w:type="dxa"/>
            <w:vAlign w:val="center"/>
          </w:tcPr>
          <w:p w:rsidR="00734C8A" w:rsidRDefault="00734C8A" w:rsidP="00734C8A">
            <w:pPr>
              <w:spacing w:after="0"/>
              <w:jc w:val="center"/>
              <w:rPr>
                <w:sz w:val="20"/>
                <w:lang w:val="ka-GE"/>
              </w:rPr>
            </w:pPr>
            <w:r>
              <w:rPr>
                <w:sz w:val="20"/>
                <w:lang w:val="ka-GE"/>
              </w:rPr>
              <w:t>-</w:t>
            </w:r>
          </w:p>
        </w:tc>
        <w:tc>
          <w:tcPr>
            <w:tcW w:w="3646" w:type="dxa"/>
            <w:vAlign w:val="center"/>
          </w:tcPr>
          <w:p w:rsidR="00734C8A" w:rsidRDefault="00734C8A" w:rsidP="00734C8A">
            <w:pPr>
              <w:spacing w:after="0"/>
              <w:jc w:val="center"/>
              <w:rPr>
                <w:sz w:val="20"/>
                <w:lang w:val="ka-GE"/>
              </w:rPr>
            </w:pPr>
            <w:r>
              <w:rPr>
                <w:sz w:val="20"/>
                <w:lang w:val="ka-GE"/>
              </w:rPr>
              <w:t>რკინაბეტონის ერთმალიანი</w:t>
            </w:r>
          </w:p>
        </w:tc>
      </w:tr>
      <w:tr w:rsidR="00734C8A" w:rsidTr="009029BA">
        <w:trPr>
          <w:trHeight w:val="59"/>
          <w:jc w:val="center"/>
        </w:trPr>
        <w:tc>
          <w:tcPr>
            <w:tcW w:w="3682" w:type="dxa"/>
            <w:vAlign w:val="center"/>
          </w:tcPr>
          <w:p w:rsidR="00734C8A" w:rsidRDefault="00734C8A" w:rsidP="00734C8A">
            <w:pPr>
              <w:spacing w:after="0"/>
              <w:jc w:val="left"/>
              <w:rPr>
                <w:sz w:val="20"/>
                <w:lang w:val="ka-GE"/>
              </w:rPr>
            </w:pPr>
            <w:r>
              <w:rPr>
                <w:sz w:val="20"/>
                <w:lang w:val="ka-GE"/>
              </w:rPr>
              <w:t>საერთო სიგრძე ბურჯების ჩათვლით</w:t>
            </w:r>
          </w:p>
        </w:tc>
        <w:tc>
          <w:tcPr>
            <w:tcW w:w="1317" w:type="dxa"/>
            <w:vAlign w:val="center"/>
          </w:tcPr>
          <w:p w:rsidR="00734C8A" w:rsidRDefault="00734C8A" w:rsidP="00734C8A">
            <w:pPr>
              <w:spacing w:after="0"/>
              <w:jc w:val="center"/>
              <w:rPr>
                <w:sz w:val="20"/>
                <w:lang w:val="ka-GE"/>
              </w:rPr>
            </w:pPr>
            <w:r>
              <w:rPr>
                <w:sz w:val="20"/>
                <w:lang w:val="ka-GE"/>
              </w:rPr>
              <w:t>მ</w:t>
            </w:r>
          </w:p>
        </w:tc>
        <w:tc>
          <w:tcPr>
            <w:tcW w:w="3646" w:type="dxa"/>
            <w:vAlign w:val="center"/>
          </w:tcPr>
          <w:p w:rsidR="00734C8A" w:rsidRPr="00734C8A" w:rsidRDefault="00734C8A" w:rsidP="00734C8A">
            <w:pPr>
              <w:spacing w:after="0"/>
              <w:jc w:val="center"/>
              <w:rPr>
                <w:sz w:val="20"/>
                <w:lang w:val="ka-GE"/>
              </w:rPr>
            </w:pPr>
            <w:r w:rsidRPr="00717A12">
              <w:rPr>
                <w:rFonts w:eastAsia="Calibri" w:cs="Sylfaen"/>
                <w:sz w:val="20"/>
                <w:szCs w:val="19"/>
                <w:lang w:val="ka-GE"/>
              </w:rPr>
              <w:t>25.3</w:t>
            </w:r>
            <w:r w:rsidR="00CA05B9">
              <w:rPr>
                <w:rFonts w:eastAsia="Calibri" w:cs="Sylfaen"/>
                <w:sz w:val="20"/>
                <w:szCs w:val="19"/>
                <w:lang w:val="ka-GE"/>
              </w:rPr>
              <w:t>5</w:t>
            </w:r>
          </w:p>
        </w:tc>
      </w:tr>
      <w:tr w:rsidR="00734C8A" w:rsidTr="009029BA">
        <w:trPr>
          <w:trHeight w:val="213"/>
          <w:jc w:val="center"/>
        </w:trPr>
        <w:tc>
          <w:tcPr>
            <w:tcW w:w="3682" w:type="dxa"/>
            <w:vAlign w:val="center"/>
          </w:tcPr>
          <w:p w:rsidR="00734C8A" w:rsidRDefault="00734C8A" w:rsidP="00734C8A">
            <w:pPr>
              <w:spacing w:after="0"/>
              <w:jc w:val="left"/>
              <w:rPr>
                <w:sz w:val="20"/>
                <w:lang w:val="ka-GE"/>
              </w:rPr>
            </w:pPr>
            <w:r>
              <w:rPr>
                <w:sz w:val="20"/>
                <w:lang w:val="ka-GE"/>
              </w:rPr>
              <w:t>მალის სიგრძე</w:t>
            </w:r>
          </w:p>
        </w:tc>
        <w:tc>
          <w:tcPr>
            <w:tcW w:w="1317" w:type="dxa"/>
            <w:vAlign w:val="center"/>
          </w:tcPr>
          <w:p w:rsidR="00734C8A" w:rsidRDefault="00734C8A" w:rsidP="00734C8A">
            <w:pPr>
              <w:spacing w:after="0"/>
              <w:jc w:val="center"/>
              <w:rPr>
                <w:sz w:val="20"/>
                <w:lang w:val="ka-GE"/>
              </w:rPr>
            </w:pPr>
            <w:r>
              <w:rPr>
                <w:sz w:val="20"/>
                <w:lang w:val="ka-GE"/>
              </w:rPr>
              <w:t>მ</w:t>
            </w:r>
          </w:p>
        </w:tc>
        <w:tc>
          <w:tcPr>
            <w:tcW w:w="3646" w:type="dxa"/>
            <w:vAlign w:val="center"/>
          </w:tcPr>
          <w:p w:rsidR="00734C8A" w:rsidRPr="00734C8A" w:rsidRDefault="00734C8A" w:rsidP="00734C8A">
            <w:pPr>
              <w:spacing w:after="0"/>
              <w:jc w:val="center"/>
              <w:rPr>
                <w:sz w:val="20"/>
                <w:lang w:val="ka-GE"/>
              </w:rPr>
            </w:pPr>
            <w:r w:rsidRPr="00717A12">
              <w:rPr>
                <w:rFonts w:eastAsia="Calibri" w:cs="Sylfaen"/>
                <w:sz w:val="20"/>
                <w:szCs w:val="19"/>
                <w:lang w:val="ka-GE"/>
              </w:rPr>
              <w:t>17.4</w:t>
            </w:r>
          </w:p>
        </w:tc>
      </w:tr>
      <w:tr w:rsidR="00734C8A" w:rsidTr="009029BA">
        <w:trPr>
          <w:trHeight w:val="213"/>
          <w:jc w:val="center"/>
        </w:trPr>
        <w:tc>
          <w:tcPr>
            <w:tcW w:w="3682" w:type="dxa"/>
            <w:vAlign w:val="center"/>
          </w:tcPr>
          <w:p w:rsidR="00734C8A" w:rsidRDefault="00734C8A" w:rsidP="00734C8A">
            <w:pPr>
              <w:spacing w:after="0"/>
              <w:jc w:val="left"/>
              <w:rPr>
                <w:sz w:val="20"/>
                <w:lang w:val="ka-GE"/>
              </w:rPr>
            </w:pPr>
            <w:r>
              <w:rPr>
                <w:sz w:val="20"/>
                <w:lang w:val="ka-GE"/>
              </w:rPr>
              <w:t>სავალი ნაწილის სიგანე</w:t>
            </w:r>
          </w:p>
        </w:tc>
        <w:tc>
          <w:tcPr>
            <w:tcW w:w="1317" w:type="dxa"/>
            <w:vAlign w:val="center"/>
          </w:tcPr>
          <w:p w:rsidR="00734C8A" w:rsidRDefault="00734C8A" w:rsidP="00734C8A">
            <w:pPr>
              <w:spacing w:after="0"/>
              <w:jc w:val="center"/>
              <w:rPr>
                <w:sz w:val="20"/>
                <w:lang w:val="ka-GE"/>
              </w:rPr>
            </w:pPr>
            <w:r>
              <w:rPr>
                <w:sz w:val="20"/>
                <w:lang w:val="ka-GE"/>
              </w:rPr>
              <w:t>მ</w:t>
            </w:r>
          </w:p>
        </w:tc>
        <w:tc>
          <w:tcPr>
            <w:tcW w:w="3646" w:type="dxa"/>
            <w:vAlign w:val="center"/>
          </w:tcPr>
          <w:p w:rsidR="00734C8A" w:rsidRDefault="00734C8A" w:rsidP="00734C8A">
            <w:pPr>
              <w:spacing w:after="0"/>
              <w:jc w:val="center"/>
              <w:rPr>
                <w:sz w:val="20"/>
                <w:lang w:val="ka-GE"/>
              </w:rPr>
            </w:pPr>
            <w:r>
              <w:rPr>
                <w:sz w:val="20"/>
                <w:lang w:val="ka-GE"/>
              </w:rPr>
              <w:t>7</w:t>
            </w:r>
          </w:p>
          <w:p w:rsidR="00734C8A" w:rsidRDefault="00734C8A" w:rsidP="00734C8A">
            <w:pPr>
              <w:spacing w:after="0"/>
              <w:jc w:val="center"/>
              <w:rPr>
                <w:sz w:val="20"/>
                <w:lang w:val="ka-GE"/>
              </w:rPr>
            </w:pPr>
            <w:r>
              <w:rPr>
                <w:sz w:val="20"/>
                <w:lang w:val="ka-GE"/>
              </w:rPr>
              <w:t>(3+3+0,5+0,5)</w:t>
            </w:r>
          </w:p>
        </w:tc>
      </w:tr>
      <w:tr w:rsidR="00AB35C7" w:rsidTr="009029BA">
        <w:trPr>
          <w:trHeight w:val="213"/>
          <w:jc w:val="center"/>
        </w:trPr>
        <w:tc>
          <w:tcPr>
            <w:tcW w:w="3682" w:type="dxa"/>
            <w:vAlign w:val="center"/>
          </w:tcPr>
          <w:p w:rsidR="00AB35C7" w:rsidRDefault="00AB35C7" w:rsidP="00734C8A">
            <w:pPr>
              <w:spacing w:after="0"/>
              <w:jc w:val="left"/>
              <w:rPr>
                <w:sz w:val="20"/>
                <w:lang w:val="ka-GE"/>
              </w:rPr>
            </w:pPr>
            <w:r>
              <w:rPr>
                <w:sz w:val="20"/>
                <w:lang w:val="ka-GE"/>
              </w:rPr>
              <w:t>ხიდის ბურჯების პრამეტრები: სიგანე და სიმაღლე</w:t>
            </w:r>
          </w:p>
        </w:tc>
        <w:tc>
          <w:tcPr>
            <w:tcW w:w="1317" w:type="dxa"/>
            <w:vAlign w:val="center"/>
          </w:tcPr>
          <w:p w:rsidR="00AB35C7" w:rsidRDefault="00AB35C7" w:rsidP="00734C8A">
            <w:pPr>
              <w:spacing w:after="0"/>
              <w:jc w:val="center"/>
              <w:rPr>
                <w:sz w:val="20"/>
                <w:lang w:val="ka-GE"/>
              </w:rPr>
            </w:pPr>
            <w:r>
              <w:rPr>
                <w:sz w:val="20"/>
                <w:lang w:val="ka-GE"/>
              </w:rPr>
              <w:t>მ</w:t>
            </w:r>
          </w:p>
        </w:tc>
        <w:tc>
          <w:tcPr>
            <w:tcW w:w="3646" w:type="dxa"/>
            <w:vAlign w:val="center"/>
          </w:tcPr>
          <w:p w:rsidR="00AB35C7" w:rsidRPr="00AB35C7" w:rsidRDefault="00AB35C7" w:rsidP="00CA05B9">
            <w:pPr>
              <w:spacing w:after="0"/>
              <w:jc w:val="center"/>
              <w:rPr>
                <w:sz w:val="20"/>
              </w:rPr>
            </w:pPr>
            <w:r w:rsidRPr="00AB35C7">
              <w:rPr>
                <w:sz w:val="20"/>
                <w:lang w:val="ka-GE"/>
              </w:rPr>
              <w:t xml:space="preserve">1.7 </w:t>
            </w:r>
            <w:r>
              <w:rPr>
                <w:sz w:val="20"/>
              </w:rPr>
              <w:t xml:space="preserve">X </w:t>
            </w:r>
            <w:r>
              <w:rPr>
                <w:sz w:val="20"/>
                <w:lang w:val="ka-GE"/>
              </w:rPr>
              <w:t>2,</w:t>
            </w:r>
            <w:r w:rsidR="00CA05B9">
              <w:rPr>
                <w:sz w:val="20"/>
                <w:lang w:val="ka-GE"/>
              </w:rPr>
              <w:t>0</w:t>
            </w:r>
          </w:p>
        </w:tc>
      </w:tr>
      <w:tr w:rsidR="00734C8A" w:rsidTr="009029BA">
        <w:trPr>
          <w:trHeight w:val="213"/>
          <w:jc w:val="center"/>
        </w:trPr>
        <w:tc>
          <w:tcPr>
            <w:tcW w:w="3682" w:type="dxa"/>
            <w:vAlign w:val="center"/>
          </w:tcPr>
          <w:p w:rsidR="00734C8A" w:rsidRDefault="00AB35C7" w:rsidP="00734C8A">
            <w:pPr>
              <w:spacing w:after="0"/>
              <w:jc w:val="left"/>
              <w:rPr>
                <w:sz w:val="20"/>
                <w:lang w:val="ka-GE"/>
              </w:rPr>
            </w:pPr>
            <w:r>
              <w:rPr>
                <w:sz w:val="20"/>
                <w:lang w:val="ka-GE"/>
              </w:rPr>
              <w:t>საფარის ტიპი</w:t>
            </w:r>
          </w:p>
        </w:tc>
        <w:tc>
          <w:tcPr>
            <w:tcW w:w="1317" w:type="dxa"/>
            <w:vAlign w:val="center"/>
          </w:tcPr>
          <w:p w:rsidR="00734C8A" w:rsidRDefault="00AB35C7" w:rsidP="00734C8A">
            <w:pPr>
              <w:spacing w:after="0"/>
              <w:jc w:val="center"/>
              <w:rPr>
                <w:sz w:val="20"/>
                <w:lang w:val="ka-GE"/>
              </w:rPr>
            </w:pPr>
            <w:r>
              <w:rPr>
                <w:sz w:val="20"/>
                <w:lang w:val="ka-GE"/>
              </w:rPr>
              <w:t>-</w:t>
            </w:r>
          </w:p>
        </w:tc>
        <w:tc>
          <w:tcPr>
            <w:tcW w:w="3646" w:type="dxa"/>
            <w:vAlign w:val="center"/>
          </w:tcPr>
          <w:p w:rsidR="00734C8A" w:rsidRDefault="00AB35C7" w:rsidP="00734C8A">
            <w:pPr>
              <w:spacing w:after="0"/>
              <w:jc w:val="center"/>
              <w:rPr>
                <w:sz w:val="20"/>
                <w:lang w:val="ka-GE"/>
              </w:rPr>
            </w:pPr>
            <w:r>
              <w:rPr>
                <w:sz w:val="20"/>
                <w:lang w:val="ka-GE"/>
              </w:rPr>
              <w:t>ასფალტბეტონი</w:t>
            </w:r>
          </w:p>
        </w:tc>
      </w:tr>
      <w:tr w:rsidR="00734C8A" w:rsidTr="009029BA">
        <w:trPr>
          <w:trHeight w:val="213"/>
          <w:jc w:val="center"/>
        </w:trPr>
        <w:tc>
          <w:tcPr>
            <w:tcW w:w="3682" w:type="dxa"/>
            <w:vAlign w:val="center"/>
          </w:tcPr>
          <w:p w:rsidR="00734C8A" w:rsidRDefault="00AB35C7" w:rsidP="00AB35C7">
            <w:pPr>
              <w:spacing w:after="0"/>
              <w:jc w:val="left"/>
              <w:rPr>
                <w:sz w:val="20"/>
                <w:lang w:val="ka-GE"/>
              </w:rPr>
            </w:pPr>
            <w:r w:rsidRPr="00AB35C7">
              <w:rPr>
                <w:sz w:val="20"/>
                <w:lang w:val="ka-GE"/>
              </w:rPr>
              <w:t xml:space="preserve">სავალი ნაწილის განივი ქანობი </w:t>
            </w:r>
          </w:p>
        </w:tc>
        <w:tc>
          <w:tcPr>
            <w:tcW w:w="1317" w:type="dxa"/>
            <w:vAlign w:val="center"/>
          </w:tcPr>
          <w:p w:rsidR="00734C8A" w:rsidRDefault="00AB35C7" w:rsidP="00734C8A">
            <w:pPr>
              <w:spacing w:after="0"/>
              <w:jc w:val="center"/>
              <w:rPr>
                <w:sz w:val="20"/>
                <w:lang w:val="ka-GE"/>
              </w:rPr>
            </w:pPr>
            <w:r w:rsidRPr="00AB35C7">
              <w:rPr>
                <w:sz w:val="20"/>
                <w:lang w:val="ka-GE"/>
              </w:rPr>
              <w:t>%.</w:t>
            </w:r>
          </w:p>
        </w:tc>
        <w:tc>
          <w:tcPr>
            <w:tcW w:w="3646" w:type="dxa"/>
            <w:vAlign w:val="center"/>
          </w:tcPr>
          <w:p w:rsidR="00734C8A" w:rsidRDefault="00AB35C7" w:rsidP="00734C8A">
            <w:pPr>
              <w:spacing w:after="0"/>
              <w:jc w:val="center"/>
              <w:rPr>
                <w:sz w:val="20"/>
                <w:lang w:val="ka-GE"/>
              </w:rPr>
            </w:pPr>
            <w:r w:rsidRPr="00AB35C7">
              <w:rPr>
                <w:sz w:val="20"/>
                <w:lang w:val="ka-GE"/>
              </w:rPr>
              <w:t>2</w:t>
            </w:r>
          </w:p>
        </w:tc>
      </w:tr>
    </w:tbl>
    <w:p w:rsidR="00734C8A" w:rsidRDefault="00734C8A" w:rsidP="00734C8A">
      <w:pPr>
        <w:spacing w:before="120"/>
        <w:jc w:val="center"/>
        <w:rPr>
          <w:sz w:val="20"/>
        </w:rPr>
      </w:pPr>
    </w:p>
    <w:p w:rsidR="00AB35C7" w:rsidRDefault="00AB35C7" w:rsidP="00AB35C7">
      <w:pPr>
        <w:spacing w:before="120"/>
        <w:rPr>
          <w:sz w:val="20"/>
          <w:lang w:val="ka-GE"/>
        </w:rPr>
      </w:pPr>
    </w:p>
    <w:p w:rsidR="00AB35C7" w:rsidRDefault="00AB35C7" w:rsidP="00AB35C7">
      <w:pPr>
        <w:pStyle w:val="Heading2"/>
        <w:rPr>
          <w:lang w:val="ka-GE"/>
        </w:rPr>
      </w:pPr>
      <w:bookmarkStart w:id="11" w:name="_Toc74209716"/>
      <w:r>
        <w:rPr>
          <w:lang w:val="ka-GE"/>
        </w:rPr>
        <w:t>მშენებლობის ორგანიზაცია</w:t>
      </w:r>
      <w:bookmarkEnd w:id="11"/>
    </w:p>
    <w:p w:rsidR="00AB35C7" w:rsidRDefault="00AB35C7" w:rsidP="00AB35C7">
      <w:pPr>
        <w:pStyle w:val="Heading3"/>
        <w:rPr>
          <w:lang w:val="ka-GE"/>
        </w:rPr>
      </w:pPr>
      <w:bookmarkStart w:id="12" w:name="_Toc74209717"/>
      <w:r>
        <w:rPr>
          <w:lang w:val="ka-GE"/>
        </w:rPr>
        <w:t>ზოგადი ნაწილი</w:t>
      </w:r>
      <w:bookmarkEnd w:id="12"/>
    </w:p>
    <w:p w:rsidR="00CE5425" w:rsidRDefault="00A36393" w:rsidP="00A36393">
      <w:pPr>
        <w:rPr>
          <w:rFonts w:eastAsia="Calibri" w:cs="Sylfaen"/>
          <w:szCs w:val="19"/>
          <w:lang w:val="ka-GE"/>
        </w:rPr>
      </w:pPr>
      <w:r>
        <w:rPr>
          <w:lang w:val="ka-GE"/>
        </w:rPr>
        <w:t xml:space="preserve">სახიდე გადასასვლელის მშენებლობის პროცესში </w:t>
      </w:r>
      <w:r w:rsidR="00AB35C7" w:rsidRPr="00AB35C7">
        <w:rPr>
          <w:rFonts w:eastAsia="Calibri" w:cs="Sylfaen"/>
          <w:szCs w:val="19"/>
          <w:lang w:val="ka-GE"/>
        </w:rPr>
        <w:t>სამშენებლო ბანაკის მოწყობა არ იგეგმება</w:t>
      </w:r>
      <w:r>
        <w:rPr>
          <w:rFonts w:eastAsia="Calibri" w:cs="Sylfaen"/>
          <w:szCs w:val="19"/>
          <w:lang w:val="ka-GE"/>
        </w:rPr>
        <w:t xml:space="preserve">. </w:t>
      </w:r>
      <w:r w:rsidR="00AB35C7" w:rsidRPr="00AB35C7">
        <w:rPr>
          <w:rFonts w:eastAsia="Calibri" w:cs="Sylfaen"/>
          <w:szCs w:val="19"/>
          <w:lang w:val="ka-GE"/>
        </w:rPr>
        <w:t xml:space="preserve"> სამშენებლო სამუშაოები გასტანს მაქსიმუმ 3 თვე და დასაქმებული იქნება </w:t>
      </w:r>
      <w:r w:rsidR="00CE5425">
        <w:rPr>
          <w:rFonts w:eastAsia="Calibri" w:cs="Sylfaen"/>
          <w:szCs w:val="19"/>
          <w:lang w:val="ka-GE"/>
        </w:rPr>
        <w:t xml:space="preserve">დაახლოებით </w:t>
      </w:r>
      <w:r w:rsidR="00AB35C7" w:rsidRPr="00AB35C7">
        <w:rPr>
          <w:rFonts w:eastAsia="Calibri" w:cs="Sylfaen"/>
          <w:szCs w:val="19"/>
          <w:lang w:val="ka-GE"/>
        </w:rPr>
        <w:t>15 ადამიანი</w:t>
      </w:r>
      <w:r w:rsidR="00CE5425">
        <w:rPr>
          <w:rFonts w:eastAsia="Calibri" w:cs="Sylfaen"/>
          <w:szCs w:val="19"/>
          <w:lang w:val="ka-GE"/>
        </w:rPr>
        <w:t>. დასაქმებულთა შორის 60-70% ადგილობრივი</w:t>
      </w:r>
      <w:r w:rsidR="008E3F3A">
        <w:rPr>
          <w:rFonts w:eastAsia="Calibri" w:cs="Sylfaen"/>
          <w:szCs w:val="19"/>
          <w:lang w:val="ka-GE"/>
        </w:rPr>
        <w:t xml:space="preserve"> მაცხოვებელი</w:t>
      </w:r>
      <w:r w:rsidR="00CE5425">
        <w:rPr>
          <w:rFonts w:eastAsia="Calibri" w:cs="Sylfaen"/>
          <w:szCs w:val="19"/>
          <w:lang w:val="ka-GE"/>
        </w:rPr>
        <w:t xml:space="preserve"> იქნება. </w:t>
      </w:r>
    </w:p>
    <w:p w:rsidR="00FB1FCE" w:rsidRDefault="00AB35C7" w:rsidP="00A36393">
      <w:pPr>
        <w:rPr>
          <w:rFonts w:eastAsia="Calibri" w:cs="Sylfaen"/>
          <w:szCs w:val="19"/>
          <w:lang w:val="ka-GE"/>
        </w:rPr>
      </w:pPr>
      <w:r w:rsidRPr="00AB35C7">
        <w:rPr>
          <w:rFonts w:eastAsia="Calibri" w:cs="Sylfaen"/>
          <w:szCs w:val="19"/>
          <w:lang w:val="ka-GE"/>
        </w:rPr>
        <w:t>სამშ</w:t>
      </w:r>
      <w:r w:rsidR="00CE5425">
        <w:rPr>
          <w:rFonts w:eastAsia="Calibri" w:cs="Sylfaen"/>
          <w:szCs w:val="19"/>
          <w:lang w:val="ka-GE"/>
        </w:rPr>
        <w:t>ე</w:t>
      </w:r>
      <w:r w:rsidRPr="00AB35C7">
        <w:rPr>
          <w:rFonts w:eastAsia="Calibri" w:cs="Sylfaen"/>
          <w:szCs w:val="19"/>
          <w:lang w:val="ka-GE"/>
        </w:rPr>
        <w:t>ნებლო მასალები,</w:t>
      </w:r>
      <w:r w:rsidR="00CE5425">
        <w:rPr>
          <w:rFonts w:eastAsia="Calibri" w:cs="Sylfaen"/>
          <w:szCs w:val="19"/>
          <w:lang w:val="ka-GE"/>
        </w:rPr>
        <w:t xml:space="preserve"> მათ შორის ბეტონის და ასფალტბეტონის ნარევი,</w:t>
      </w:r>
      <w:r w:rsidRPr="00AB35C7">
        <w:rPr>
          <w:rFonts w:eastAsia="Calibri" w:cs="Sylfaen"/>
          <w:szCs w:val="19"/>
          <w:lang w:val="ka-GE"/>
        </w:rPr>
        <w:t xml:space="preserve"> </w:t>
      </w:r>
      <w:r w:rsidR="00CE5425" w:rsidRPr="00AB35C7">
        <w:rPr>
          <w:rFonts w:eastAsia="Calibri" w:cs="Sylfaen"/>
          <w:szCs w:val="19"/>
          <w:lang w:val="ka-GE"/>
        </w:rPr>
        <w:t>ქვიშა</w:t>
      </w:r>
      <w:r w:rsidR="00CE5425">
        <w:rPr>
          <w:rFonts w:eastAsia="Calibri" w:cs="Sylfaen"/>
          <w:szCs w:val="19"/>
          <w:lang w:val="ka-GE"/>
        </w:rPr>
        <w:t>-</w:t>
      </w:r>
      <w:r w:rsidR="00CE5425" w:rsidRPr="00AB35C7">
        <w:rPr>
          <w:rFonts w:eastAsia="Calibri" w:cs="Sylfaen"/>
          <w:szCs w:val="19"/>
          <w:lang w:val="ka-GE"/>
        </w:rPr>
        <w:t>ხრეში</w:t>
      </w:r>
      <w:r w:rsidR="00CE5425">
        <w:rPr>
          <w:rFonts w:eastAsia="Calibri" w:cs="Sylfaen"/>
          <w:szCs w:val="19"/>
          <w:lang w:val="ka-GE"/>
        </w:rPr>
        <w:t xml:space="preserve">, </w:t>
      </w:r>
      <w:r w:rsidRPr="00AB35C7">
        <w:rPr>
          <w:rFonts w:eastAsia="Calibri" w:cs="Sylfaen"/>
          <w:szCs w:val="19"/>
          <w:lang w:val="ka-GE"/>
        </w:rPr>
        <w:t xml:space="preserve">ხიდის კონსტრუქციული ნაწილები და სხვა შემოტანილი იქნება </w:t>
      </w:r>
      <w:r w:rsidR="0059193C">
        <w:rPr>
          <w:rFonts w:eastAsia="Calibri" w:cs="Sylfaen"/>
          <w:szCs w:val="19"/>
          <w:lang w:val="ka-GE"/>
        </w:rPr>
        <w:t>მარნეულის</w:t>
      </w:r>
      <w:r w:rsidRPr="00AB35C7">
        <w:rPr>
          <w:rFonts w:eastAsia="Calibri" w:cs="Sylfaen"/>
          <w:szCs w:val="19"/>
          <w:lang w:val="ka-GE"/>
        </w:rPr>
        <w:t xml:space="preserve"> მუნიციპალიტეტში არსებული კერძო იურიდიული პირების საწარმოებიდან.</w:t>
      </w:r>
      <w:r w:rsidR="00CE5425">
        <w:rPr>
          <w:rFonts w:eastAsia="Calibri" w:cs="Sylfaen"/>
          <w:szCs w:val="19"/>
          <w:lang w:val="ka-GE"/>
        </w:rPr>
        <w:t xml:space="preserve"> </w:t>
      </w:r>
      <w:r w:rsidR="00FB1FCE" w:rsidRPr="00FB1FCE">
        <w:rPr>
          <w:rFonts w:eastAsia="Calibri" w:cs="Sylfaen"/>
          <w:szCs w:val="19"/>
          <w:lang w:val="ka-GE"/>
        </w:rPr>
        <w:t>სამშენებლო სამუშაოებისათვის საჭირო ყველა მასალა, ნახევარფაბრიკატი და კონსტრუქცია შე</w:t>
      </w:r>
      <w:r w:rsidR="00FB1FCE">
        <w:rPr>
          <w:rFonts w:eastAsia="Calibri" w:cs="Sylfaen"/>
          <w:szCs w:val="19"/>
          <w:lang w:val="ka-GE"/>
        </w:rPr>
        <w:t>საბამისობაში იქნება</w:t>
      </w:r>
      <w:r w:rsidR="00FB1FCE" w:rsidRPr="00FB1FCE">
        <w:rPr>
          <w:rFonts w:eastAsia="Calibri" w:cs="Sylfaen"/>
          <w:szCs w:val="19"/>
          <w:lang w:val="ka-GE"/>
        </w:rPr>
        <w:t xml:space="preserve"> საპროექტო მონაცემებ</w:t>
      </w:r>
      <w:r w:rsidR="00FB1FCE">
        <w:rPr>
          <w:rFonts w:eastAsia="Calibri" w:cs="Sylfaen"/>
          <w:szCs w:val="19"/>
          <w:lang w:val="ka-GE"/>
        </w:rPr>
        <w:t xml:space="preserve">თან და დააკმაყოფილებს </w:t>
      </w:r>
      <w:r w:rsidR="00FB1FCE" w:rsidRPr="00FB1FCE">
        <w:rPr>
          <w:rFonts w:eastAsia="Calibri" w:cs="Sylfaen"/>
          <w:szCs w:val="19"/>
          <w:lang w:val="ka-GE"/>
        </w:rPr>
        <w:t>სათანადო სახელმწიფო სტანდარტებს</w:t>
      </w:r>
      <w:r w:rsidR="00FB1FCE">
        <w:rPr>
          <w:rFonts w:eastAsia="Calibri" w:cs="Sylfaen"/>
          <w:szCs w:val="19"/>
          <w:lang w:val="ka-GE"/>
        </w:rPr>
        <w:t xml:space="preserve">. </w:t>
      </w:r>
    </w:p>
    <w:p w:rsidR="00AB35C7" w:rsidRPr="00AB35C7" w:rsidRDefault="00FB1FCE" w:rsidP="00A36393">
      <w:pPr>
        <w:rPr>
          <w:rFonts w:eastAsia="Calibri" w:cs="Sylfaen"/>
          <w:szCs w:val="19"/>
          <w:lang w:val="ka-GE"/>
        </w:rPr>
      </w:pPr>
      <w:r>
        <w:rPr>
          <w:rFonts w:eastAsia="Calibri" w:cs="Sylfaen"/>
          <w:szCs w:val="19"/>
          <w:lang w:val="ka-GE"/>
        </w:rPr>
        <w:t xml:space="preserve">ტექნიკის საწვავით გამართვა მოხდება ავტოცისტერნით. ამრიგად </w:t>
      </w:r>
      <w:r w:rsidR="00CE5425">
        <w:rPr>
          <w:rFonts w:eastAsia="Calibri" w:cs="Sylfaen"/>
          <w:szCs w:val="19"/>
          <w:lang w:val="ka-GE"/>
        </w:rPr>
        <w:t xml:space="preserve">ადგილზე რაიმე ტიპის დროებითი სტაციონალური ობიექტის მოწყობა დაგეგმილი არ არის. სამუშაო დღის ბოლოს </w:t>
      </w:r>
      <w:r w:rsidR="00EA62B8">
        <w:rPr>
          <w:rFonts w:eastAsia="Calibri" w:cs="Sylfaen"/>
          <w:szCs w:val="19"/>
          <w:lang w:val="ka-GE"/>
        </w:rPr>
        <w:lastRenderedPageBreak/>
        <w:t>მ</w:t>
      </w:r>
      <w:r w:rsidR="00CE5425">
        <w:rPr>
          <w:rFonts w:eastAsia="Calibri" w:cs="Sylfaen"/>
          <w:szCs w:val="19"/>
          <w:lang w:val="ka-GE"/>
        </w:rPr>
        <w:t>ძიმე ტექნიკა განლაგდება საპროექ</w:t>
      </w:r>
      <w:r w:rsidR="00EA62B8">
        <w:rPr>
          <w:rFonts w:eastAsia="Calibri" w:cs="Sylfaen"/>
          <w:szCs w:val="19"/>
          <w:lang w:val="ka-GE"/>
        </w:rPr>
        <w:t>ტ</w:t>
      </w:r>
      <w:r w:rsidR="00CE5425">
        <w:rPr>
          <w:rFonts w:eastAsia="Calibri" w:cs="Sylfaen"/>
          <w:szCs w:val="19"/>
          <w:lang w:val="ka-GE"/>
        </w:rPr>
        <w:t>ო უბნის მომიჯნავედ, გზისპირა ზოლში</w:t>
      </w:r>
      <w:r w:rsidR="00EA62B8">
        <w:rPr>
          <w:rFonts w:eastAsia="Calibri" w:cs="Sylfaen"/>
          <w:szCs w:val="19"/>
          <w:lang w:val="ka-GE"/>
        </w:rPr>
        <w:t xml:space="preserve"> (მიახლოებით კოორდინატებში: </w:t>
      </w:r>
      <w:r w:rsidR="00EA62B8">
        <w:rPr>
          <w:rFonts w:eastAsia="Calibri" w:cs="Sylfaen"/>
          <w:szCs w:val="19"/>
        </w:rPr>
        <w:t xml:space="preserve">X – </w:t>
      </w:r>
      <w:r w:rsidR="0059193C">
        <w:rPr>
          <w:rFonts w:eastAsia="Calibri" w:cs="Sylfaen"/>
          <w:szCs w:val="19"/>
          <w:lang w:val="ka-GE"/>
        </w:rPr>
        <w:t>464718</w:t>
      </w:r>
      <w:r w:rsidR="00EA62B8">
        <w:rPr>
          <w:rFonts w:eastAsia="Calibri" w:cs="Sylfaen"/>
          <w:szCs w:val="19"/>
        </w:rPr>
        <w:t xml:space="preserve">. Y – </w:t>
      </w:r>
      <w:r w:rsidR="0059193C" w:rsidRPr="0059193C">
        <w:rPr>
          <w:rFonts w:eastAsia="Calibri" w:cs="Sylfaen"/>
          <w:szCs w:val="19"/>
        </w:rPr>
        <w:t>4563520</w:t>
      </w:r>
      <w:r w:rsidR="00EA62B8">
        <w:rPr>
          <w:rFonts w:eastAsia="Calibri" w:cs="Sylfaen"/>
          <w:szCs w:val="19"/>
        </w:rPr>
        <w:t xml:space="preserve"> </w:t>
      </w:r>
      <w:r w:rsidR="00EA62B8">
        <w:rPr>
          <w:rFonts w:eastAsia="Calibri" w:cs="Sylfaen"/>
          <w:szCs w:val="19"/>
          <w:lang w:val="ka-GE"/>
        </w:rPr>
        <w:t>და</w:t>
      </w:r>
      <w:r w:rsidR="00EA62B8">
        <w:rPr>
          <w:rFonts w:eastAsia="Calibri" w:cs="Sylfaen"/>
          <w:szCs w:val="19"/>
        </w:rPr>
        <w:t xml:space="preserve"> X – </w:t>
      </w:r>
      <w:r w:rsidR="0059193C" w:rsidRPr="0059193C">
        <w:rPr>
          <w:rFonts w:eastAsia="Calibri" w:cs="Sylfaen"/>
          <w:szCs w:val="19"/>
          <w:lang w:val="ka-GE"/>
        </w:rPr>
        <w:t>464662</w:t>
      </w:r>
      <w:r w:rsidR="00EA62B8">
        <w:rPr>
          <w:rFonts w:eastAsia="Calibri" w:cs="Sylfaen"/>
          <w:szCs w:val="19"/>
        </w:rPr>
        <w:t xml:space="preserve">. Y – </w:t>
      </w:r>
      <w:r w:rsidR="0059193C" w:rsidRPr="0059193C">
        <w:rPr>
          <w:rFonts w:eastAsia="Calibri" w:cs="Sylfaen"/>
          <w:szCs w:val="19"/>
        </w:rPr>
        <w:t>4563504</w:t>
      </w:r>
      <w:r w:rsidR="00EA62B8">
        <w:rPr>
          <w:rFonts w:eastAsia="Calibri" w:cs="Sylfaen"/>
          <w:szCs w:val="19"/>
          <w:lang w:val="ka-GE"/>
        </w:rPr>
        <w:t>).</w:t>
      </w:r>
    </w:p>
    <w:p w:rsidR="00AB35C7" w:rsidRDefault="00CE5425" w:rsidP="00FB1FCE">
      <w:pPr>
        <w:spacing w:after="0"/>
        <w:rPr>
          <w:lang w:val="ka-GE"/>
        </w:rPr>
      </w:pPr>
      <w:r>
        <w:rPr>
          <w:lang w:val="ka-GE"/>
        </w:rPr>
        <w:t>მშენებლობა გულისხმობს შემდეგი ძირითადი სამუშაოების შესრულებას:</w:t>
      </w:r>
    </w:p>
    <w:p w:rsidR="00FB1FCE" w:rsidRPr="00FB1FCE" w:rsidRDefault="00FB1FCE" w:rsidP="00A81413">
      <w:pPr>
        <w:numPr>
          <w:ilvl w:val="0"/>
          <w:numId w:val="5"/>
        </w:numPr>
        <w:spacing w:after="0"/>
        <w:ind w:left="714" w:hanging="357"/>
        <w:contextualSpacing/>
        <w:jc w:val="left"/>
        <w:rPr>
          <w:rFonts w:eastAsia="Times New Roman" w:cs="Times New Roman"/>
          <w:lang w:val="it-IT" w:eastAsia="ru-RU"/>
        </w:rPr>
      </w:pPr>
      <w:r w:rsidRPr="00FB1FCE">
        <w:rPr>
          <w:rFonts w:eastAsia="Times New Roman" w:cs="Sylfaen"/>
          <w:u w:val="single"/>
          <w:lang w:val="ka-GE" w:eastAsia="ru-RU"/>
        </w:rPr>
        <w:t>მოსამზადებელი</w:t>
      </w:r>
      <w:r w:rsidRPr="00FB1FCE">
        <w:rPr>
          <w:rFonts w:eastAsia="Times New Roman" w:cs="Times New Roman"/>
          <w:u w:val="single"/>
          <w:lang w:val="ka-GE" w:eastAsia="ru-RU"/>
        </w:rPr>
        <w:t xml:space="preserve"> </w:t>
      </w:r>
      <w:r w:rsidRPr="00FB1FCE">
        <w:rPr>
          <w:rFonts w:eastAsia="Times New Roman" w:cs="Sylfaen"/>
          <w:u w:val="single"/>
          <w:lang w:val="ka-GE" w:eastAsia="ru-RU"/>
        </w:rPr>
        <w:t>სამუშაოები</w:t>
      </w:r>
      <w:r w:rsidRPr="00FB1FCE">
        <w:rPr>
          <w:rFonts w:eastAsia="Times New Roman" w:cs="Times New Roman"/>
          <w:lang w:val="ka-GE" w:eastAsia="ru-RU"/>
        </w:rPr>
        <w:t xml:space="preserve"> - </w:t>
      </w:r>
      <w:r w:rsidRPr="00FB1FCE">
        <w:rPr>
          <w:rFonts w:eastAsia="Times New Roman" w:cs="Sylfaen"/>
          <w:lang w:val="it-IT" w:eastAsia="ru-RU"/>
        </w:rPr>
        <w:t>ძირითადი</w:t>
      </w:r>
      <w:r w:rsidRPr="00FB1FCE">
        <w:rPr>
          <w:rFonts w:eastAsia="Times New Roman" w:cs="Times New Roman"/>
          <w:lang w:val="it-IT" w:eastAsia="ru-RU"/>
        </w:rPr>
        <w:t xml:space="preserve"> </w:t>
      </w:r>
      <w:r w:rsidRPr="00FB1FCE">
        <w:rPr>
          <w:rFonts w:eastAsia="Times New Roman" w:cs="Sylfaen"/>
          <w:lang w:val="it-IT" w:eastAsia="ru-RU"/>
        </w:rPr>
        <w:t>სამუშაოების</w:t>
      </w:r>
      <w:r w:rsidRPr="00FB1FCE">
        <w:rPr>
          <w:rFonts w:eastAsia="Times New Roman" w:cs="Times New Roman"/>
          <w:lang w:val="it-IT" w:eastAsia="ru-RU"/>
        </w:rPr>
        <w:t xml:space="preserve"> </w:t>
      </w:r>
      <w:r w:rsidRPr="00FB1FCE">
        <w:rPr>
          <w:rFonts w:eastAsia="Times New Roman" w:cs="Sylfaen"/>
          <w:lang w:val="it-IT" w:eastAsia="ru-RU"/>
        </w:rPr>
        <w:t>დაწყებამდე</w:t>
      </w:r>
      <w:r w:rsidRPr="00FB1FCE">
        <w:rPr>
          <w:rFonts w:eastAsia="Times New Roman" w:cs="Times New Roman"/>
          <w:lang w:val="it-IT" w:eastAsia="ru-RU"/>
        </w:rPr>
        <w:t xml:space="preserve"> </w:t>
      </w:r>
      <w:r w:rsidRPr="00FB1FCE">
        <w:rPr>
          <w:rFonts w:eastAsia="Times New Roman" w:cs="Sylfaen"/>
          <w:lang w:val="it-IT" w:eastAsia="ru-RU"/>
        </w:rPr>
        <w:t>განხორციელ</w:t>
      </w:r>
      <w:r w:rsidRPr="00FB1FCE">
        <w:rPr>
          <w:rFonts w:eastAsia="Times New Roman" w:cs="Times New Roman"/>
          <w:lang w:val="it-IT" w:eastAsia="ru-RU"/>
        </w:rPr>
        <w:t>დე</w:t>
      </w:r>
      <w:r w:rsidR="008E3F3A">
        <w:rPr>
          <w:rFonts w:eastAsia="Times New Roman" w:cs="Times New Roman"/>
          <w:lang w:val="ka-GE" w:eastAsia="ru-RU"/>
        </w:rPr>
        <w:t xml:space="preserve">ბა </w:t>
      </w:r>
      <w:r w:rsidRPr="00FB1FCE">
        <w:rPr>
          <w:rFonts w:eastAsia="Times New Roman" w:cs="Times New Roman"/>
          <w:lang w:val="it-IT" w:eastAsia="ru-RU"/>
        </w:rPr>
        <w:t xml:space="preserve">ორგანიზაციული და ტექნიკური საკითხების მომზადება, </w:t>
      </w:r>
      <w:r w:rsidRPr="00FB1FCE">
        <w:rPr>
          <w:rFonts w:eastAsia="Times New Roman" w:cs="Sylfaen"/>
          <w:lang w:val="it-IT" w:eastAsia="ru-RU"/>
        </w:rPr>
        <w:t>სამუშაოების</w:t>
      </w:r>
      <w:r w:rsidRPr="00FB1FCE">
        <w:rPr>
          <w:rFonts w:eastAsia="Times New Roman" w:cs="Times New Roman"/>
          <w:lang w:val="it-IT" w:eastAsia="ru-RU"/>
        </w:rPr>
        <w:t xml:space="preserve"> </w:t>
      </w:r>
      <w:r w:rsidRPr="00FB1FCE">
        <w:rPr>
          <w:rFonts w:eastAsia="Times New Roman" w:cs="Sylfaen"/>
          <w:lang w:val="it-IT" w:eastAsia="ru-RU"/>
        </w:rPr>
        <w:t>წარმოების</w:t>
      </w:r>
      <w:r w:rsidRPr="00FB1FCE">
        <w:rPr>
          <w:rFonts w:eastAsia="Times New Roman" w:cs="Times New Roman"/>
          <w:lang w:val="it-IT" w:eastAsia="ru-RU"/>
        </w:rPr>
        <w:t xml:space="preserve"> </w:t>
      </w:r>
      <w:r w:rsidRPr="00FB1FCE">
        <w:rPr>
          <w:rFonts w:eastAsia="Times New Roman" w:cs="Sylfaen"/>
          <w:lang w:val="it-IT" w:eastAsia="ru-RU"/>
        </w:rPr>
        <w:t>ფრონტის</w:t>
      </w:r>
      <w:r w:rsidRPr="00FB1FCE">
        <w:rPr>
          <w:rFonts w:eastAsia="Times New Roman" w:cs="Times New Roman"/>
          <w:lang w:val="it-IT" w:eastAsia="ru-RU"/>
        </w:rPr>
        <w:t xml:space="preserve"> </w:t>
      </w:r>
      <w:r w:rsidRPr="00FB1FCE">
        <w:rPr>
          <w:rFonts w:eastAsia="Times New Roman" w:cs="Sylfaen"/>
          <w:lang w:val="it-IT" w:eastAsia="ru-RU"/>
        </w:rPr>
        <w:t>უზრუნველსაყოფად</w:t>
      </w:r>
      <w:r w:rsidRPr="00FB1FCE">
        <w:rPr>
          <w:rFonts w:eastAsia="Times New Roman" w:cs="Times New Roman"/>
          <w:lang w:val="it-IT" w:eastAsia="ru-RU"/>
        </w:rPr>
        <w:t>.</w:t>
      </w:r>
      <w:r w:rsidRPr="00FB1FCE">
        <w:rPr>
          <w:rFonts w:eastAsia="Times New Roman" w:cs="Times New Roman"/>
          <w:lang w:val="ka-GE" w:eastAsia="ru-RU"/>
        </w:rPr>
        <w:t xml:space="preserve"> </w:t>
      </w:r>
      <w:r w:rsidRPr="00FB1FCE">
        <w:rPr>
          <w:rFonts w:eastAsia="Times New Roman" w:cs="Sylfaen"/>
          <w:lang w:val="it-IT" w:eastAsia="ru-RU"/>
        </w:rPr>
        <w:t>მოსამზადებელ</w:t>
      </w:r>
      <w:r w:rsidRPr="00FB1FCE">
        <w:rPr>
          <w:rFonts w:eastAsia="Times New Roman" w:cs="Times New Roman"/>
          <w:lang w:val="it-IT" w:eastAsia="ru-RU"/>
        </w:rPr>
        <w:t xml:space="preserve"> </w:t>
      </w:r>
      <w:r w:rsidRPr="00FB1FCE">
        <w:rPr>
          <w:rFonts w:eastAsia="Times New Roman" w:cs="Sylfaen"/>
          <w:lang w:val="it-IT" w:eastAsia="ru-RU"/>
        </w:rPr>
        <w:t>სამუშაოებში</w:t>
      </w:r>
      <w:r w:rsidRPr="00FB1FCE">
        <w:rPr>
          <w:rFonts w:eastAsia="Times New Roman" w:cs="Times New Roman"/>
          <w:lang w:val="it-IT" w:eastAsia="ru-RU"/>
        </w:rPr>
        <w:t xml:space="preserve"> </w:t>
      </w:r>
      <w:r w:rsidRPr="00FB1FCE">
        <w:rPr>
          <w:rFonts w:eastAsia="Times New Roman" w:cs="Sylfaen"/>
          <w:lang w:val="it-IT" w:eastAsia="ru-RU"/>
        </w:rPr>
        <w:t>გათვალისწინებულია</w:t>
      </w:r>
      <w:r w:rsidRPr="00FB1FCE">
        <w:rPr>
          <w:rFonts w:eastAsia="Times New Roman" w:cs="Times New Roman"/>
          <w:lang w:val="ka-GE" w:eastAsia="ru-RU"/>
        </w:rPr>
        <w:t xml:space="preserve">:  </w:t>
      </w:r>
      <w:r w:rsidRPr="00FB1FCE">
        <w:rPr>
          <w:rFonts w:eastAsia="Times New Roman" w:cs="Sylfaen"/>
          <w:lang w:val="ka-GE" w:eastAsia="ru-RU"/>
        </w:rPr>
        <w:t>სამშენებლო</w:t>
      </w:r>
      <w:r w:rsidRPr="00FB1FCE">
        <w:rPr>
          <w:rFonts w:eastAsia="Times New Roman" w:cs="Times New Roman"/>
          <w:lang w:val="ka-GE" w:eastAsia="ru-RU"/>
        </w:rPr>
        <w:t xml:space="preserve"> </w:t>
      </w:r>
      <w:r w:rsidRPr="00FB1FCE">
        <w:rPr>
          <w:rFonts w:eastAsia="Times New Roman" w:cs="Sylfaen"/>
          <w:lang w:val="ka-GE" w:eastAsia="ru-RU"/>
        </w:rPr>
        <w:t>სამუშაოებისთვის</w:t>
      </w:r>
      <w:r w:rsidRPr="00FB1FCE">
        <w:rPr>
          <w:rFonts w:eastAsia="Times New Roman" w:cs="Times New Roman"/>
          <w:lang w:val="ka-GE" w:eastAsia="ru-RU"/>
        </w:rPr>
        <w:t xml:space="preserve"> </w:t>
      </w:r>
      <w:r w:rsidRPr="00FB1FCE">
        <w:rPr>
          <w:rFonts w:eastAsia="Times New Roman" w:cs="Sylfaen"/>
          <w:lang w:val="ka-GE" w:eastAsia="ru-RU"/>
        </w:rPr>
        <w:t>საჭირო</w:t>
      </w:r>
      <w:r w:rsidRPr="00FB1FCE">
        <w:rPr>
          <w:rFonts w:eastAsia="Times New Roman" w:cs="Times New Roman"/>
          <w:lang w:val="ka-GE" w:eastAsia="ru-RU"/>
        </w:rPr>
        <w:t xml:space="preserve"> </w:t>
      </w:r>
      <w:r>
        <w:rPr>
          <w:rFonts w:eastAsia="Times New Roman" w:cs="Sylfaen"/>
          <w:lang w:val="ka-GE" w:eastAsia="ru-RU"/>
        </w:rPr>
        <w:t>ტექნი</w:t>
      </w:r>
      <w:r>
        <w:rPr>
          <w:rFonts w:eastAsia="Times New Roman" w:cs="Times New Roman"/>
          <w:lang w:val="ka-GE" w:eastAsia="ru-RU"/>
        </w:rPr>
        <w:t xml:space="preserve">კური საშუალებების </w:t>
      </w:r>
      <w:r w:rsidRPr="00FB1FCE">
        <w:rPr>
          <w:rFonts w:eastAsia="Times New Roman" w:cs="Times New Roman"/>
          <w:lang w:val="ka-GE" w:eastAsia="ru-RU"/>
        </w:rPr>
        <w:t xml:space="preserve">მობილიზაცია; </w:t>
      </w:r>
      <w:r>
        <w:rPr>
          <w:rFonts w:eastAsia="Times New Roman" w:cs="Times New Roman"/>
          <w:lang w:val="ka-GE" w:eastAsia="ru-RU"/>
        </w:rPr>
        <w:t xml:space="preserve">სამუშაო ზონაში მოქცეული მცენარეული საფარის </w:t>
      </w:r>
      <w:r w:rsidRPr="00FB1FCE">
        <w:rPr>
          <w:rFonts w:eastAsia="Times New Roman" w:cs="Times New Roman"/>
          <w:lang w:val="it-IT" w:eastAsia="ru-RU"/>
        </w:rPr>
        <w:t xml:space="preserve"> ამოძირკვა</w:t>
      </w:r>
      <w:r w:rsidRPr="00FB1FCE">
        <w:rPr>
          <w:rFonts w:eastAsia="Times New Roman" w:cs="Times New Roman"/>
          <w:lang w:val="ka-GE" w:eastAsia="ru-RU"/>
        </w:rPr>
        <w:t xml:space="preserve">; </w:t>
      </w:r>
    </w:p>
    <w:p w:rsidR="00FB1FCE" w:rsidRPr="00FB1FCE" w:rsidRDefault="00FB1FCE" w:rsidP="00A81413">
      <w:pPr>
        <w:numPr>
          <w:ilvl w:val="0"/>
          <w:numId w:val="5"/>
        </w:numPr>
        <w:spacing w:after="0"/>
        <w:contextualSpacing/>
        <w:jc w:val="left"/>
        <w:rPr>
          <w:rFonts w:eastAsia="Times New Roman" w:cs="Times New Roman"/>
          <w:lang w:val="it-IT" w:eastAsia="ru-RU"/>
        </w:rPr>
      </w:pPr>
      <w:r w:rsidRPr="00FB1FCE">
        <w:rPr>
          <w:rFonts w:eastAsia="Times New Roman" w:cs="Times New Roman"/>
          <w:u w:val="single"/>
          <w:lang w:val="ka-GE" w:eastAsia="ru-RU"/>
        </w:rPr>
        <w:t>ძირითადი სამუშაოები</w:t>
      </w:r>
      <w:r w:rsidRPr="00FB1FCE">
        <w:rPr>
          <w:rFonts w:eastAsia="Times New Roman" w:cs="Times New Roman"/>
          <w:lang w:val="ka-GE" w:eastAsia="ru-RU"/>
        </w:rPr>
        <w:t xml:space="preserve">, </w:t>
      </w:r>
      <w:r w:rsidR="00404953">
        <w:rPr>
          <w:rFonts w:eastAsia="Times New Roman" w:cs="Times New Roman"/>
          <w:lang w:val="ka-GE" w:eastAsia="ru-RU"/>
        </w:rPr>
        <w:t>რაც</w:t>
      </w:r>
      <w:r w:rsidR="008E3F3A" w:rsidRPr="008E3F3A">
        <w:rPr>
          <w:rFonts w:eastAsia="Times New Roman" w:cs="Times New Roman"/>
          <w:lang w:val="ka-GE" w:eastAsia="ru-RU"/>
        </w:rPr>
        <w:t xml:space="preserve"> მოიცავს </w:t>
      </w:r>
      <w:r w:rsidR="0059193C">
        <w:rPr>
          <w:rFonts w:eastAsia="Times New Roman" w:cs="Times New Roman"/>
          <w:lang w:val="ka-GE" w:eastAsia="ru-RU"/>
        </w:rPr>
        <w:t>მიწის სამუშაოებს და რკინაბეტონის სამუშაოებს ახალი ბურჯების მოწყობისთვის.</w:t>
      </w:r>
      <w:r w:rsidR="008E3F3A" w:rsidRPr="008E3F3A">
        <w:rPr>
          <w:rFonts w:eastAsia="Times New Roman" w:cs="Times New Roman"/>
          <w:lang w:val="ka-GE" w:eastAsia="ru-RU"/>
        </w:rPr>
        <w:t xml:space="preserve"> ბურჯების დაყრდობა ხორციელდება ნაბურღ-ნატენ ხიმინჯებზე დიამტერით 1.2 მ. მალის ნაშენის რკ. ბეტონის კოჭების მონტაჟი ხორციელდება ხიდის დასაწყისში მოწყობილი ტექნოლოგიური მოედნიდან ერთი 100 ტონიანი ტვირთამწეობის ამწის საშუალებით, რის შემდგომაც ეწყობა კოჭების გამონოლითებები, მიბეტონებები და ხიდის სავალი ნაწილი.</w:t>
      </w:r>
      <w:r w:rsidR="008E3F3A">
        <w:rPr>
          <w:rFonts w:eastAsia="Times New Roman" w:cs="Times New Roman"/>
          <w:lang w:val="ka-GE" w:eastAsia="ru-RU"/>
        </w:rPr>
        <w:t xml:space="preserve"> ამის შემდგომ მოხდება </w:t>
      </w:r>
      <w:r w:rsidR="008E3F3A" w:rsidRPr="00FB1FCE">
        <w:rPr>
          <w:rFonts w:eastAsia="Times New Roman" w:cs="Times New Roman"/>
          <w:lang w:val="ka-GE" w:eastAsia="ru-RU"/>
        </w:rPr>
        <w:t>საგზაო სამოსის, საგზაო ნიშ</w:t>
      </w:r>
      <w:r w:rsidR="008E3F3A">
        <w:rPr>
          <w:rFonts w:eastAsia="Times New Roman" w:cs="Times New Roman"/>
          <w:lang w:val="ka-GE" w:eastAsia="ru-RU"/>
        </w:rPr>
        <w:t>ნებისა და შემოფარგვლის მოწყობა</w:t>
      </w:r>
      <w:r w:rsidR="00404953">
        <w:rPr>
          <w:rFonts w:eastAsia="Times New Roman" w:cs="Times New Roman"/>
          <w:lang w:val="ka-GE" w:eastAsia="ru-RU"/>
        </w:rPr>
        <w:t>;</w:t>
      </w:r>
    </w:p>
    <w:p w:rsidR="00FB1FCE" w:rsidRPr="00FB1FCE" w:rsidRDefault="00FB1FCE" w:rsidP="00A81413">
      <w:pPr>
        <w:numPr>
          <w:ilvl w:val="0"/>
          <w:numId w:val="5"/>
        </w:numPr>
        <w:spacing w:after="0"/>
        <w:ind w:left="714" w:hanging="357"/>
        <w:contextualSpacing/>
        <w:jc w:val="left"/>
        <w:rPr>
          <w:rFonts w:eastAsia="Times New Roman" w:cs="Times New Roman"/>
          <w:u w:val="single"/>
          <w:lang w:val="it-IT" w:eastAsia="ru-RU"/>
        </w:rPr>
      </w:pPr>
      <w:r w:rsidRPr="00FB1FCE">
        <w:rPr>
          <w:rFonts w:eastAsia="Times New Roman" w:cs="Times New Roman"/>
          <w:u w:val="single"/>
          <w:lang w:val="ka-GE" w:eastAsia="ru-RU"/>
        </w:rPr>
        <w:t>ნარჩენების გატანა ტერიტორიიდან</w:t>
      </w:r>
      <w:r>
        <w:rPr>
          <w:rFonts w:eastAsia="Times New Roman" w:cs="Times New Roman"/>
          <w:u w:val="single"/>
          <w:lang w:val="ka-GE" w:eastAsia="ru-RU"/>
        </w:rPr>
        <w:t xml:space="preserve"> და დაზიანებული უბნების </w:t>
      </w:r>
      <w:r w:rsidRPr="00FB1FCE">
        <w:rPr>
          <w:rFonts w:eastAsia="Times New Roman" w:cs="Times New Roman"/>
          <w:u w:val="single"/>
          <w:lang w:val="ka-GE" w:eastAsia="ru-RU"/>
        </w:rPr>
        <w:t>რეკულტივაცია</w:t>
      </w:r>
      <w:r>
        <w:rPr>
          <w:rFonts w:eastAsia="Times New Roman" w:cs="Times New Roman"/>
          <w:u w:val="single"/>
          <w:lang w:val="ka-GE" w:eastAsia="ru-RU"/>
        </w:rPr>
        <w:t>.</w:t>
      </w:r>
    </w:p>
    <w:p w:rsidR="00AB35C7" w:rsidRDefault="00004FD4" w:rsidP="00004FD4">
      <w:pPr>
        <w:spacing w:before="120"/>
        <w:rPr>
          <w:lang w:val="ka-GE"/>
        </w:rPr>
      </w:pPr>
      <w:r>
        <w:rPr>
          <w:lang w:val="ka-GE"/>
        </w:rPr>
        <w:t xml:space="preserve">სსიპ „კულტურული მემკვიდრეობის დაცვის ეროვნული სააგენტოს“ მოთხოვნის შესაბამისად ხიდის ძირითადი სამშენებლო სამუშაოების პროცესში მძიმე ტექნიკის გამოყენება დაყვანილი იქნება მინიმუმამდე. </w:t>
      </w:r>
    </w:p>
    <w:p w:rsidR="00FB1FCE" w:rsidRDefault="00FB1FCE" w:rsidP="00AB35C7">
      <w:pPr>
        <w:rPr>
          <w:lang w:val="ka-GE"/>
        </w:rPr>
      </w:pPr>
    </w:p>
    <w:p w:rsidR="00AB35C7" w:rsidRDefault="00AB35C7" w:rsidP="00AB35C7">
      <w:pPr>
        <w:pStyle w:val="Heading3"/>
        <w:rPr>
          <w:lang w:val="ka-GE"/>
        </w:rPr>
      </w:pPr>
      <w:bookmarkStart w:id="13" w:name="_Toc74209718"/>
      <w:r>
        <w:rPr>
          <w:lang w:val="ka-GE"/>
        </w:rPr>
        <w:t xml:space="preserve">მშენებლობისას </w:t>
      </w:r>
      <w:r w:rsidRPr="00AB35C7">
        <w:rPr>
          <w:lang w:val="ka-GE"/>
        </w:rPr>
        <w:t xml:space="preserve">გამოყენებული </w:t>
      </w:r>
      <w:r>
        <w:rPr>
          <w:lang w:val="ka-GE"/>
        </w:rPr>
        <w:t>ძირითადი ტექნიკური საშუალებები</w:t>
      </w:r>
      <w:bookmarkEnd w:id="13"/>
    </w:p>
    <w:p w:rsidR="00A36393" w:rsidRPr="00A36393" w:rsidRDefault="00A36393" w:rsidP="00A36393">
      <w:pPr>
        <w:rPr>
          <w:rFonts w:eastAsia="Calibri" w:cs="Arial"/>
          <w:lang w:val="ka-GE"/>
        </w:rPr>
      </w:pPr>
      <w:r>
        <w:rPr>
          <w:rFonts w:eastAsia="Calibri" w:cs="Arial"/>
          <w:lang w:val="ka-GE"/>
        </w:rPr>
        <w:t>სახიდე გადასასვლელია</w:t>
      </w:r>
      <w:r w:rsidRPr="00A36393">
        <w:rPr>
          <w:rFonts w:eastAsia="Calibri" w:cs="Arial"/>
          <w:lang w:val="ka-GE"/>
        </w:rPr>
        <w:t xml:space="preserve"> სამშენებლო სამუშაოების მიმდინარეობის პროცესში გამოყენებული იქნება ტიპიური სამშენებლო ტექნიკა, როგორებიც დამახასიათებელია მსგავი პროექტებისთვის. ცხრილში 4.</w:t>
      </w:r>
      <w:r w:rsidR="0059193C">
        <w:rPr>
          <w:rFonts w:eastAsia="Calibri" w:cs="Arial"/>
          <w:lang w:val="ka-GE"/>
        </w:rPr>
        <w:t>3</w:t>
      </w:r>
      <w:r w:rsidRPr="00A36393">
        <w:rPr>
          <w:rFonts w:eastAsia="Calibri" w:cs="Arial"/>
          <w:lang w:val="ka-GE"/>
        </w:rPr>
        <w:t>.</w:t>
      </w:r>
      <w:r>
        <w:rPr>
          <w:rFonts w:eastAsia="Calibri" w:cs="Arial"/>
          <w:lang w:val="ka-GE"/>
        </w:rPr>
        <w:t>2</w:t>
      </w:r>
      <w:r w:rsidRPr="00A36393">
        <w:rPr>
          <w:rFonts w:eastAsia="Calibri" w:cs="Arial"/>
          <w:lang w:val="ka-GE"/>
        </w:rPr>
        <w:t xml:space="preserve">.1. წარმოდგენილია სამშენებლო სამუშაოების პროცესში გამოსაყენებელი ძირითადი ტექნიკური საშუალებების მიახლოებითი ჩამონათვალი, რომლის დაზუსტდება მოხდება მშენებლობის დაწყებამდე. </w:t>
      </w:r>
    </w:p>
    <w:p w:rsidR="00A36393" w:rsidRPr="00A36393" w:rsidRDefault="00A36393" w:rsidP="00A36393">
      <w:pPr>
        <w:jc w:val="right"/>
        <w:rPr>
          <w:rFonts w:eastAsia="Calibri" w:cs="Arial"/>
          <w:i/>
          <w:sz w:val="20"/>
          <w:lang w:val="ka-GE"/>
        </w:rPr>
      </w:pPr>
      <w:r w:rsidRPr="00A36393">
        <w:rPr>
          <w:rFonts w:eastAsia="Calibri" w:cs="Arial"/>
          <w:i/>
          <w:sz w:val="20"/>
          <w:lang w:val="ka-GE"/>
        </w:rPr>
        <w:t>ცხრილი 4.</w:t>
      </w:r>
      <w:r w:rsidR="0059193C">
        <w:rPr>
          <w:rFonts w:eastAsia="Calibri" w:cs="Arial"/>
          <w:i/>
          <w:sz w:val="20"/>
          <w:lang w:val="ka-GE"/>
        </w:rPr>
        <w:t>3</w:t>
      </w:r>
      <w:r w:rsidRPr="00A36393">
        <w:rPr>
          <w:rFonts w:eastAsia="Calibri" w:cs="Arial"/>
          <w:i/>
          <w:sz w:val="20"/>
          <w:lang w:val="ka-GE"/>
        </w:rPr>
        <w:t>.2.1</w:t>
      </w:r>
      <w:r>
        <w:rPr>
          <w:rFonts w:eastAsia="Calibri" w:cs="Arial"/>
          <w:i/>
          <w:sz w:val="20"/>
          <w:lang w:val="ka-GE"/>
        </w:rPr>
        <w:t xml:space="preserve">. </w:t>
      </w:r>
      <w:r w:rsidRPr="00A36393">
        <w:rPr>
          <w:rFonts w:eastAsia="Calibri" w:cs="Arial"/>
          <w:i/>
          <w:sz w:val="20"/>
          <w:lang w:val="ka-GE"/>
        </w:rPr>
        <w:t>სამშენებლო სამუშაოებისას გამოსაყენებელი ძირითადი ტექნიკური საშუალებები</w:t>
      </w:r>
    </w:p>
    <w:tbl>
      <w:tblPr>
        <w:tblStyle w:val="TableGrid2"/>
        <w:tblW w:w="0" w:type="auto"/>
        <w:jc w:val="center"/>
        <w:tblLook w:val="04A0" w:firstRow="1" w:lastRow="0" w:firstColumn="1" w:lastColumn="0" w:noHBand="0" w:noVBand="1"/>
      </w:tblPr>
      <w:tblGrid>
        <w:gridCol w:w="6410"/>
        <w:gridCol w:w="2153"/>
      </w:tblGrid>
      <w:tr w:rsidR="00A36393" w:rsidRPr="00A36393" w:rsidTr="002D4FED">
        <w:trPr>
          <w:trHeight w:val="228"/>
          <w:jc w:val="center"/>
        </w:trPr>
        <w:tc>
          <w:tcPr>
            <w:tcW w:w="6410" w:type="dxa"/>
            <w:vAlign w:val="center"/>
          </w:tcPr>
          <w:p w:rsidR="00A36393" w:rsidRPr="00A36393" w:rsidRDefault="00A36393" w:rsidP="00A36393">
            <w:pPr>
              <w:spacing w:after="0"/>
              <w:jc w:val="center"/>
              <w:rPr>
                <w:rFonts w:cs="Times New Roman"/>
                <w:color w:val="000000"/>
                <w:lang w:val="ka-GE"/>
              </w:rPr>
            </w:pPr>
            <w:r w:rsidRPr="00A36393">
              <w:rPr>
                <w:rFonts w:cs="AcadNusx"/>
                <w:color w:val="000000"/>
                <w:lang w:val="ka-GE"/>
              </w:rPr>
              <w:t>დასახელება</w:t>
            </w:r>
          </w:p>
        </w:tc>
        <w:tc>
          <w:tcPr>
            <w:tcW w:w="2153" w:type="dxa"/>
            <w:vAlign w:val="center"/>
          </w:tcPr>
          <w:p w:rsidR="00A36393" w:rsidRPr="00A36393" w:rsidRDefault="00A36393" w:rsidP="00A36393">
            <w:pPr>
              <w:autoSpaceDE w:val="0"/>
              <w:autoSpaceDN w:val="0"/>
              <w:adjustRightInd w:val="0"/>
              <w:spacing w:after="0"/>
              <w:jc w:val="center"/>
              <w:rPr>
                <w:rFonts w:cs="Times New Roman"/>
                <w:color w:val="000000"/>
                <w:lang w:val="ka-GE"/>
              </w:rPr>
            </w:pPr>
            <w:r w:rsidRPr="00A36393">
              <w:rPr>
                <w:rFonts w:cs="AcadNusx"/>
                <w:color w:val="000000"/>
                <w:lang w:val="ka-GE"/>
              </w:rPr>
              <w:t>რაოდენობა (ცალი)</w:t>
            </w:r>
          </w:p>
        </w:tc>
      </w:tr>
      <w:tr w:rsidR="00A36393" w:rsidRPr="00A36393" w:rsidTr="002D4FED">
        <w:trPr>
          <w:trHeight w:val="245"/>
          <w:jc w:val="center"/>
        </w:trPr>
        <w:tc>
          <w:tcPr>
            <w:tcW w:w="6410" w:type="dxa"/>
          </w:tcPr>
          <w:p w:rsidR="00A36393" w:rsidRPr="00A36393" w:rsidRDefault="00A36393" w:rsidP="00A36393">
            <w:pPr>
              <w:spacing w:after="0"/>
              <w:jc w:val="left"/>
              <w:rPr>
                <w:rFonts w:cs="Times New Roman"/>
                <w:color w:val="000000"/>
                <w:lang w:val="ka-GE"/>
              </w:rPr>
            </w:pPr>
            <w:r w:rsidRPr="00A36393">
              <w:rPr>
                <w:rFonts w:cs="AcadNusx"/>
                <w:color w:val="000000"/>
                <w:lang w:val="ka-GE"/>
              </w:rPr>
              <w:t xml:space="preserve">ავტოგრეიდერი </w:t>
            </w:r>
          </w:p>
        </w:tc>
        <w:tc>
          <w:tcPr>
            <w:tcW w:w="2153" w:type="dxa"/>
            <w:vAlign w:val="center"/>
          </w:tcPr>
          <w:p w:rsidR="00A36393" w:rsidRPr="00A36393" w:rsidRDefault="00A36393" w:rsidP="00A36393">
            <w:pPr>
              <w:spacing w:after="0"/>
              <w:jc w:val="center"/>
              <w:rPr>
                <w:rFonts w:cs="Times New Roman"/>
                <w:color w:val="000000"/>
                <w:lang w:val="ka-GE"/>
              </w:rPr>
            </w:pPr>
            <w:r w:rsidRPr="00A36393">
              <w:rPr>
                <w:rFonts w:cs="Times New Roman"/>
                <w:color w:val="000000"/>
                <w:lang w:val="ka-GE"/>
              </w:rPr>
              <w:t>1</w:t>
            </w:r>
          </w:p>
        </w:tc>
      </w:tr>
      <w:tr w:rsidR="00A36393" w:rsidRPr="00A36393" w:rsidTr="002D4FED">
        <w:trPr>
          <w:trHeight w:val="245"/>
          <w:jc w:val="center"/>
        </w:trPr>
        <w:tc>
          <w:tcPr>
            <w:tcW w:w="6410" w:type="dxa"/>
          </w:tcPr>
          <w:p w:rsidR="00A36393" w:rsidRPr="00A36393" w:rsidRDefault="00A36393" w:rsidP="00A36393">
            <w:pPr>
              <w:spacing w:after="0"/>
              <w:jc w:val="left"/>
              <w:rPr>
                <w:rFonts w:cs="Times New Roman"/>
                <w:color w:val="000000"/>
                <w:lang w:val="ka-GE"/>
              </w:rPr>
            </w:pPr>
            <w:r w:rsidRPr="00A36393">
              <w:rPr>
                <w:rFonts w:cs="AcadNusx"/>
                <w:color w:val="000000"/>
                <w:lang w:val="ka-GE"/>
              </w:rPr>
              <w:t>ექსკავატორი</w:t>
            </w:r>
          </w:p>
        </w:tc>
        <w:tc>
          <w:tcPr>
            <w:tcW w:w="2153" w:type="dxa"/>
            <w:vAlign w:val="center"/>
          </w:tcPr>
          <w:p w:rsidR="00A36393" w:rsidRPr="00A36393" w:rsidRDefault="00A36393" w:rsidP="00A36393">
            <w:pPr>
              <w:spacing w:after="0"/>
              <w:jc w:val="center"/>
              <w:rPr>
                <w:rFonts w:cs="Times New Roman"/>
                <w:color w:val="000000"/>
                <w:lang w:val="ka-GE"/>
              </w:rPr>
            </w:pPr>
            <w:r>
              <w:rPr>
                <w:rFonts w:cs="Times New Roman"/>
                <w:color w:val="000000"/>
                <w:lang w:val="ka-GE"/>
              </w:rPr>
              <w:t>1</w:t>
            </w:r>
          </w:p>
        </w:tc>
      </w:tr>
      <w:tr w:rsidR="00A36393" w:rsidRPr="00A36393" w:rsidTr="002D4FED">
        <w:trPr>
          <w:trHeight w:val="245"/>
          <w:jc w:val="center"/>
        </w:trPr>
        <w:tc>
          <w:tcPr>
            <w:tcW w:w="6410" w:type="dxa"/>
          </w:tcPr>
          <w:p w:rsidR="00A36393" w:rsidRPr="00A36393" w:rsidRDefault="00A36393" w:rsidP="00A36393">
            <w:pPr>
              <w:spacing w:after="0"/>
              <w:jc w:val="left"/>
              <w:rPr>
                <w:rFonts w:cs="Times New Roman"/>
                <w:color w:val="000000"/>
                <w:lang w:val="ka-GE"/>
              </w:rPr>
            </w:pPr>
            <w:r w:rsidRPr="00A36393">
              <w:rPr>
                <w:rFonts w:cs="AcadNusx"/>
                <w:color w:val="000000"/>
                <w:lang w:val="ka-GE"/>
              </w:rPr>
              <w:t xml:space="preserve">ბულდოზერი </w:t>
            </w:r>
          </w:p>
        </w:tc>
        <w:tc>
          <w:tcPr>
            <w:tcW w:w="2153" w:type="dxa"/>
            <w:vAlign w:val="center"/>
          </w:tcPr>
          <w:p w:rsidR="00A36393" w:rsidRPr="00A36393" w:rsidRDefault="00A36393" w:rsidP="00A36393">
            <w:pPr>
              <w:spacing w:after="0"/>
              <w:jc w:val="center"/>
              <w:rPr>
                <w:rFonts w:cs="Times New Roman"/>
                <w:color w:val="000000"/>
                <w:lang w:val="ka-GE"/>
              </w:rPr>
            </w:pPr>
            <w:r w:rsidRPr="00A36393">
              <w:rPr>
                <w:rFonts w:cs="Times New Roman"/>
                <w:color w:val="000000"/>
                <w:lang w:val="ka-GE"/>
              </w:rPr>
              <w:t>1</w:t>
            </w:r>
          </w:p>
        </w:tc>
      </w:tr>
      <w:tr w:rsidR="00A36393" w:rsidRPr="00A36393" w:rsidTr="002D4FED">
        <w:trPr>
          <w:trHeight w:val="245"/>
          <w:jc w:val="center"/>
        </w:trPr>
        <w:tc>
          <w:tcPr>
            <w:tcW w:w="6410" w:type="dxa"/>
          </w:tcPr>
          <w:p w:rsidR="00A36393" w:rsidRPr="00A36393" w:rsidRDefault="00A36393" w:rsidP="00A36393">
            <w:pPr>
              <w:spacing w:after="0"/>
              <w:jc w:val="left"/>
              <w:rPr>
                <w:rFonts w:cs="Times New Roman"/>
                <w:color w:val="000000"/>
                <w:lang w:val="ka-GE"/>
              </w:rPr>
            </w:pPr>
            <w:r w:rsidRPr="00A36393">
              <w:rPr>
                <w:rFonts w:cs="AcadNusx"/>
                <w:color w:val="000000"/>
                <w:lang w:val="ka-GE"/>
              </w:rPr>
              <w:t>ტრაქტორი</w:t>
            </w:r>
          </w:p>
        </w:tc>
        <w:tc>
          <w:tcPr>
            <w:tcW w:w="2153" w:type="dxa"/>
            <w:vAlign w:val="center"/>
          </w:tcPr>
          <w:p w:rsidR="00A36393" w:rsidRPr="00A36393" w:rsidRDefault="00A36393" w:rsidP="00A36393">
            <w:pPr>
              <w:spacing w:after="0"/>
              <w:jc w:val="center"/>
              <w:rPr>
                <w:rFonts w:cs="Times New Roman"/>
                <w:color w:val="000000"/>
                <w:lang w:val="ka-GE"/>
              </w:rPr>
            </w:pPr>
            <w:r w:rsidRPr="00A36393">
              <w:rPr>
                <w:rFonts w:cs="Times New Roman"/>
                <w:color w:val="000000"/>
                <w:lang w:val="ka-GE"/>
              </w:rPr>
              <w:t>1</w:t>
            </w:r>
          </w:p>
        </w:tc>
      </w:tr>
      <w:tr w:rsidR="00A36393" w:rsidRPr="00A36393" w:rsidTr="002D4FED">
        <w:trPr>
          <w:trHeight w:val="233"/>
          <w:jc w:val="center"/>
        </w:trPr>
        <w:tc>
          <w:tcPr>
            <w:tcW w:w="6410" w:type="dxa"/>
          </w:tcPr>
          <w:p w:rsidR="00A36393" w:rsidRPr="00A36393" w:rsidRDefault="00A36393" w:rsidP="00404953">
            <w:pPr>
              <w:autoSpaceDE w:val="0"/>
              <w:autoSpaceDN w:val="0"/>
              <w:adjustRightInd w:val="0"/>
              <w:spacing w:after="0"/>
              <w:jc w:val="left"/>
              <w:rPr>
                <w:rFonts w:ascii="AcadNusx" w:hAnsi="AcadNusx" w:cs="AcadNusx"/>
                <w:color w:val="000000"/>
                <w:lang w:val="ka-GE"/>
              </w:rPr>
            </w:pPr>
            <w:r w:rsidRPr="00A36393">
              <w:rPr>
                <w:rFonts w:cs="AcadNusx"/>
                <w:color w:val="000000"/>
                <w:lang w:val="ka-GE"/>
              </w:rPr>
              <w:t xml:space="preserve">ამწე (ტვირთამწეობით </w:t>
            </w:r>
            <w:r w:rsidR="00404953">
              <w:rPr>
                <w:rFonts w:cs="AcadNusx"/>
                <w:color w:val="000000"/>
                <w:lang w:val="ka-GE"/>
              </w:rPr>
              <w:t>100</w:t>
            </w:r>
            <w:r w:rsidRPr="00A36393">
              <w:rPr>
                <w:rFonts w:cs="AcadNusx"/>
                <w:color w:val="000000"/>
                <w:lang w:val="ka-GE"/>
              </w:rPr>
              <w:t xml:space="preserve"> ტ-მდე) </w:t>
            </w:r>
          </w:p>
        </w:tc>
        <w:tc>
          <w:tcPr>
            <w:tcW w:w="2153" w:type="dxa"/>
            <w:vAlign w:val="center"/>
          </w:tcPr>
          <w:p w:rsidR="00A36393" w:rsidRPr="00A36393" w:rsidRDefault="00A36393" w:rsidP="00A36393">
            <w:pPr>
              <w:spacing w:after="0"/>
              <w:jc w:val="center"/>
              <w:rPr>
                <w:rFonts w:cs="Times New Roman"/>
                <w:color w:val="000000"/>
                <w:lang w:val="ka-GE"/>
              </w:rPr>
            </w:pPr>
            <w:r w:rsidRPr="00A36393">
              <w:rPr>
                <w:rFonts w:cs="Times New Roman"/>
                <w:color w:val="000000"/>
                <w:lang w:val="ka-GE"/>
              </w:rPr>
              <w:t>1</w:t>
            </w:r>
          </w:p>
        </w:tc>
      </w:tr>
      <w:tr w:rsidR="00A36393" w:rsidRPr="00A36393" w:rsidTr="002D4FED">
        <w:trPr>
          <w:trHeight w:val="233"/>
          <w:jc w:val="center"/>
        </w:trPr>
        <w:tc>
          <w:tcPr>
            <w:tcW w:w="6410" w:type="dxa"/>
          </w:tcPr>
          <w:p w:rsidR="00A36393" w:rsidRPr="00A36393" w:rsidRDefault="00A36393" w:rsidP="00A36393">
            <w:pPr>
              <w:spacing w:after="0"/>
              <w:jc w:val="left"/>
              <w:rPr>
                <w:rFonts w:cs="Times New Roman"/>
                <w:color w:val="000000"/>
                <w:lang w:val="ka-GE"/>
              </w:rPr>
            </w:pPr>
            <w:r w:rsidRPr="00A36393">
              <w:rPr>
                <w:rFonts w:cs="AcadNusx"/>
                <w:color w:val="000000"/>
                <w:lang w:val="ka-GE"/>
              </w:rPr>
              <w:t>ავტობეტონსარევი</w:t>
            </w:r>
          </w:p>
        </w:tc>
        <w:tc>
          <w:tcPr>
            <w:tcW w:w="2153" w:type="dxa"/>
            <w:vAlign w:val="center"/>
          </w:tcPr>
          <w:p w:rsidR="00A36393" w:rsidRPr="00A36393" w:rsidRDefault="00A36393" w:rsidP="00A36393">
            <w:pPr>
              <w:spacing w:after="0"/>
              <w:jc w:val="center"/>
              <w:rPr>
                <w:rFonts w:cs="Times New Roman"/>
                <w:color w:val="000000"/>
                <w:lang w:val="ka-GE"/>
              </w:rPr>
            </w:pPr>
            <w:r>
              <w:rPr>
                <w:rFonts w:cs="Times New Roman"/>
                <w:color w:val="000000"/>
                <w:lang w:val="ka-GE"/>
              </w:rPr>
              <w:t>2</w:t>
            </w:r>
          </w:p>
        </w:tc>
      </w:tr>
      <w:tr w:rsidR="00A36393" w:rsidRPr="00A36393" w:rsidTr="002D4FED">
        <w:trPr>
          <w:trHeight w:val="245"/>
          <w:jc w:val="center"/>
        </w:trPr>
        <w:tc>
          <w:tcPr>
            <w:tcW w:w="6410" w:type="dxa"/>
          </w:tcPr>
          <w:p w:rsidR="00A36393" w:rsidRPr="00A36393" w:rsidRDefault="00A36393" w:rsidP="00A36393">
            <w:pPr>
              <w:spacing w:after="0"/>
              <w:jc w:val="left"/>
              <w:rPr>
                <w:rFonts w:cs="Times New Roman"/>
                <w:color w:val="000000"/>
                <w:lang w:val="ka-GE"/>
              </w:rPr>
            </w:pPr>
            <w:r w:rsidRPr="00A36393">
              <w:rPr>
                <w:rFonts w:cs="AcadNusx"/>
                <w:color w:val="000000"/>
                <w:lang w:val="ka-GE"/>
              </w:rPr>
              <w:t>ვიბრატორი</w:t>
            </w:r>
          </w:p>
        </w:tc>
        <w:tc>
          <w:tcPr>
            <w:tcW w:w="2153" w:type="dxa"/>
            <w:vAlign w:val="center"/>
          </w:tcPr>
          <w:p w:rsidR="00A36393" w:rsidRPr="00A36393" w:rsidRDefault="00A36393" w:rsidP="00A36393">
            <w:pPr>
              <w:spacing w:after="0"/>
              <w:jc w:val="center"/>
              <w:rPr>
                <w:rFonts w:cs="Times New Roman"/>
                <w:color w:val="000000"/>
                <w:lang w:val="ka-GE"/>
              </w:rPr>
            </w:pPr>
            <w:r>
              <w:rPr>
                <w:rFonts w:cs="Times New Roman"/>
                <w:color w:val="000000"/>
                <w:lang w:val="ka-GE"/>
              </w:rPr>
              <w:t>1</w:t>
            </w:r>
          </w:p>
        </w:tc>
      </w:tr>
      <w:tr w:rsidR="00A36393" w:rsidRPr="00A36393" w:rsidTr="002D4FED">
        <w:trPr>
          <w:trHeight w:val="245"/>
          <w:jc w:val="center"/>
        </w:trPr>
        <w:tc>
          <w:tcPr>
            <w:tcW w:w="6410" w:type="dxa"/>
          </w:tcPr>
          <w:p w:rsidR="00A36393" w:rsidRPr="00A36393" w:rsidRDefault="00CE5425" w:rsidP="00A36393">
            <w:pPr>
              <w:spacing w:after="0"/>
              <w:jc w:val="left"/>
              <w:rPr>
                <w:rFonts w:cs="Times New Roman"/>
                <w:color w:val="000000"/>
                <w:lang w:val="ka-GE"/>
              </w:rPr>
            </w:pPr>
            <w:r>
              <w:rPr>
                <w:rFonts w:cs="AcadNusx"/>
                <w:color w:val="000000"/>
                <w:lang w:val="ka-GE"/>
              </w:rPr>
              <w:t>ავტოცისტერნა</w:t>
            </w:r>
          </w:p>
        </w:tc>
        <w:tc>
          <w:tcPr>
            <w:tcW w:w="2153" w:type="dxa"/>
            <w:vAlign w:val="center"/>
          </w:tcPr>
          <w:p w:rsidR="00A36393" w:rsidRPr="00A36393" w:rsidRDefault="007D0C62" w:rsidP="00A36393">
            <w:pPr>
              <w:spacing w:after="0"/>
              <w:jc w:val="center"/>
              <w:rPr>
                <w:rFonts w:cs="Times New Roman"/>
                <w:color w:val="000000"/>
                <w:lang w:val="ka-GE"/>
              </w:rPr>
            </w:pPr>
            <w:r>
              <w:rPr>
                <w:rFonts w:cs="Times New Roman"/>
                <w:color w:val="000000"/>
                <w:lang w:val="ka-GE"/>
              </w:rPr>
              <w:t>2</w:t>
            </w:r>
          </w:p>
        </w:tc>
      </w:tr>
      <w:tr w:rsidR="00A36393" w:rsidRPr="00A36393" w:rsidTr="002D4FED">
        <w:trPr>
          <w:trHeight w:val="245"/>
          <w:jc w:val="center"/>
        </w:trPr>
        <w:tc>
          <w:tcPr>
            <w:tcW w:w="6410" w:type="dxa"/>
          </w:tcPr>
          <w:p w:rsidR="00A36393" w:rsidRPr="00A36393" w:rsidRDefault="00A36393" w:rsidP="00A36393">
            <w:pPr>
              <w:spacing w:after="0"/>
              <w:jc w:val="left"/>
              <w:rPr>
                <w:rFonts w:cs="Times New Roman"/>
                <w:color w:val="000000"/>
                <w:lang w:val="ka-GE"/>
              </w:rPr>
            </w:pPr>
            <w:r w:rsidRPr="00A36393">
              <w:rPr>
                <w:rFonts w:cs="AcadNusx"/>
                <w:color w:val="000000"/>
                <w:lang w:val="ka-GE"/>
              </w:rPr>
              <w:t>გზის მოსანიშნი მანქანა</w:t>
            </w:r>
          </w:p>
        </w:tc>
        <w:tc>
          <w:tcPr>
            <w:tcW w:w="2153" w:type="dxa"/>
            <w:vAlign w:val="center"/>
          </w:tcPr>
          <w:p w:rsidR="00A36393" w:rsidRPr="00A36393" w:rsidRDefault="00A36393" w:rsidP="00A36393">
            <w:pPr>
              <w:spacing w:after="0"/>
              <w:jc w:val="center"/>
              <w:rPr>
                <w:rFonts w:cs="Times New Roman"/>
                <w:color w:val="000000"/>
                <w:lang w:val="ka-GE"/>
              </w:rPr>
            </w:pPr>
            <w:r w:rsidRPr="00A36393">
              <w:rPr>
                <w:rFonts w:cs="Times New Roman"/>
                <w:color w:val="000000"/>
                <w:lang w:val="ka-GE"/>
              </w:rPr>
              <w:t>1</w:t>
            </w:r>
          </w:p>
        </w:tc>
      </w:tr>
      <w:tr w:rsidR="00A36393" w:rsidRPr="00A36393" w:rsidTr="002D4FED">
        <w:trPr>
          <w:trHeight w:val="233"/>
          <w:jc w:val="center"/>
        </w:trPr>
        <w:tc>
          <w:tcPr>
            <w:tcW w:w="6410" w:type="dxa"/>
          </w:tcPr>
          <w:p w:rsidR="00A36393" w:rsidRPr="00A36393" w:rsidRDefault="00A36393" w:rsidP="00A36393">
            <w:pPr>
              <w:spacing w:after="0"/>
              <w:jc w:val="left"/>
              <w:rPr>
                <w:rFonts w:cs="Times New Roman"/>
                <w:color w:val="000000"/>
                <w:lang w:val="ka-GE"/>
              </w:rPr>
            </w:pPr>
            <w:r w:rsidRPr="00A36393">
              <w:rPr>
                <w:rFonts w:cs="AcadNusx"/>
                <w:color w:val="000000"/>
                <w:lang w:val="ka-GE"/>
              </w:rPr>
              <w:t>ავტოთვითმცლელი</w:t>
            </w:r>
          </w:p>
        </w:tc>
        <w:tc>
          <w:tcPr>
            <w:tcW w:w="2153" w:type="dxa"/>
            <w:vAlign w:val="center"/>
          </w:tcPr>
          <w:p w:rsidR="00A36393" w:rsidRPr="00A36393" w:rsidRDefault="00A36393" w:rsidP="00A36393">
            <w:pPr>
              <w:spacing w:after="0"/>
              <w:jc w:val="center"/>
              <w:rPr>
                <w:rFonts w:cs="Times New Roman"/>
                <w:color w:val="000000"/>
                <w:lang w:val="ka-GE"/>
              </w:rPr>
            </w:pPr>
            <w:r>
              <w:rPr>
                <w:rFonts w:cs="Times New Roman"/>
                <w:color w:val="000000"/>
                <w:lang w:val="ka-GE"/>
              </w:rPr>
              <w:t>2-3</w:t>
            </w:r>
          </w:p>
        </w:tc>
      </w:tr>
    </w:tbl>
    <w:p w:rsidR="00A36393" w:rsidRPr="00A63791" w:rsidRDefault="00A36393" w:rsidP="00AB35C7"/>
    <w:p w:rsidR="009029BA" w:rsidRDefault="009029BA" w:rsidP="00AB35C7">
      <w:pPr>
        <w:rPr>
          <w:lang w:val="ka-GE"/>
        </w:rPr>
      </w:pPr>
    </w:p>
    <w:p w:rsidR="002D4FED" w:rsidRPr="002D4FED" w:rsidRDefault="002D4FED" w:rsidP="002D4FED">
      <w:pPr>
        <w:pStyle w:val="Heading3"/>
        <w:rPr>
          <w:lang w:val="ka-GE"/>
        </w:rPr>
      </w:pPr>
      <w:bookmarkStart w:id="14" w:name="_Toc74209719"/>
      <w:r w:rsidRPr="002D4FED">
        <w:rPr>
          <w:lang w:val="ka-GE"/>
        </w:rPr>
        <w:t>წყალმომარაგება-წყალარინება</w:t>
      </w:r>
      <w:bookmarkEnd w:id="14"/>
    </w:p>
    <w:p w:rsidR="00DF425F" w:rsidRDefault="00DF425F" w:rsidP="00DF425F">
      <w:pPr>
        <w:rPr>
          <w:lang w:val="ka-GE"/>
        </w:rPr>
      </w:pPr>
      <w:r w:rsidRPr="00DF425F">
        <w:rPr>
          <w:lang w:val="ka-GE"/>
        </w:rPr>
        <w:t xml:space="preserve">საპროექტო </w:t>
      </w:r>
      <w:r>
        <w:rPr>
          <w:lang w:val="ka-GE"/>
        </w:rPr>
        <w:t>ხიდის</w:t>
      </w:r>
      <w:r w:rsidRPr="00DF425F">
        <w:rPr>
          <w:lang w:val="ka-GE"/>
        </w:rPr>
        <w:t xml:space="preserve"> მშენებლობის პროცესში წყლის გამოყენება მოხდება</w:t>
      </w:r>
      <w:r>
        <w:rPr>
          <w:lang w:val="ka-GE"/>
        </w:rPr>
        <w:t xml:space="preserve"> მხოლოდ</w:t>
      </w:r>
      <w:r w:rsidRPr="00DF425F">
        <w:rPr>
          <w:lang w:val="ka-GE"/>
        </w:rPr>
        <w:t xml:space="preserve"> სასმელ-სამეურნეო დანიშნულებით</w:t>
      </w:r>
      <w:r>
        <w:rPr>
          <w:lang w:val="ka-GE"/>
        </w:rPr>
        <w:t xml:space="preserve"> (როგორც აღინიშნა ქვიშა-ხრეში, ბეტონის და ასფალტბეტონის ნარევი შემოტანილი იქნება მზა სახით).</w:t>
      </w:r>
    </w:p>
    <w:p w:rsidR="00DF425F" w:rsidRPr="00DF425F" w:rsidRDefault="007D0C62" w:rsidP="00DF425F">
      <w:pPr>
        <w:rPr>
          <w:lang w:val="ka-GE"/>
        </w:rPr>
      </w:pPr>
      <w:r>
        <w:rPr>
          <w:lang w:val="ka-GE"/>
        </w:rPr>
        <w:t>საჭიროების შემთხვევაში სამეურნეო დანიშნულების წყალი შემოტანილი იქნება ავტოცისტერნის საშუალებით, ხოლო სასმელა</w:t>
      </w:r>
      <w:r w:rsidR="0059193C">
        <w:rPr>
          <w:lang w:val="ka-GE"/>
        </w:rPr>
        <w:t>დ</w:t>
      </w:r>
      <w:r>
        <w:rPr>
          <w:lang w:val="ka-GE"/>
        </w:rPr>
        <w:t xml:space="preserve"> გამოყენებული იქნება დაბეჭდილი წყალი. </w:t>
      </w:r>
      <w:r>
        <w:rPr>
          <w:lang w:val="ka-GE"/>
        </w:rPr>
        <w:lastRenderedPageBreak/>
        <w:t>მომსახურე პერსონალის რაოდენობის გათვალისწინებით სასმელ-სამეურნეო წყლის დანახარჯი არ იქნება 0,3-0,4 მ</w:t>
      </w:r>
      <w:r w:rsidRPr="007D0C62">
        <w:rPr>
          <w:vertAlign w:val="superscript"/>
          <w:lang w:val="ka-GE"/>
        </w:rPr>
        <w:t>3</w:t>
      </w:r>
      <w:r>
        <w:rPr>
          <w:lang w:val="ka-GE"/>
        </w:rPr>
        <w:t>/დღ-ზე მეტი, რაც მთლიანი სამუშაო პერიოდის განმავლობაში (3 თვე) შეადგენს დაახლოებით 30 მ</w:t>
      </w:r>
      <w:r w:rsidRPr="007D0C62">
        <w:rPr>
          <w:vertAlign w:val="superscript"/>
          <w:lang w:val="ka-GE"/>
        </w:rPr>
        <w:t>3</w:t>
      </w:r>
      <w:r>
        <w:rPr>
          <w:lang w:val="ka-GE"/>
        </w:rPr>
        <w:t xml:space="preserve">-ს. </w:t>
      </w:r>
    </w:p>
    <w:p w:rsidR="00AB35C7" w:rsidRDefault="00DF425F" w:rsidP="00DF425F">
      <w:pPr>
        <w:rPr>
          <w:lang w:val="ka-GE"/>
        </w:rPr>
      </w:pPr>
      <w:r w:rsidRPr="00DF425F">
        <w:rPr>
          <w:lang w:val="ka-GE"/>
        </w:rPr>
        <w:t xml:space="preserve">წყალარინებისთვის გათვალისწინებული </w:t>
      </w:r>
      <w:r w:rsidR="007D0C62">
        <w:rPr>
          <w:lang w:val="ka-GE"/>
        </w:rPr>
        <w:t>იქნება</w:t>
      </w:r>
      <w:r w:rsidRPr="00DF425F">
        <w:rPr>
          <w:lang w:val="ka-GE"/>
        </w:rPr>
        <w:t xml:space="preserve"> შესაბამისი ინფრასტრუქტურა, კერძოდ: სამეურნეო-ფეკალური წყლები დაიცლება საასენიზაციო ორმოში ან გამოყენებული იქნება გადასატანი ტუალეტი. დაგროვილი ფეკალური წყლები გატანილი იქნება </w:t>
      </w:r>
      <w:r w:rsidR="007D0C62">
        <w:rPr>
          <w:lang w:val="ka-GE"/>
        </w:rPr>
        <w:t xml:space="preserve">კონტრაქტორის </w:t>
      </w:r>
      <w:r w:rsidRPr="00DF425F">
        <w:rPr>
          <w:lang w:val="ka-GE"/>
        </w:rPr>
        <w:t>სპეცავტომობილების საშუალებით და უტილიზაცია გაუკეთდება უახლოეს საკანალიზაციო სისტემ</w:t>
      </w:r>
      <w:r w:rsidR="007D0C62">
        <w:rPr>
          <w:lang w:val="ka-GE"/>
        </w:rPr>
        <w:t>ა</w:t>
      </w:r>
      <w:r w:rsidRPr="00DF425F">
        <w:rPr>
          <w:lang w:val="ka-GE"/>
        </w:rPr>
        <w:t>ში.</w:t>
      </w:r>
    </w:p>
    <w:p w:rsidR="007D0C62" w:rsidRDefault="007D0C62" w:rsidP="00AB35C7">
      <w:pPr>
        <w:rPr>
          <w:lang w:val="ka-GE"/>
        </w:rPr>
      </w:pPr>
    </w:p>
    <w:p w:rsidR="00AB35C7" w:rsidRDefault="00AB35C7" w:rsidP="00AB35C7">
      <w:pPr>
        <w:pStyle w:val="Heading3"/>
        <w:rPr>
          <w:lang w:val="ka-GE"/>
        </w:rPr>
      </w:pPr>
      <w:bookmarkStart w:id="15" w:name="_Toc74209720"/>
      <w:r>
        <w:rPr>
          <w:lang w:val="ka-GE"/>
        </w:rPr>
        <w:t>მოძრაობის ორგანიზება მშენებლობის ეტაპზე</w:t>
      </w:r>
      <w:bookmarkEnd w:id="15"/>
    </w:p>
    <w:p w:rsidR="00404953" w:rsidRDefault="00404953" w:rsidP="0059193C">
      <w:pPr>
        <w:rPr>
          <w:lang w:val="ka-GE"/>
        </w:rPr>
      </w:pPr>
      <w:r w:rsidRPr="00404953">
        <w:rPr>
          <w:lang w:val="ka-GE"/>
        </w:rPr>
        <w:t>გამომდინარე იქიდან, რომ ახალი ხიდის ლოკაცია</w:t>
      </w:r>
      <w:r w:rsidR="0059193C">
        <w:rPr>
          <w:lang w:val="ka-GE"/>
        </w:rPr>
        <w:t xml:space="preserve"> არ</w:t>
      </w:r>
      <w:r w:rsidRPr="00404953">
        <w:rPr>
          <w:lang w:val="ka-GE"/>
        </w:rPr>
        <w:t xml:space="preserve"> ემთხვევა არსებულს, მოძრაობის დორებითი ორგანიზაციის შემუშავება</w:t>
      </w:r>
      <w:r w:rsidR="0059193C">
        <w:rPr>
          <w:lang w:val="ka-GE"/>
        </w:rPr>
        <w:t xml:space="preserve"> საჭირო არ არის</w:t>
      </w:r>
      <w:r w:rsidRPr="00404953">
        <w:rPr>
          <w:lang w:val="ka-GE"/>
        </w:rPr>
        <w:t xml:space="preserve">. </w:t>
      </w:r>
      <w:r w:rsidR="0059193C">
        <w:rPr>
          <w:lang w:val="ka-GE"/>
        </w:rPr>
        <w:t>სამუშაოების მიმდინარეობის პროცესში საავტომობილო მიმოსვლა განხორციელდება არსებულ ხიდზე. ხიდის არსებულ გზასთან მიერთების უბნებზე მუშაობის პორცესში, სამშენებლო ნაწილი გამიჯნული იქნება შესაბამისი ბარიერებით. საჭიროების შემთხვევაში მ</w:t>
      </w:r>
      <w:r w:rsidR="008C5CC8">
        <w:rPr>
          <w:lang w:val="ka-GE"/>
        </w:rPr>
        <w:t>ო</w:t>
      </w:r>
      <w:r w:rsidR="0059193C">
        <w:rPr>
          <w:lang w:val="ka-GE"/>
        </w:rPr>
        <w:t>ძრაობას დაარეგულირებს მედროშე. სამუშაოებისას</w:t>
      </w:r>
      <w:r>
        <w:rPr>
          <w:lang w:val="ka-GE"/>
        </w:rPr>
        <w:t xml:space="preserve"> გათვალისწინებულია გავლენის ზონაში მოქცეული გზის მონაკვეთების აღჭურვა შესაბამისი საგზაო ნიშნებით და საინფორმაციო დაფებით. </w:t>
      </w:r>
    </w:p>
    <w:p w:rsidR="0059193C" w:rsidRDefault="0059193C" w:rsidP="0059193C">
      <w:pPr>
        <w:rPr>
          <w:lang w:val="ka-GE"/>
        </w:rPr>
      </w:pPr>
    </w:p>
    <w:p w:rsidR="00A36393" w:rsidRDefault="00A36393" w:rsidP="00A36393">
      <w:pPr>
        <w:pStyle w:val="Heading3"/>
        <w:rPr>
          <w:lang w:val="ka-GE"/>
        </w:rPr>
      </w:pPr>
      <w:bookmarkStart w:id="16" w:name="_Toc74209721"/>
      <w:r w:rsidRPr="00A36393">
        <w:rPr>
          <w:lang w:val="ka-GE"/>
        </w:rPr>
        <w:t>შრომის დაცვა და უსაფრთხოების ტექნიკა</w:t>
      </w:r>
      <w:bookmarkEnd w:id="16"/>
    </w:p>
    <w:p w:rsidR="00A36393" w:rsidRPr="00A36393" w:rsidRDefault="00A36393" w:rsidP="007F47BA">
      <w:pPr>
        <w:autoSpaceDE w:val="0"/>
        <w:autoSpaceDN w:val="0"/>
        <w:adjustRightInd w:val="0"/>
        <w:spacing w:before="120"/>
        <w:rPr>
          <w:rFonts w:eastAsia="Times New Roman" w:cs="Sylfaen"/>
          <w:color w:val="000000"/>
          <w:szCs w:val="20"/>
          <w:lang w:val="ka-GE"/>
        </w:rPr>
      </w:pPr>
      <w:r>
        <w:rPr>
          <w:rFonts w:eastAsia="Times New Roman" w:cs="Sylfaen"/>
          <w:color w:val="000000"/>
          <w:szCs w:val="20"/>
          <w:lang w:val="ka-GE"/>
        </w:rPr>
        <w:t>მშენებლობის ჩართული მუშახელი</w:t>
      </w:r>
      <w:r w:rsidRPr="00A36393">
        <w:rPr>
          <w:rFonts w:eastAsia="Times New Roman" w:cs="Sylfaen"/>
          <w:color w:val="000000"/>
          <w:szCs w:val="20"/>
          <w:lang w:val="ka-GE"/>
        </w:rPr>
        <w:t xml:space="preserve"> უზრუნველყოფილი </w:t>
      </w:r>
      <w:r>
        <w:rPr>
          <w:rFonts w:eastAsia="Times New Roman" w:cs="Sylfaen"/>
          <w:color w:val="000000"/>
          <w:szCs w:val="20"/>
          <w:lang w:val="ka-GE"/>
        </w:rPr>
        <w:t>იქნება</w:t>
      </w:r>
      <w:r w:rsidRPr="00A36393">
        <w:rPr>
          <w:rFonts w:eastAsia="Times New Roman" w:cs="Sylfaen"/>
          <w:color w:val="000000"/>
          <w:szCs w:val="20"/>
          <w:lang w:val="ka-GE"/>
        </w:rPr>
        <w:t xml:space="preserve"> ინდივიდუალური დაცვის საშუალებებით (სპეც. ტანსაცმელი, ფეხსაცმელი და სხვა) და ასევე </w:t>
      </w:r>
      <w:r>
        <w:rPr>
          <w:rFonts w:eastAsia="Times New Roman" w:cs="Sylfaen"/>
          <w:color w:val="000000"/>
          <w:szCs w:val="20"/>
          <w:lang w:val="ka-GE"/>
        </w:rPr>
        <w:t xml:space="preserve">შესრულდება </w:t>
      </w:r>
      <w:r w:rsidRPr="00A36393">
        <w:rPr>
          <w:rFonts w:eastAsia="Times New Roman" w:cs="Sylfaen"/>
          <w:color w:val="000000"/>
          <w:szCs w:val="20"/>
          <w:lang w:val="ka-GE"/>
        </w:rPr>
        <w:t xml:space="preserve">საერთო კოლექტიური დაცვის ღონისძიებები (სამუშაო ადგილის შემოფარგვლა, უსაფრთხოების ღონისძიებები). </w:t>
      </w:r>
    </w:p>
    <w:p w:rsidR="00A36393" w:rsidRDefault="00A36393" w:rsidP="007F47BA">
      <w:pPr>
        <w:autoSpaceDE w:val="0"/>
        <w:autoSpaceDN w:val="0"/>
        <w:adjustRightInd w:val="0"/>
        <w:spacing w:before="120"/>
        <w:rPr>
          <w:rFonts w:eastAsia="Times New Roman" w:cs="Sylfaen"/>
          <w:color w:val="000000"/>
          <w:szCs w:val="20"/>
          <w:lang w:val="ka-GE"/>
        </w:rPr>
      </w:pPr>
      <w:r>
        <w:rPr>
          <w:rFonts w:eastAsia="Times New Roman" w:cs="Sylfaen"/>
          <w:color w:val="000000"/>
          <w:szCs w:val="20"/>
          <w:lang w:val="ka-GE"/>
        </w:rPr>
        <w:t xml:space="preserve">დაცული იქნება </w:t>
      </w:r>
      <w:r w:rsidRPr="00A36393">
        <w:rPr>
          <w:rFonts w:eastAsia="Times New Roman" w:cs="Sylfaen"/>
          <w:color w:val="000000"/>
          <w:szCs w:val="20"/>
          <w:lang w:val="ka-GE"/>
        </w:rPr>
        <w:t>უსაფრთხოების ტექნიკის, საწარმოო სანიტარიის და ხან</w:t>
      </w:r>
      <w:r>
        <w:rPr>
          <w:rFonts w:eastAsia="Times New Roman" w:cs="Sylfaen"/>
          <w:color w:val="000000"/>
          <w:szCs w:val="20"/>
          <w:lang w:val="ka-GE"/>
        </w:rPr>
        <w:t>ძარსაწინააღმდეგო მოქმედი წესები</w:t>
      </w:r>
      <w:r w:rsidRPr="00A36393">
        <w:rPr>
          <w:rFonts w:eastAsia="Times New Roman" w:cs="Sylfaen"/>
          <w:color w:val="000000"/>
          <w:szCs w:val="20"/>
          <w:lang w:val="ka-GE"/>
        </w:rPr>
        <w:t>, ნორმები და ინსტრუქციები</w:t>
      </w:r>
      <w:r>
        <w:rPr>
          <w:rFonts w:eastAsia="Times New Roman" w:cs="Sylfaen"/>
          <w:color w:val="000000"/>
          <w:szCs w:val="20"/>
          <w:lang w:val="ka-GE"/>
        </w:rPr>
        <w:t xml:space="preserve">. </w:t>
      </w:r>
      <w:r w:rsidRPr="00A36393">
        <w:rPr>
          <w:rFonts w:eastAsia="Times New Roman" w:cs="Sylfaen"/>
          <w:color w:val="000000"/>
          <w:szCs w:val="20"/>
          <w:lang w:val="ka-GE"/>
        </w:rPr>
        <w:t>სამუშაოს დაწყების წინ ჩატარ</w:t>
      </w:r>
      <w:r>
        <w:rPr>
          <w:rFonts w:eastAsia="Times New Roman" w:cs="Sylfaen"/>
          <w:color w:val="000000"/>
          <w:szCs w:val="20"/>
          <w:lang w:val="ka-GE"/>
        </w:rPr>
        <w:t>დ</w:t>
      </w:r>
      <w:r w:rsidRPr="00A36393">
        <w:rPr>
          <w:rFonts w:eastAsia="Times New Roman" w:cs="Sylfaen"/>
          <w:color w:val="000000"/>
          <w:szCs w:val="20"/>
          <w:lang w:val="ka-GE"/>
        </w:rPr>
        <w:t>ება</w:t>
      </w:r>
      <w:r>
        <w:rPr>
          <w:rFonts w:eastAsia="Times New Roman" w:cs="Sylfaen"/>
          <w:color w:val="000000"/>
          <w:szCs w:val="20"/>
          <w:lang w:val="ka-GE"/>
        </w:rPr>
        <w:t xml:space="preserve"> </w:t>
      </w:r>
      <w:r w:rsidRPr="00A36393">
        <w:rPr>
          <w:rFonts w:eastAsia="Times New Roman" w:cs="Sylfaen"/>
          <w:color w:val="000000"/>
          <w:szCs w:val="20"/>
          <w:lang w:val="ka-GE"/>
        </w:rPr>
        <w:t xml:space="preserve">ინსტრუქტაჟი უსაფრთხოების წესების </w:t>
      </w:r>
      <w:r>
        <w:rPr>
          <w:rFonts w:eastAsia="Times New Roman" w:cs="Sylfaen"/>
          <w:color w:val="000000"/>
          <w:szCs w:val="20"/>
          <w:lang w:val="ka-GE"/>
        </w:rPr>
        <w:t>შესახებ.</w:t>
      </w:r>
    </w:p>
    <w:p w:rsidR="00A36393" w:rsidRPr="00A36393" w:rsidRDefault="00A36393" w:rsidP="007F47BA">
      <w:pPr>
        <w:autoSpaceDE w:val="0"/>
        <w:autoSpaceDN w:val="0"/>
        <w:adjustRightInd w:val="0"/>
        <w:spacing w:before="120"/>
        <w:rPr>
          <w:rFonts w:eastAsia="Times New Roman" w:cs="Sylfaen"/>
          <w:color w:val="000000"/>
          <w:szCs w:val="20"/>
          <w:lang w:val="ka-GE"/>
        </w:rPr>
      </w:pPr>
      <w:r w:rsidRPr="00A36393">
        <w:rPr>
          <w:rFonts w:eastAsia="Times New Roman" w:cs="Sylfaen"/>
          <w:color w:val="000000"/>
          <w:szCs w:val="20"/>
          <w:lang w:val="ka-GE"/>
        </w:rPr>
        <w:t xml:space="preserve">საგზაო მანქანებს </w:t>
      </w:r>
      <w:r>
        <w:rPr>
          <w:rFonts w:eastAsia="Times New Roman" w:cs="Sylfaen"/>
          <w:color w:val="000000"/>
          <w:szCs w:val="20"/>
          <w:lang w:val="ka-GE"/>
        </w:rPr>
        <w:t>ექნებათ</w:t>
      </w:r>
      <w:r w:rsidRPr="00A36393">
        <w:rPr>
          <w:rFonts w:eastAsia="Times New Roman" w:cs="Sylfaen"/>
          <w:color w:val="000000"/>
          <w:szCs w:val="20"/>
          <w:lang w:val="ka-GE"/>
        </w:rPr>
        <w:t xml:space="preserve"> გამართული ხმოვანი შუქსიგნალიზაცია</w:t>
      </w:r>
      <w:r>
        <w:rPr>
          <w:rFonts w:eastAsia="Times New Roman" w:cs="Sylfaen"/>
          <w:color w:val="000000"/>
          <w:szCs w:val="20"/>
          <w:lang w:val="ka-GE"/>
        </w:rPr>
        <w:t>.</w:t>
      </w:r>
      <w:r w:rsidRPr="00A36393">
        <w:rPr>
          <w:rFonts w:eastAsia="Times New Roman" w:cs="Sylfaen"/>
          <w:color w:val="000000"/>
          <w:szCs w:val="20"/>
          <w:lang w:val="ka-GE"/>
        </w:rPr>
        <w:t xml:space="preserve"> საგზაო მანქანების სადგომი შემოფარგლული </w:t>
      </w:r>
      <w:r>
        <w:rPr>
          <w:rFonts w:eastAsia="Times New Roman" w:cs="Sylfaen"/>
          <w:color w:val="000000"/>
          <w:szCs w:val="20"/>
          <w:lang w:val="ka-GE"/>
        </w:rPr>
        <w:t xml:space="preserve">იქნება </w:t>
      </w:r>
      <w:r w:rsidRPr="00A36393">
        <w:rPr>
          <w:rFonts w:eastAsia="Times New Roman" w:cs="Sylfaen"/>
          <w:color w:val="000000"/>
          <w:szCs w:val="20"/>
          <w:lang w:val="ka-GE"/>
        </w:rPr>
        <w:t>ავარიული გაჩერების სიგნალებით და ბარიერებით</w:t>
      </w:r>
      <w:r>
        <w:rPr>
          <w:rFonts w:eastAsia="Times New Roman" w:cs="Sylfaen"/>
          <w:color w:val="000000"/>
          <w:szCs w:val="20"/>
          <w:lang w:val="ka-GE"/>
        </w:rPr>
        <w:t>.</w:t>
      </w:r>
      <w:r w:rsidR="00EA62B8">
        <w:rPr>
          <w:rFonts w:eastAsia="Times New Roman" w:cs="Sylfaen"/>
          <w:color w:val="000000"/>
          <w:szCs w:val="20"/>
          <w:lang w:val="ka-GE"/>
        </w:rPr>
        <w:t xml:space="preserve"> როგორც ზემოთ აღინიშნა საპროექტო ზონაში დამონტაჟდება შესაბამისი საგზაო ნიშნები.</w:t>
      </w:r>
    </w:p>
    <w:p w:rsidR="00A36393" w:rsidRPr="00A36393" w:rsidRDefault="00A36393" w:rsidP="007F47BA">
      <w:pPr>
        <w:autoSpaceDE w:val="0"/>
        <w:autoSpaceDN w:val="0"/>
        <w:adjustRightInd w:val="0"/>
        <w:spacing w:before="120"/>
        <w:rPr>
          <w:rFonts w:eastAsia="Times New Roman" w:cs="Sylfaen"/>
          <w:color w:val="000000"/>
          <w:szCs w:val="20"/>
          <w:lang w:val="ka-GE"/>
        </w:rPr>
      </w:pPr>
      <w:r>
        <w:rPr>
          <w:rFonts w:eastAsia="Times New Roman" w:cs="Sylfaen"/>
          <w:color w:val="000000"/>
          <w:szCs w:val="20"/>
          <w:lang w:val="ka-GE"/>
        </w:rPr>
        <w:t xml:space="preserve">საქმიანიბის განმახორციელებლის მოთხოვნით </w:t>
      </w:r>
      <w:r w:rsidRPr="00A36393">
        <w:rPr>
          <w:rFonts w:eastAsia="Times New Roman" w:cs="Sylfaen"/>
          <w:color w:val="000000"/>
          <w:szCs w:val="20"/>
          <w:lang w:val="ka-GE"/>
        </w:rPr>
        <w:t>მშენებელი ორგანიზაცია პასუხისმგებელი</w:t>
      </w:r>
      <w:r>
        <w:rPr>
          <w:rFonts w:eastAsia="Times New Roman" w:cs="Sylfaen"/>
          <w:color w:val="000000"/>
          <w:szCs w:val="20"/>
          <w:lang w:val="ka-GE"/>
        </w:rPr>
        <w:t xml:space="preserve"> იქნება </w:t>
      </w:r>
      <w:r w:rsidRPr="00A36393">
        <w:rPr>
          <w:rFonts w:eastAsia="Times New Roman" w:cs="Sylfaen"/>
          <w:color w:val="000000"/>
          <w:szCs w:val="20"/>
          <w:lang w:val="ka-GE"/>
        </w:rPr>
        <w:t>სამუშაოები აწარმოოს უსაფრთხოების, შრომის, საწარმოო სანიტარიის წესების სრული დაცვით.</w:t>
      </w:r>
    </w:p>
    <w:p w:rsidR="0059193C" w:rsidRDefault="0059193C" w:rsidP="00AB35C7">
      <w:pPr>
        <w:rPr>
          <w:lang w:val="ka-GE"/>
        </w:rPr>
      </w:pPr>
    </w:p>
    <w:p w:rsidR="00AB35C7" w:rsidRDefault="00AB35C7" w:rsidP="00AB35C7">
      <w:pPr>
        <w:pStyle w:val="Heading3"/>
        <w:rPr>
          <w:lang w:val="ka-GE"/>
        </w:rPr>
      </w:pPr>
      <w:bookmarkStart w:id="17" w:name="_Toc74209722"/>
      <w:r w:rsidRPr="00AB35C7">
        <w:rPr>
          <w:lang w:val="ka-GE"/>
        </w:rPr>
        <w:t>დროებით ათვისებული</w:t>
      </w:r>
      <w:r>
        <w:rPr>
          <w:lang w:val="ka-GE"/>
        </w:rPr>
        <w:t xml:space="preserve"> და შემთხვევით დაზიანებული </w:t>
      </w:r>
      <w:r w:rsidRPr="00AB35C7">
        <w:rPr>
          <w:lang w:val="ka-GE"/>
        </w:rPr>
        <w:t>ტერიტორიების რეკულტივაცია</w:t>
      </w:r>
      <w:bookmarkEnd w:id="17"/>
    </w:p>
    <w:p w:rsidR="00956AF8" w:rsidRDefault="00CE5425" w:rsidP="00004FD4">
      <w:pPr>
        <w:rPr>
          <w:lang w:val="ka-GE"/>
        </w:rPr>
      </w:pPr>
      <w:r>
        <w:rPr>
          <w:lang w:val="ka-GE"/>
        </w:rPr>
        <w:t>სახიდე გადასასვლელის</w:t>
      </w:r>
      <w:r w:rsidRPr="00CE5425">
        <w:rPr>
          <w:lang w:val="ka-GE"/>
        </w:rPr>
        <w:t xml:space="preserve"> მშენებლობის დასრულების შემდგომ განხორციელდება რეკულტივაციის სამუშაოები, რაც ითვალისწინებს დროებით გამოყენებული ტერიტორიების </w:t>
      </w:r>
      <w:r>
        <w:rPr>
          <w:lang w:val="ka-GE"/>
        </w:rPr>
        <w:t xml:space="preserve">და შემთხვევით დაზიანებული უბნების </w:t>
      </w:r>
      <w:r w:rsidRPr="00CE5425">
        <w:rPr>
          <w:lang w:val="ka-GE"/>
        </w:rPr>
        <w:t xml:space="preserve">აღდგენას და მაქსიმალურად პირვანდელ კონდიციებამდე მიყვანას. სარეკულტივაციო სამუშაოებისას ერთ-ერთ მთავარ სახელმძღვანელო დოკუმენტად  გამოყენებული იქნება საქართველოს მთავრობის №424 დადგენილებით დამტკიცებული ტექნიკური რეგლამენტი - „ნიადაგის ნაყოფიერი ფენის მოხსნის, შენახვის, გამოყენებისა და რეკულტივაციის შესახებ“. </w:t>
      </w:r>
      <w:r>
        <w:rPr>
          <w:lang w:val="ka-GE"/>
        </w:rPr>
        <w:t xml:space="preserve"> აქვე უნდა აღინიშნოს, რომ დაგეგმილი საქმიანობის ადგილმდებარეობის და სამუშაოების მცირე მასშტაბების გათვალისწინებით</w:t>
      </w:r>
      <w:r w:rsidR="00EA62B8">
        <w:rPr>
          <w:lang w:val="ka-GE"/>
        </w:rPr>
        <w:t>,</w:t>
      </w:r>
      <w:r>
        <w:rPr>
          <w:lang w:val="ka-GE"/>
        </w:rPr>
        <w:t xml:space="preserve"> სარეკულტივაციო სამუშაოები მნიშვნელოვან ძალისხმევას არ მოითხოვს.</w:t>
      </w:r>
      <w:r w:rsidR="00EA62B8">
        <w:rPr>
          <w:lang w:val="ka-GE"/>
        </w:rPr>
        <w:t xml:space="preserve"> ხაზგასასმელია, რომ დროებითი სამშენებლო ბანაკის მოწყობა არ იგეგმება.</w:t>
      </w:r>
      <w:r w:rsidR="00956AF8">
        <w:rPr>
          <w:lang w:val="ka-GE"/>
        </w:rPr>
        <w:br w:type="page"/>
      </w:r>
    </w:p>
    <w:p w:rsidR="00CE5425" w:rsidRDefault="00956AF8" w:rsidP="00956AF8">
      <w:pPr>
        <w:pStyle w:val="Heading1"/>
        <w:rPr>
          <w:lang w:val="ka-GE"/>
        </w:rPr>
      </w:pPr>
      <w:bookmarkStart w:id="18" w:name="_Toc74209723"/>
      <w:r w:rsidRPr="00956AF8">
        <w:rPr>
          <w:lang w:val="ka-GE"/>
        </w:rPr>
        <w:lastRenderedPageBreak/>
        <w:t xml:space="preserve">საპროექტო </w:t>
      </w:r>
      <w:r>
        <w:rPr>
          <w:lang w:val="ka-GE"/>
        </w:rPr>
        <w:t>ტერიტორიის</w:t>
      </w:r>
      <w:r w:rsidRPr="00956AF8">
        <w:rPr>
          <w:lang w:val="ka-GE"/>
        </w:rPr>
        <w:t xml:space="preserve"> ბუნებრივი და სოციალურ-ეკონომიკური მდგომარეობა - ფონური მახასიათებლები, საველე კვლევის შედეგები</w:t>
      </w:r>
      <w:bookmarkEnd w:id="18"/>
    </w:p>
    <w:p w:rsidR="00956AF8" w:rsidRDefault="00B710E9" w:rsidP="00B710E9">
      <w:pPr>
        <w:pStyle w:val="Heading2"/>
        <w:rPr>
          <w:lang w:val="ka-GE"/>
        </w:rPr>
      </w:pPr>
      <w:bookmarkStart w:id="19" w:name="_Toc74209724"/>
      <w:r>
        <w:rPr>
          <w:lang w:val="ka-GE"/>
        </w:rPr>
        <w:t>შესავალი</w:t>
      </w:r>
      <w:bookmarkEnd w:id="19"/>
    </w:p>
    <w:p w:rsidR="003C015A" w:rsidRPr="003C015A" w:rsidRDefault="003C015A" w:rsidP="003C015A">
      <w:pPr>
        <w:spacing w:before="120"/>
        <w:rPr>
          <w:rFonts w:eastAsia="Calibri" w:cs="Arial"/>
          <w:lang w:val="ka-GE"/>
        </w:rPr>
      </w:pPr>
      <w:r w:rsidRPr="003C015A">
        <w:rPr>
          <w:rFonts w:eastAsia="Calibri" w:cs="Arial"/>
          <w:lang w:val="ka-GE"/>
        </w:rPr>
        <w:t>საქართველოს ადმინისტრაციულ-ტერიტორიული დაყოფის მიხედვით საპროექტო</w:t>
      </w:r>
      <w:r>
        <w:rPr>
          <w:rFonts w:eastAsia="Calibri" w:cs="Arial"/>
          <w:lang w:val="ka-GE"/>
        </w:rPr>
        <w:t xml:space="preserve"> ხიდის მშენებლობის ტერიტორია</w:t>
      </w:r>
      <w:r w:rsidRPr="003C015A">
        <w:rPr>
          <w:rFonts w:eastAsia="Calibri" w:cs="Arial"/>
          <w:lang w:val="ka-GE"/>
        </w:rPr>
        <w:t xml:space="preserve"> მიეკუთვნება მარნეულის მუნიციპალიტეტს. მარნეულის მუნიციპალიტეტი ქვემო ქართლის რეგიონის ადმინისტრაციულ საზღვრებში შედის. იგი მდებარეობს საქართველოს სამხრეთ-აღმოსავლეთ ნაწილში. ჩრდილოეთით მას ესაზღვრება თეთრიწყაროს მუნიციპალიტეტი; ჩრდილო-აღმოსავლეთით - გარდაბნის მუნიციპალიტეტი; დასავლეთით - ბოლნისის მუნიციპალიტეტი. მარნეულის მუნიციპალიტეტის სამხრეთის საზღვარი საქართველო-სომხეთის; ხოლო აღმოსავლეთის საზღვარი - საქართველო-აზერბაიჯანის სახელმწიფო საზღვრების თანხვედრილია. </w:t>
      </w:r>
    </w:p>
    <w:p w:rsidR="007F47BA" w:rsidRDefault="003D60EA" w:rsidP="00B710E9">
      <w:pPr>
        <w:autoSpaceDE w:val="0"/>
        <w:autoSpaceDN w:val="0"/>
        <w:adjustRightInd w:val="0"/>
        <w:rPr>
          <w:rFonts w:eastAsia="Calibri" w:cs="Sylfaen"/>
          <w:szCs w:val="19"/>
          <w:lang w:val="ka-GE"/>
        </w:rPr>
      </w:pPr>
      <w:r>
        <w:rPr>
          <w:rFonts w:eastAsia="Calibri" w:cs="Sylfaen"/>
          <w:szCs w:val="19"/>
          <w:lang w:val="ka-GE"/>
        </w:rPr>
        <w:t xml:space="preserve">ფიზიკურ-გეოგრაფიული თვალსაზრისით საპროექტო ტერიტორია მდებაორეობს </w:t>
      </w:r>
      <w:r w:rsidRPr="003D60EA">
        <w:rPr>
          <w:rFonts w:eastAsia="Calibri" w:cs="Sylfaen"/>
          <w:szCs w:val="19"/>
          <w:lang w:val="ka-GE"/>
        </w:rPr>
        <w:t>ლოქის ქედი</w:t>
      </w:r>
      <w:r>
        <w:rPr>
          <w:rFonts w:eastAsia="Calibri" w:cs="Sylfaen"/>
          <w:szCs w:val="19"/>
          <w:lang w:val="ka-GE"/>
        </w:rPr>
        <w:t xml:space="preserve">ს ჩრდილოეთ კალთაზე, მდ. </w:t>
      </w:r>
      <w:r w:rsidR="00377816">
        <w:rPr>
          <w:rFonts w:eastAsia="Calibri" w:cs="Sylfaen"/>
          <w:szCs w:val="19"/>
          <w:lang w:val="ka-GE"/>
        </w:rPr>
        <w:t>ახკერპი</w:t>
      </w:r>
      <w:r>
        <w:rPr>
          <w:rFonts w:eastAsia="Calibri" w:cs="Sylfaen"/>
          <w:szCs w:val="19"/>
          <w:lang w:val="ka-GE"/>
        </w:rPr>
        <w:t xml:space="preserve">სწყლის ხეობაში. აღნიშნულ არეალს </w:t>
      </w:r>
      <w:r w:rsidRPr="003D60EA">
        <w:rPr>
          <w:rFonts w:eastAsia="Calibri" w:cs="Sylfaen"/>
          <w:szCs w:val="19"/>
          <w:lang w:val="ka-GE"/>
        </w:rPr>
        <w:t xml:space="preserve">ახასიათებს საშუალო მთიანი რელიეფი სტრუქტურული, ეროზიული და დენუდაციური ფორმებით. </w:t>
      </w:r>
    </w:p>
    <w:p w:rsidR="0042423D" w:rsidRDefault="0042423D" w:rsidP="00B710E9">
      <w:pPr>
        <w:rPr>
          <w:lang w:val="ka-GE"/>
        </w:rPr>
      </w:pPr>
      <w:r w:rsidRPr="0042423D">
        <w:rPr>
          <w:lang w:val="ka-GE"/>
        </w:rPr>
        <w:t xml:space="preserve">მომდევნო პარაგრაფებში ბუნებრივი და სოციალურ-ეკონომიკური მდგომარეობა დახასიათებულია საპროექტო </w:t>
      </w:r>
      <w:r>
        <w:rPr>
          <w:lang w:val="ka-GE"/>
        </w:rPr>
        <w:t>ტერიტორიის</w:t>
      </w:r>
      <w:r w:rsidRPr="0042423D">
        <w:rPr>
          <w:lang w:val="ka-GE"/>
        </w:rPr>
        <w:t xml:space="preserve"> აღწერილი ადგილმდებარეობის გათვალისწინებით.</w:t>
      </w:r>
    </w:p>
    <w:p w:rsidR="0042423D" w:rsidRDefault="0042423D" w:rsidP="00B710E9">
      <w:pPr>
        <w:rPr>
          <w:lang w:val="ka-GE"/>
        </w:rPr>
      </w:pPr>
    </w:p>
    <w:p w:rsidR="0042423D" w:rsidRDefault="003D04E2" w:rsidP="003D04E2">
      <w:pPr>
        <w:pStyle w:val="Heading2"/>
        <w:rPr>
          <w:lang w:val="ka-GE"/>
        </w:rPr>
      </w:pPr>
      <w:bookmarkStart w:id="20" w:name="_Toc74209725"/>
      <w:r w:rsidRPr="003D04E2">
        <w:rPr>
          <w:lang w:val="ka-GE"/>
        </w:rPr>
        <w:t>მიკროკლიმატური მახასიათებლები</w:t>
      </w:r>
      <w:bookmarkEnd w:id="20"/>
    </w:p>
    <w:p w:rsidR="003D60EA" w:rsidRPr="003D60EA" w:rsidRDefault="003D60EA" w:rsidP="003D60EA">
      <w:pPr>
        <w:autoSpaceDE w:val="0"/>
        <w:autoSpaceDN w:val="0"/>
        <w:adjustRightInd w:val="0"/>
        <w:spacing w:before="120"/>
        <w:rPr>
          <w:rFonts w:eastAsia="Calibri" w:cs="AcadNusx"/>
          <w:color w:val="000000"/>
          <w:lang w:val="ka-GE"/>
        </w:rPr>
      </w:pPr>
      <w:r w:rsidRPr="003D60EA">
        <w:rPr>
          <w:rFonts w:eastAsia="Times New Roman" w:cs="Sylfaen"/>
          <w:lang w:val="ka-GE"/>
        </w:rPr>
        <w:t>მარნეულის</w:t>
      </w:r>
      <w:r w:rsidRPr="003D60EA">
        <w:rPr>
          <w:rFonts w:eastAsia="Times New Roman" w:cs="Sylfaen"/>
        </w:rPr>
        <w:t xml:space="preserve"> </w:t>
      </w:r>
      <w:r w:rsidRPr="003D60EA">
        <w:rPr>
          <w:rFonts w:eastAsia="Times New Roman" w:cs="Sylfaen"/>
          <w:lang w:val="ka-GE"/>
        </w:rPr>
        <w:t xml:space="preserve">მუნიციპალიტეტი </w:t>
      </w:r>
      <w:r w:rsidRPr="003D60EA">
        <w:rPr>
          <w:rFonts w:eastAsia="Times New Roman" w:cs="Sylfaen"/>
        </w:rPr>
        <w:t xml:space="preserve">მიეკუთვნება </w:t>
      </w:r>
      <w:r w:rsidRPr="003D60EA">
        <w:rPr>
          <w:rFonts w:eastAsia="Times New Roman" w:cs="Sylfaen"/>
          <w:lang w:val="ka-GE"/>
        </w:rPr>
        <w:t>ზომიერად ნოტიო</w:t>
      </w:r>
      <w:r w:rsidRPr="003D60EA">
        <w:rPr>
          <w:rFonts w:eastAsia="Times New Roman" w:cs="Sylfaen"/>
        </w:rPr>
        <w:t xml:space="preserve"> სუბტროპიკულ კლიმატურ ზონას. </w:t>
      </w:r>
      <w:r w:rsidRPr="003D60EA">
        <w:rPr>
          <w:rFonts w:eastAsia="Calibri" w:cs="AcadNusx"/>
          <w:lang w:val="ka-GE"/>
        </w:rPr>
        <w:t>ტერიტორიის</w:t>
      </w:r>
      <w:r w:rsidRPr="003D60EA">
        <w:rPr>
          <w:rFonts w:eastAsia="Calibri" w:cs="AcadNusx"/>
          <w:color w:val="000000"/>
          <w:lang w:val="ka-GE"/>
        </w:rPr>
        <w:t xml:space="preserve"> უდიდეს ნაწილში ზომიერად თბილი სტეპების ჰავაა. ეს ტერიტორიები ხასიათდება არამკაცრი ზამთრით და მშრალი, ზომიერი და ცხელი ზაფხულით.  ქვემოთ მოყვანილია ქ. მარნეულის მეტეოსადგურების მონაცემების მიხედვით საკვლევი </w:t>
      </w:r>
      <w:r>
        <w:rPr>
          <w:rFonts w:eastAsia="Calibri" w:cs="AcadNusx"/>
          <w:color w:val="000000"/>
          <w:lang w:val="ka-GE"/>
        </w:rPr>
        <w:t xml:space="preserve">არეალის </w:t>
      </w:r>
      <w:r w:rsidRPr="003D60EA">
        <w:rPr>
          <w:rFonts w:eastAsia="Calibri" w:cs="AcadNusx"/>
          <w:color w:val="000000"/>
          <w:lang w:val="ka-GE"/>
        </w:rPr>
        <w:t>კლიმატური მახასიათებლები (წყარო „სამშენებლო კლიმატოლოგია).</w:t>
      </w:r>
    </w:p>
    <w:p w:rsidR="003D60EA" w:rsidRPr="003D60EA" w:rsidRDefault="003D60EA" w:rsidP="003D60EA">
      <w:pPr>
        <w:jc w:val="right"/>
        <w:rPr>
          <w:rFonts w:eastAsia="Times New Roman" w:cs="Times New Roman"/>
          <w:sz w:val="20"/>
          <w:szCs w:val="20"/>
          <w:lang w:val="ka-GE"/>
        </w:rPr>
      </w:pPr>
      <w:r w:rsidRPr="003D60EA">
        <w:rPr>
          <w:rFonts w:eastAsia="Times New Roman" w:cs="Times New Roman"/>
          <w:i/>
          <w:sz w:val="20"/>
          <w:szCs w:val="20"/>
          <w:lang w:val="ka-GE"/>
        </w:rPr>
        <w:t>ცხრილი 5.2</w:t>
      </w:r>
      <w:r>
        <w:rPr>
          <w:rFonts w:eastAsia="Times New Roman" w:cs="Times New Roman"/>
          <w:i/>
          <w:sz w:val="20"/>
          <w:szCs w:val="20"/>
          <w:lang w:val="ka-GE"/>
        </w:rPr>
        <w:t xml:space="preserve">.1. </w:t>
      </w:r>
      <w:r w:rsidRPr="003D60EA">
        <w:rPr>
          <w:rFonts w:eastAsia="Times New Roman" w:cs="Times New Roman"/>
          <w:i/>
          <w:sz w:val="20"/>
          <w:szCs w:val="20"/>
          <w:lang w:val="ka-GE"/>
        </w:rPr>
        <w:t>ჰაერის საშუალო თვიური  და წლიური ტემპერატურები</w:t>
      </w:r>
      <w:r w:rsidRPr="003D60EA">
        <w:rPr>
          <w:rFonts w:eastAsia="Times New Roman" w:cs="Times New Roman"/>
          <w:sz w:val="20"/>
          <w:szCs w:val="20"/>
          <w:lang w:val="ka-GE"/>
        </w:rPr>
        <w:t xml:space="preserve"> </w:t>
      </w:r>
      <w:r w:rsidRPr="003D60EA">
        <w:rPr>
          <w:rFonts w:ascii="AcadNusx" w:eastAsia="Times New Roman" w:hAnsi="AcadNusx" w:cs="Times New Roman"/>
          <w:noProof/>
          <w:position w:val="-6"/>
          <w:sz w:val="20"/>
          <w:szCs w:val="20"/>
        </w:rPr>
        <w:drawing>
          <wp:inline distT="0" distB="0" distL="0" distR="0" wp14:anchorId="01F35CA1" wp14:editId="703540DC">
            <wp:extent cx="285750" cy="200025"/>
            <wp:effectExtent l="0" t="0" r="0" b="9525"/>
            <wp:docPr id="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85750" cy="200025"/>
                    </a:xfrm>
                    <a:prstGeom prst="rect">
                      <a:avLst/>
                    </a:prstGeom>
                    <a:noFill/>
                    <a:ln>
                      <a:noFill/>
                    </a:ln>
                  </pic:spPr>
                </pic:pic>
              </a:graphicData>
            </a:graphic>
          </wp:inline>
        </w:drawing>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
        <w:gridCol w:w="708"/>
        <w:gridCol w:w="708"/>
        <w:gridCol w:w="807"/>
        <w:gridCol w:w="809"/>
        <w:gridCol w:w="764"/>
        <w:gridCol w:w="777"/>
        <w:gridCol w:w="802"/>
        <w:gridCol w:w="779"/>
        <w:gridCol w:w="748"/>
        <w:gridCol w:w="741"/>
        <w:gridCol w:w="593"/>
        <w:gridCol w:w="708"/>
        <w:gridCol w:w="709"/>
        <w:gridCol w:w="709"/>
      </w:tblGrid>
      <w:tr w:rsidR="003D60EA" w:rsidRPr="003D60EA" w:rsidTr="009E0E5D">
        <w:trPr>
          <w:trHeight w:val="131"/>
          <w:jc w:val="center"/>
        </w:trPr>
        <w:tc>
          <w:tcPr>
            <w:tcW w:w="690" w:type="dxa"/>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I</w:t>
            </w:r>
          </w:p>
        </w:tc>
        <w:tc>
          <w:tcPr>
            <w:tcW w:w="708" w:type="dxa"/>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II</w:t>
            </w:r>
          </w:p>
        </w:tc>
        <w:tc>
          <w:tcPr>
            <w:tcW w:w="708" w:type="dxa"/>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III</w:t>
            </w:r>
          </w:p>
        </w:tc>
        <w:tc>
          <w:tcPr>
            <w:tcW w:w="807" w:type="dxa"/>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IV</w:t>
            </w:r>
          </w:p>
        </w:tc>
        <w:tc>
          <w:tcPr>
            <w:tcW w:w="809" w:type="dxa"/>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V</w:t>
            </w:r>
          </w:p>
        </w:tc>
        <w:tc>
          <w:tcPr>
            <w:tcW w:w="764" w:type="dxa"/>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VI</w:t>
            </w:r>
          </w:p>
        </w:tc>
        <w:tc>
          <w:tcPr>
            <w:tcW w:w="777" w:type="dxa"/>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VII</w:t>
            </w:r>
          </w:p>
        </w:tc>
        <w:tc>
          <w:tcPr>
            <w:tcW w:w="802" w:type="dxa"/>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VIII</w:t>
            </w:r>
          </w:p>
        </w:tc>
        <w:tc>
          <w:tcPr>
            <w:tcW w:w="779" w:type="dxa"/>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IX</w:t>
            </w:r>
          </w:p>
        </w:tc>
        <w:tc>
          <w:tcPr>
            <w:tcW w:w="748" w:type="dxa"/>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X</w:t>
            </w:r>
          </w:p>
        </w:tc>
        <w:tc>
          <w:tcPr>
            <w:tcW w:w="741" w:type="dxa"/>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XI</w:t>
            </w:r>
          </w:p>
        </w:tc>
        <w:tc>
          <w:tcPr>
            <w:tcW w:w="593" w:type="dxa"/>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XII</w:t>
            </w:r>
          </w:p>
        </w:tc>
        <w:tc>
          <w:tcPr>
            <w:tcW w:w="708" w:type="dxa"/>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წლ</w:t>
            </w:r>
          </w:p>
        </w:tc>
        <w:tc>
          <w:tcPr>
            <w:tcW w:w="709" w:type="dxa"/>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აბს. მინ. წლ.</w:t>
            </w:r>
          </w:p>
        </w:tc>
        <w:tc>
          <w:tcPr>
            <w:tcW w:w="709" w:type="dxa"/>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აბს. მაქს. წლ.</w:t>
            </w:r>
          </w:p>
        </w:tc>
      </w:tr>
      <w:tr w:rsidR="003D60EA" w:rsidRPr="003D60EA" w:rsidTr="009E0E5D">
        <w:trPr>
          <w:cantSplit/>
          <w:trHeight w:val="264"/>
          <w:jc w:val="center"/>
        </w:trPr>
        <w:tc>
          <w:tcPr>
            <w:tcW w:w="690" w:type="dxa"/>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0,0</w:t>
            </w:r>
          </w:p>
        </w:tc>
        <w:tc>
          <w:tcPr>
            <w:tcW w:w="708" w:type="dxa"/>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1,9</w:t>
            </w:r>
          </w:p>
        </w:tc>
        <w:tc>
          <w:tcPr>
            <w:tcW w:w="708" w:type="dxa"/>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6,0</w:t>
            </w:r>
          </w:p>
        </w:tc>
        <w:tc>
          <w:tcPr>
            <w:tcW w:w="807" w:type="dxa"/>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11,5</w:t>
            </w:r>
          </w:p>
        </w:tc>
        <w:tc>
          <w:tcPr>
            <w:tcW w:w="809" w:type="dxa"/>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16,8</w:t>
            </w:r>
          </w:p>
        </w:tc>
        <w:tc>
          <w:tcPr>
            <w:tcW w:w="764" w:type="dxa"/>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20,6</w:t>
            </w:r>
          </w:p>
        </w:tc>
        <w:tc>
          <w:tcPr>
            <w:tcW w:w="777" w:type="dxa"/>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23,9</w:t>
            </w:r>
          </w:p>
        </w:tc>
        <w:tc>
          <w:tcPr>
            <w:tcW w:w="802" w:type="dxa"/>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23,5</w:t>
            </w:r>
          </w:p>
        </w:tc>
        <w:tc>
          <w:tcPr>
            <w:tcW w:w="779" w:type="dxa"/>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19,0</w:t>
            </w:r>
          </w:p>
        </w:tc>
        <w:tc>
          <w:tcPr>
            <w:tcW w:w="748" w:type="dxa"/>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13,4</w:t>
            </w:r>
          </w:p>
        </w:tc>
        <w:tc>
          <w:tcPr>
            <w:tcW w:w="741" w:type="dxa"/>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7,0</w:t>
            </w:r>
          </w:p>
        </w:tc>
        <w:tc>
          <w:tcPr>
            <w:tcW w:w="593" w:type="dxa"/>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1,9</w:t>
            </w:r>
          </w:p>
        </w:tc>
        <w:tc>
          <w:tcPr>
            <w:tcW w:w="708" w:type="dxa"/>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12,1</w:t>
            </w:r>
          </w:p>
        </w:tc>
        <w:tc>
          <w:tcPr>
            <w:tcW w:w="709" w:type="dxa"/>
          </w:tcPr>
          <w:p w:rsidR="003D60EA" w:rsidRPr="003D60EA" w:rsidRDefault="003D60EA" w:rsidP="003D60EA">
            <w:pPr>
              <w:spacing w:after="0"/>
              <w:jc w:val="left"/>
              <w:rPr>
                <w:rFonts w:eastAsia="Times New Roman" w:cs="Times New Roman"/>
                <w:sz w:val="20"/>
                <w:szCs w:val="20"/>
                <w:lang w:val="ka-GE"/>
              </w:rPr>
            </w:pPr>
            <w:r w:rsidRPr="003D60EA">
              <w:rPr>
                <w:rFonts w:eastAsia="Times New Roman" w:cs="Times New Roman"/>
                <w:sz w:val="20"/>
                <w:szCs w:val="20"/>
                <w:lang w:val="ka-GE"/>
              </w:rPr>
              <w:t>-25</w:t>
            </w:r>
          </w:p>
        </w:tc>
        <w:tc>
          <w:tcPr>
            <w:tcW w:w="709" w:type="dxa"/>
          </w:tcPr>
          <w:p w:rsidR="003D60EA" w:rsidRPr="003D60EA" w:rsidRDefault="003D60EA" w:rsidP="003D60EA">
            <w:pPr>
              <w:spacing w:after="0"/>
              <w:jc w:val="left"/>
              <w:rPr>
                <w:rFonts w:eastAsia="Times New Roman" w:cs="Times New Roman"/>
                <w:sz w:val="20"/>
                <w:szCs w:val="20"/>
                <w:lang w:val="ka-GE"/>
              </w:rPr>
            </w:pPr>
            <w:r w:rsidRPr="003D60EA">
              <w:rPr>
                <w:rFonts w:eastAsia="Times New Roman" w:cs="Times New Roman"/>
                <w:sz w:val="20"/>
                <w:szCs w:val="20"/>
                <w:lang w:val="ka-GE"/>
              </w:rPr>
              <w:t>40</w:t>
            </w:r>
          </w:p>
        </w:tc>
      </w:tr>
    </w:tbl>
    <w:p w:rsidR="003D60EA" w:rsidRPr="003D60EA" w:rsidRDefault="003D60EA" w:rsidP="003D60EA">
      <w:pPr>
        <w:spacing w:before="120"/>
        <w:jc w:val="right"/>
        <w:rPr>
          <w:rFonts w:eastAsia="Times New Roman" w:cs="Times New Roman"/>
          <w:sz w:val="20"/>
          <w:szCs w:val="20"/>
          <w:lang w:val="ka-GE"/>
        </w:rPr>
      </w:pPr>
      <w:r w:rsidRPr="003D60EA">
        <w:rPr>
          <w:rFonts w:eastAsia="Times New Roman" w:cs="Times New Roman"/>
          <w:i/>
          <w:sz w:val="20"/>
          <w:szCs w:val="20"/>
          <w:lang w:val="ka-GE"/>
        </w:rPr>
        <w:t>ცხრილი 5.2</w:t>
      </w:r>
      <w:r>
        <w:rPr>
          <w:rFonts w:eastAsia="Times New Roman" w:cs="Times New Roman"/>
          <w:i/>
          <w:sz w:val="20"/>
          <w:szCs w:val="20"/>
          <w:lang w:val="ka-GE"/>
        </w:rPr>
        <w:t>.</w:t>
      </w:r>
      <w:r w:rsidRPr="003D60EA">
        <w:rPr>
          <w:rFonts w:eastAsia="Times New Roman" w:cs="Times New Roman"/>
          <w:i/>
          <w:sz w:val="20"/>
          <w:szCs w:val="20"/>
          <w:lang w:val="ka-GE"/>
        </w:rPr>
        <w:t>2. ჰაერის ექსტრემალური ტემპერატურები</w:t>
      </w:r>
      <w:r w:rsidRPr="003D60EA">
        <w:rPr>
          <w:rFonts w:eastAsia="Times New Roman" w:cs="Times New Roman"/>
          <w:sz w:val="20"/>
          <w:szCs w:val="20"/>
          <w:lang w:val="ka-GE"/>
        </w:rPr>
        <w:t xml:space="preserve"> </w:t>
      </w:r>
      <w:r w:rsidRPr="003D60EA">
        <w:rPr>
          <w:rFonts w:ascii="AcadNusx" w:eastAsia="Times New Roman" w:hAnsi="AcadNusx" w:cs="Times New Roman"/>
          <w:noProof/>
          <w:position w:val="-6"/>
          <w:sz w:val="20"/>
          <w:szCs w:val="20"/>
        </w:rPr>
        <w:drawing>
          <wp:inline distT="0" distB="0" distL="0" distR="0" wp14:anchorId="460636DA" wp14:editId="77732E92">
            <wp:extent cx="285750" cy="200025"/>
            <wp:effectExtent l="0" t="0" r="0" b="9525"/>
            <wp:docPr id="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85750" cy="200025"/>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680"/>
        <w:gridCol w:w="680"/>
        <w:gridCol w:w="680"/>
        <w:gridCol w:w="1892"/>
        <w:gridCol w:w="1791"/>
        <w:gridCol w:w="1490"/>
        <w:gridCol w:w="1491"/>
      </w:tblGrid>
      <w:tr w:rsidR="003D60EA" w:rsidRPr="003D60EA" w:rsidTr="009E0E5D">
        <w:trPr>
          <w:trHeight w:val="778"/>
          <w:jc w:val="center"/>
        </w:trPr>
        <w:tc>
          <w:tcPr>
            <w:tcW w:w="736" w:type="dxa"/>
            <w:vMerge w:val="restart"/>
            <w:textDirection w:val="btLr"/>
            <w:vAlign w:val="center"/>
          </w:tcPr>
          <w:p w:rsidR="003D60EA" w:rsidRPr="003D60EA" w:rsidRDefault="003D60EA" w:rsidP="003D60EA">
            <w:pPr>
              <w:spacing w:after="0"/>
              <w:ind w:left="113" w:right="113"/>
              <w:jc w:val="center"/>
              <w:rPr>
                <w:rFonts w:eastAsia="Times New Roman" w:cs="Geo_WWW_Times"/>
                <w:sz w:val="20"/>
                <w:szCs w:val="20"/>
                <w:lang w:val="ka-GE" w:eastAsia="ru-RU"/>
              </w:rPr>
            </w:pPr>
            <w:r w:rsidRPr="003D60EA">
              <w:rPr>
                <w:rFonts w:eastAsia="Times New Roman" w:cs="Geo_WWW_Times"/>
                <w:sz w:val="20"/>
                <w:szCs w:val="20"/>
                <w:lang w:val="ka-GE" w:eastAsia="ru-RU"/>
              </w:rPr>
              <w:t>ყველაზე ცხელი თვის საშუალო მაქსიმუმი</w:t>
            </w:r>
          </w:p>
        </w:tc>
        <w:tc>
          <w:tcPr>
            <w:tcW w:w="680" w:type="dxa"/>
            <w:vMerge w:val="restart"/>
            <w:textDirection w:val="btLr"/>
            <w:vAlign w:val="center"/>
          </w:tcPr>
          <w:p w:rsidR="003D60EA" w:rsidRPr="003D60EA" w:rsidRDefault="003D60EA" w:rsidP="003D60EA">
            <w:pPr>
              <w:spacing w:after="0"/>
              <w:ind w:left="113" w:right="113"/>
              <w:jc w:val="center"/>
              <w:rPr>
                <w:rFonts w:eastAsia="Times New Roman" w:cs="Geo_WWW_Times"/>
                <w:sz w:val="20"/>
                <w:szCs w:val="20"/>
                <w:lang w:val="ka-GE" w:eastAsia="ru-RU"/>
              </w:rPr>
            </w:pPr>
            <w:r w:rsidRPr="003D60EA">
              <w:rPr>
                <w:rFonts w:eastAsia="Times New Roman" w:cs="Geo_WWW_Times"/>
                <w:sz w:val="20"/>
                <w:szCs w:val="20"/>
                <w:lang w:val="ka-GE" w:eastAsia="ru-RU"/>
              </w:rPr>
              <w:t>ყვეაზე ცივი ხუთდღიური საშუალო</w:t>
            </w:r>
          </w:p>
        </w:tc>
        <w:tc>
          <w:tcPr>
            <w:tcW w:w="680" w:type="dxa"/>
            <w:vMerge w:val="restart"/>
            <w:textDirection w:val="btLr"/>
            <w:vAlign w:val="center"/>
          </w:tcPr>
          <w:p w:rsidR="003D60EA" w:rsidRPr="003D60EA" w:rsidRDefault="003D60EA" w:rsidP="003D60EA">
            <w:pPr>
              <w:spacing w:after="0"/>
              <w:ind w:left="113" w:right="113"/>
              <w:jc w:val="center"/>
              <w:rPr>
                <w:rFonts w:eastAsia="Times New Roman" w:cs="Geo_WWW_Times"/>
                <w:sz w:val="20"/>
                <w:szCs w:val="20"/>
                <w:lang w:val="ka-GE" w:eastAsia="ru-RU"/>
              </w:rPr>
            </w:pPr>
            <w:r w:rsidRPr="003D60EA">
              <w:rPr>
                <w:rFonts w:eastAsia="Times New Roman" w:cs="Geo_WWW_Times"/>
                <w:sz w:val="20"/>
                <w:szCs w:val="20"/>
                <w:lang w:val="ka-GE" w:eastAsia="ru-RU"/>
              </w:rPr>
              <w:t>ყველაზე ცივი დღის საშუალო</w:t>
            </w:r>
          </w:p>
        </w:tc>
        <w:tc>
          <w:tcPr>
            <w:tcW w:w="680" w:type="dxa"/>
            <w:vMerge w:val="restart"/>
            <w:textDirection w:val="btLr"/>
            <w:vAlign w:val="center"/>
          </w:tcPr>
          <w:p w:rsidR="003D60EA" w:rsidRPr="003D60EA" w:rsidRDefault="003D60EA" w:rsidP="003D60EA">
            <w:pPr>
              <w:spacing w:after="0"/>
              <w:ind w:left="113" w:right="113"/>
              <w:jc w:val="center"/>
              <w:rPr>
                <w:rFonts w:eastAsia="Times New Roman" w:cs="Geo_WWW_Times"/>
                <w:sz w:val="20"/>
                <w:szCs w:val="20"/>
                <w:lang w:val="ka-GE" w:eastAsia="ru-RU"/>
              </w:rPr>
            </w:pPr>
            <w:r w:rsidRPr="003D60EA">
              <w:rPr>
                <w:rFonts w:eastAsia="Times New Roman" w:cs="Geo_WWW_Times"/>
                <w:sz w:val="20"/>
                <w:szCs w:val="20"/>
                <w:lang w:val="ka-GE" w:eastAsia="ru-RU"/>
              </w:rPr>
              <w:t>ყველაზე ცივი პერიოდის საშუალო</w:t>
            </w:r>
          </w:p>
        </w:tc>
        <w:tc>
          <w:tcPr>
            <w:tcW w:w="3683" w:type="dxa"/>
            <w:gridSpan w:val="2"/>
            <w:vAlign w:val="center"/>
          </w:tcPr>
          <w:p w:rsidR="003D60EA" w:rsidRPr="003D60EA" w:rsidRDefault="003D60EA" w:rsidP="003D60EA">
            <w:pPr>
              <w:spacing w:after="0"/>
              <w:jc w:val="center"/>
              <w:rPr>
                <w:rFonts w:eastAsia="Times New Roman" w:cs="Geo_WWW_Times"/>
                <w:sz w:val="20"/>
                <w:szCs w:val="20"/>
                <w:lang w:val="ka-GE" w:eastAsia="ru-RU"/>
              </w:rPr>
            </w:pPr>
            <w:r w:rsidRPr="003D60EA">
              <w:rPr>
                <w:rFonts w:eastAsia="Times New Roman" w:cs="Geo_WWW_Times"/>
                <w:sz w:val="20"/>
                <w:szCs w:val="20"/>
                <w:lang w:val="ka-GE" w:eastAsia="ru-RU"/>
              </w:rPr>
              <w:t xml:space="preserve">პერიოდი </w:t>
            </w:r>
            <w:r w:rsidRPr="003D60EA">
              <w:rPr>
                <w:rFonts w:eastAsia="Times New Roman" w:hAnsi="Geo_WWW_Times" w:cs="Geo_WWW_Times"/>
                <w:sz w:val="20"/>
                <w:szCs w:val="20"/>
                <w:lang w:val="ka-GE" w:eastAsia="ru-RU"/>
              </w:rPr>
              <w:t>&lt;8</w:t>
            </w:r>
            <w:r w:rsidRPr="003D60EA">
              <w:rPr>
                <w:rFonts w:eastAsia="Times New Roman" w:hAnsi="Geo_WWW_Times" w:cs="Geo_WWW_Times"/>
                <w:sz w:val="20"/>
                <w:szCs w:val="20"/>
                <w:vertAlign w:val="superscript"/>
                <w:lang w:val="ka-GE" w:eastAsia="ru-RU"/>
              </w:rPr>
              <w:t>0</w:t>
            </w:r>
            <w:r w:rsidRPr="003D60EA">
              <w:rPr>
                <w:rFonts w:eastAsia="Times New Roman" w:hAnsi="Geo_WWW_Times" w:cs="Geo_WWW_Times"/>
                <w:sz w:val="20"/>
                <w:szCs w:val="20"/>
                <w:lang w:val="ka-GE" w:eastAsia="ru-RU"/>
              </w:rPr>
              <w:t xml:space="preserve">C </w:t>
            </w:r>
            <w:r w:rsidRPr="003D60EA">
              <w:rPr>
                <w:rFonts w:eastAsia="Times New Roman" w:cs="Geo_WWW_Times"/>
                <w:sz w:val="20"/>
                <w:szCs w:val="20"/>
                <w:lang w:val="ka-GE" w:eastAsia="ru-RU"/>
              </w:rPr>
              <w:t>საშუალო თვიური ტემპერატურით</w:t>
            </w:r>
          </w:p>
        </w:tc>
        <w:tc>
          <w:tcPr>
            <w:tcW w:w="2981" w:type="dxa"/>
            <w:gridSpan w:val="2"/>
            <w:vAlign w:val="center"/>
          </w:tcPr>
          <w:p w:rsidR="003D60EA" w:rsidRPr="003D60EA" w:rsidRDefault="003D60EA" w:rsidP="003D60EA">
            <w:pPr>
              <w:spacing w:after="0"/>
              <w:jc w:val="center"/>
              <w:rPr>
                <w:rFonts w:eastAsia="Times New Roman" w:cs="Geo_WWW_Times"/>
                <w:sz w:val="20"/>
                <w:szCs w:val="20"/>
                <w:lang w:val="ka-GE" w:eastAsia="ru-RU"/>
              </w:rPr>
            </w:pPr>
            <w:r w:rsidRPr="003D60EA">
              <w:rPr>
                <w:rFonts w:eastAsia="Times New Roman" w:cs="Geo_WWW_Times"/>
                <w:sz w:val="20"/>
                <w:szCs w:val="20"/>
                <w:lang w:val="ka-GE" w:eastAsia="ru-RU"/>
              </w:rPr>
              <w:t>საშუალო ტემპერატურა 13 საათზე</w:t>
            </w:r>
          </w:p>
        </w:tc>
      </w:tr>
      <w:tr w:rsidR="003D60EA" w:rsidRPr="003D60EA" w:rsidTr="009E0E5D">
        <w:trPr>
          <w:trHeight w:val="1525"/>
          <w:jc w:val="center"/>
        </w:trPr>
        <w:tc>
          <w:tcPr>
            <w:tcW w:w="736" w:type="dxa"/>
            <w:vMerge/>
            <w:vAlign w:val="center"/>
          </w:tcPr>
          <w:p w:rsidR="003D60EA" w:rsidRPr="003D60EA" w:rsidRDefault="003D60EA" w:rsidP="003D60EA">
            <w:pPr>
              <w:spacing w:after="0"/>
              <w:jc w:val="left"/>
              <w:rPr>
                <w:rFonts w:eastAsia="Times New Roman" w:hAnsi="Geo_WWW_Times" w:cs="Geo_WWW_Times"/>
                <w:sz w:val="20"/>
                <w:szCs w:val="16"/>
                <w:lang w:val="ka-GE"/>
              </w:rPr>
            </w:pPr>
          </w:p>
        </w:tc>
        <w:tc>
          <w:tcPr>
            <w:tcW w:w="680" w:type="dxa"/>
            <w:vMerge/>
            <w:vAlign w:val="center"/>
          </w:tcPr>
          <w:p w:rsidR="003D60EA" w:rsidRPr="003D60EA" w:rsidRDefault="003D60EA" w:rsidP="003D60EA">
            <w:pPr>
              <w:spacing w:after="0"/>
              <w:jc w:val="left"/>
              <w:rPr>
                <w:rFonts w:eastAsia="Times New Roman" w:hAnsi="Geo_WWW_Times" w:cs="Geo_WWW_Times"/>
                <w:sz w:val="20"/>
                <w:szCs w:val="16"/>
                <w:lang w:val="ka-GE"/>
              </w:rPr>
            </w:pPr>
          </w:p>
        </w:tc>
        <w:tc>
          <w:tcPr>
            <w:tcW w:w="680" w:type="dxa"/>
            <w:vMerge/>
            <w:vAlign w:val="center"/>
          </w:tcPr>
          <w:p w:rsidR="003D60EA" w:rsidRPr="003D60EA" w:rsidRDefault="003D60EA" w:rsidP="003D60EA">
            <w:pPr>
              <w:spacing w:after="0"/>
              <w:jc w:val="left"/>
              <w:rPr>
                <w:rFonts w:eastAsia="Times New Roman" w:hAnsi="Geo_WWW_Times" w:cs="Geo_WWW_Times"/>
                <w:sz w:val="20"/>
                <w:szCs w:val="16"/>
                <w:lang w:val="ka-GE"/>
              </w:rPr>
            </w:pPr>
          </w:p>
        </w:tc>
        <w:tc>
          <w:tcPr>
            <w:tcW w:w="680" w:type="dxa"/>
            <w:vMerge/>
            <w:vAlign w:val="center"/>
          </w:tcPr>
          <w:p w:rsidR="003D60EA" w:rsidRPr="003D60EA" w:rsidRDefault="003D60EA" w:rsidP="003D60EA">
            <w:pPr>
              <w:spacing w:after="0"/>
              <w:jc w:val="left"/>
              <w:rPr>
                <w:rFonts w:eastAsia="Times New Roman" w:hAnsi="Geo_WWW_Times" w:cs="Geo_WWW_Times"/>
                <w:sz w:val="20"/>
                <w:szCs w:val="16"/>
                <w:lang w:val="ka-GE"/>
              </w:rPr>
            </w:pPr>
          </w:p>
        </w:tc>
        <w:tc>
          <w:tcPr>
            <w:tcW w:w="1892" w:type="dxa"/>
            <w:vAlign w:val="center"/>
          </w:tcPr>
          <w:p w:rsidR="003D60EA" w:rsidRPr="003D60EA" w:rsidRDefault="003D60EA" w:rsidP="003D60EA">
            <w:pPr>
              <w:spacing w:after="0"/>
              <w:jc w:val="center"/>
              <w:rPr>
                <w:rFonts w:eastAsia="Times New Roman" w:cs="Geo_WWW_Times"/>
                <w:sz w:val="20"/>
                <w:szCs w:val="16"/>
                <w:lang w:val="ka-GE"/>
              </w:rPr>
            </w:pPr>
            <w:r w:rsidRPr="003D60EA">
              <w:rPr>
                <w:rFonts w:eastAsia="Times New Roman" w:cs="Geo_WWW_Times"/>
                <w:sz w:val="20"/>
                <w:szCs w:val="16"/>
                <w:lang w:val="ka-GE"/>
              </w:rPr>
              <w:t>ხანგრძლივობა დღეებში</w:t>
            </w:r>
          </w:p>
        </w:tc>
        <w:tc>
          <w:tcPr>
            <w:tcW w:w="1791" w:type="dxa"/>
            <w:vAlign w:val="center"/>
          </w:tcPr>
          <w:p w:rsidR="003D60EA" w:rsidRPr="003D60EA" w:rsidRDefault="003D60EA" w:rsidP="003D60EA">
            <w:pPr>
              <w:spacing w:after="0"/>
              <w:jc w:val="center"/>
              <w:rPr>
                <w:rFonts w:eastAsia="Times New Roman" w:cs="Geo_WWW_Times"/>
                <w:sz w:val="20"/>
                <w:szCs w:val="16"/>
                <w:lang w:val="ka-GE"/>
              </w:rPr>
            </w:pPr>
            <w:r w:rsidRPr="003D60EA">
              <w:rPr>
                <w:rFonts w:eastAsia="Times New Roman" w:cs="Geo_WWW_Times"/>
                <w:sz w:val="20"/>
                <w:szCs w:val="16"/>
                <w:lang w:val="ka-GE"/>
              </w:rPr>
              <w:t>საშუალო ტემპერატურა</w:t>
            </w:r>
          </w:p>
        </w:tc>
        <w:tc>
          <w:tcPr>
            <w:tcW w:w="1490" w:type="dxa"/>
            <w:vAlign w:val="center"/>
          </w:tcPr>
          <w:p w:rsidR="003D60EA" w:rsidRPr="003D60EA" w:rsidRDefault="003D60EA" w:rsidP="003D60EA">
            <w:pPr>
              <w:spacing w:after="0"/>
              <w:jc w:val="center"/>
              <w:rPr>
                <w:rFonts w:eastAsia="Times New Roman" w:cs="Times New Roman"/>
                <w:sz w:val="20"/>
                <w:szCs w:val="16"/>
                <w:lang w:val="ka-GE"/>
              </w:rPr>
            </w:pPr>
            <w:r w:rsidRPr="003D60EA">
              <w:rPr>
                <w:rFonts w:eastAsia="Times New Roman" w:cs="Times New Roman"/>
                <w:sz w:val="20"/>
                <w:szCs w:val="16"/>
                <w:lang w:val="ka-GE"/>
              </w:rPr>
              <w:t>ყველაზე ცივი თვისათვის</w:t>
            </w:r>
          </w:p>
        </w:tc>
        <w:tc>
          <w:tcPr>
            <w:tcW w:w="1491" w:type="dxa"/>
            <w:vAlign w:val="center"/>
          </w:tcPr>
          <w:p w:rsidR="003D60EA" w:rsidRPr="003D60EA" w:rsidRDefault="003D60EA" w:rsidP="003D60EA">
            <w:pPr>
              <w:spacing w:after="0"/>
              <w:jc w:val="center"/>
              <w:rPr>
                <w:rFonts w:eastAsia="Times New Roman" w:cs="Times New Roman"/>
                <w:sz w:val="20"/>
                <w:szCs w:val="16"/>
                <w:lang w:val="ka-GE"/>
              </w:rPr>
            </w:pPr>
            <w:r w:rsidRPr="003D60EA">
              <w:rPr>
                <w:rFonts w:eastAsia="Times New Roman" w:cs="Times New Roman"/>
                <w:sz w:val="20"/>
                <w:szCs w:val="16"/>
                <w:lang w:val="ka-GE"/>
              </w:rPr>
              <w:t>ყველაზე ცხელი თვისათვის</w:t>
            </w:r>
          </w:p>
        </w:tc>
      </w:tr>
      <w:tr w:rsidR="003D60EA" w:rsidRPr="003D60EA" w:rsidTr="009E0E5D">
        <w:trPr>
          <w:trHeight w:val="259"/>
          <w:jc w:val="center"/>
        </w:trPr>
        <w:tc>
          <w:tcPr>
            <w:tcW w:w="736" w:type="dxa"/>
            <w:tcBorders>
              <w:top w:val="outset" w:sz="6" w:space="0" w:color="auto"/>
              <w:left w:val="outset" w:sz="6" w:space="0" w:color="auto"/>
              <w:bottom w:val="outset" w:sz="6" w:space="0" w:color="auto"/>
              <w:right w:val="outset" w:sz="6" w:space="0" w:color="auto"/>
            </w:tcBorders>
            <w:shd w:val="clear" w:color="auto" w:fill="auto"/>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30,3</w:t>
            </w:r>
          </w:p>
        </w:tc>
        <w:tc>
          <w:tcPr>
            <w:tcW w:w="680" w:type="dxa"/>
            <w:tcBorders>
              <w:top w:val="outset" w:sz="6" w:space="0" w:color="auto"/>
              <w:left w:val="outset" w:sz="6" w:space="0" w:color="auto"/>
              <w:bottom w:val="outset" w:sz="6" w:space="0" w:color="auto"/>
              <w:right w:val="outset" w:sz="6" w:space="0" w:color="auto"/>
            </w:tcBorders>
            <w:shd w:val="clear" w:color="auto" w:fill="auto"/>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-9</w:t>
            </w:r>
          </w:p>
        </w:tc>
        <w:tc>
          <w:tcPr>
            <w:tcW w:w="680" w:type="dxa"/>
            <w:tcBorders>
              <w:top w:val="outset" w:sz="6" w:space="0" w:color="auto"/>
              <w:left w:val="outset" w:sz="6" w:space="0" w:color="auto"/>
              <w:bottom w:val="outset" w:sz="6" w:space="0" w:color="auto"/>
              <w:right w:val="outset" w:sz="6" w:space="0" w:color="auto"/>
            </w:tcBorders>
            <w:shd w:val="clear" w:color="auto" w:fill="auto"/>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-12</w:t>
            </w:r>
          </w:p>
        </w:tc>
        <w:tc>
          <w:tcPr>
            <w:tcW w:w="680" w:type="dxa"/>
            <w:tcBorders>
              <w:top w:val="outset" w:sz="6" w:space="0" w:color="auto"/>
              <w:left w:val="outset" w:sz="6" w:space="0" w:color="auto"/>
              <w:bottom w:val="outset" w:sz="6" w:space="0" w:color="auto"/>
              <w:right w:val="outset" w:sz="6" w:space="0" w:color="auto"/>
            </w:tcBorders>
            <w:shd w:val="clear" w:color="auto" w:fill="auto"/>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-0,1</w:t>
            </w:r>
          </w:p>
        </w:tc>
        <w:tc>
          <w:tcPr>
            <w:tcW w:w="1892" w:type="dxa"/>
            <w:tcBorders>
              <w:top w:val="outset" w:sz="6" w:space="0" w:color="auto"/>
              <w:left w:val="outset" w:sz="6" w:space="0" w:color="auto"/>
              <w:bottom w:val="outset" w:sz="6" w:space="0" w:color="auto"/>
              <w:right w:val="outset" w:sz="6" w:space="0" w:color="auto"/>
            </w:tcBorders>
            <w:shd w:val="clear" w:color="auto" w:fill="auto"/>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139</w:t>
            </w:r>
          </w:p>
        </w:tc>
        <w:tc>
          <w:tcPr>
            <w:tcW w:w="1791" w:type="dxa"/>
            <w:tcBorders>
              <w:top w:val="outset" w:sz="6" w:space="0" w:color="auto"/>
              <w:left w:val="outset" w:sz="6" w:space="0" w:color="auto"/>
              <w:bottom w:val="outset" w:sz="6" w:space="0" w:color="auto"/>
              <w:right w:val="outset" w:sz="6" w:space="0" w:color="auto"/>
            </w:tcBorders>
            <w:shd w:val="clear" w:color="auto" w:fill="auto"/>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2,7</w:t>
            </w:r>
          </w:p>
        </w:tc>
        <w:tc>
          <w:tcPr>
            <w:tcW w:w="1490" w:type="dxa"/>
            <w:tcBorders>
              <w:top w:val="outset" w:sz="6" w:space="0" w:color="auto"/>
              <w:left w:val="outset" w:sz="6" w:space="0" w:color="auto"/>
              <w:bottom w:val="outset" w:sz="6" w:space="0" w:color="auto"/>
              <w:right w:val="outset" w:sz="6" w:space="0" w:color="auto"/>
            </w:tcBorders>
            <w:shd w:val="clear" w:color="auto" w:fill="auto"/>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3,8</w:t>
            </w:r>
          </w:p>
        </w:tc>
        <w:tc>
          <w:tcPr>
            <w:tcW w:w="1491" w:type="dxa"/>
            <w:tcBorders>
              <w:top w:val="outset" w:sz="6" w:space="0" w:color="auto"/>
              <w:left w:val="outset" w:sz="6" w:space="0" w:color="auto"/>
              <w:bottom w:val="outset" w:sz="6" w:space="0" w:color="auto"/>
              <w:right w:val="outset" w:sz="6" w:space="0" w:color="auto"/>
            </w:tcBorders>
            <w:shd w:val="clear" w:color="auto" w:fill="auto"/>
            <w:vAlign w:val="center"/>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29,9</w:t>
            </w:r>
          </w:p>
        </w:tc>
      </w:tr>
    </w:tbl>
    <w:p w:rsidR="003D60EA" w:rsidRPr="003D60EA" w:rsidRDefault="003D60EA" w:rsidP="003D60EA">
      <w:pPr>
        <w:spacing w:before="120"/>
        <w:jc w:val="right"/>
        <w:rPr>
          <w:rFonts w:eastAsia="Calibri" w:cs="Times New Roman"/>
          <w:i/>
          <w:lang w:val="ka-GE"/>
        </w:rPr>
      </w:pPr>
      <w:r w:rsidRPr="003D60EA">
        <w:rPr>
          <w:rFonts w:eastAsia="Times New Roman" w:cs="Times New Roman"/>
          <w:i/>
          <w:sz w:val="20"/>
          <w:szCs w:val="20"/>
          <w:lang w:val="ka-GE"/>
        </w:rPr>
        <w:t>ცხრილი 5.2</w:t>
      </w:r>
      <w:r>
        <w:rPr>
          <w:rFonts w:eastAsia="Times New Roman" w:cs="Times New Roman"/>
          <w:i/>
          <w:sz w:val="20"/>
          <w:szCs w:val="20"/>
          <w:lang w:val="ka-GE"/>
        </w:rPr>
        <w:t>.</w:t>
      </w:r>
      <w:r w:rsidRPr="003D60EA">
        <w:rPr>
          <w:rFonts w:eastAsia="Times New Roman" w:cs="Times New Roman"/>
          <w:i/>
          <w:sz w:val="20"/>
          <w:szCs w:val="20"/>
          <w:lang w:val="ka-GE"/>
        </w:rPr>
        <w:t>3. ჰაერის ტენიანობა,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601"/>
        <w:gridCol w:w="605"/>
        <w:gridCol w:w="605"/>
        <w:gridCol w:w="610"/>
        <w:gridCol w:w="617"/>
        <w:gridCol w:w="605"/>
        <w:gridCol w:w="641"/>
        <w:gridCol w:w="622"/>
        <w:gridCol w:w="624"/>
        <w:gridCol w:w="603"/>
        <w:gridCol w:w="491"/>
        <w:gridCol w:w="740"/>
      </w:tblGrid>
      <w:tr w:rsidR="003D60EA" w:rsidRPr="003D60EA" w:rsidTr="009E0E5D">
        <w:trPr>
          <w:trHeight w:val="247"/>
          <w:jc w:val="center"/>
        </w:trPr>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60EA" w:rsidRPr="003D60EA" w:rsidRDefault="003D60EA" w:rsidP="003D60EA">
            <w:pPr>
              <w:spacing w:after="0"/>
              <w:jc w:val="center"/>
              <w:rPr>
                <w:rFonts w:eastAsia="Calibri" w:cs="Times New Roman"/>
                <w:sz w:val="20"/>
                <w:szCs w:val="16"/>
                <w:lang w:val="ka-GE"/>
              </w:rPr>
            </w:pPr>
            <w:r w:rsidRPr="003D60EA">
              <w:rPr>
                <w:rFonts w:eastAsia="Calibri" w:cs="Times New Roman"/>
                <w:sz w:val="20"/>
                <w:szCs w:val="16"/>
                <w:lang w:val="ka-GE"/>
              </w:rPr>
              <w:t>I</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60EA" w:rsidRPr="003D60EA" w:rsidRDefault="003D60EA" w:rsidP="003D60EA">
            <w:pPr>
              <w:spacing w:after="0"/>
              <w:jc w:val="center"/>
              <w:rPr>
                <w:rFonts w:eastAsia="Calibri" w:cs="Times New Roman"/>
                <w:sz w:val="20"/>
                <w:szCs w:val="16"/>
                <w:lang w:val="ka-GE"/>
              </w:rPr>
            </w:pPr>
            <w:r w:rsidRPr="003D60EA">
              <w:rPr>
                <w:rFonts w:eastAsia="Calibri" w:cs="Times New Roman"/>
                <w:sz w:val="20"/>
                <w:szCs w:val="16"/>
                <w:lang w:val="ka-GE"/>
              </w:rPr>
              <w:t>II</w:t>
            </w:r>
          </w:p>
        </w:tc>
        <w:tc>
          <w:tcPr>
            <w:tcW w:w="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60EA" w:rsidRPr="003D60EA" w:rsidRDefault="003D60EA" w:rsidP="003D60EA">
            <w:pPr>
              <w:spacing w:after="0"/>
              <w:jc w:val="center"/>
              <w:rPr>
                <w:rFonts w:eastAsia="Calibri" w:cs="Times New Roman"/>
                <w:sz w:val="20"/>
                <w:szCs w:val="16"/>
                <w:lang w:val="ka-GE"/>
              </w:rPr>
            </w:pPr>
            <w:r w:rsidRPr="003D60EA">
              <w:rPr>
                <w:rFonts w:eastAsia="Calibri" w:cs="Times New Roman"/>
                <w:sz w:val="20"/>
                <w:szCs w:val="16"/>
                <w:lang w:val="ka-GE"/>
              </w:rPr>
              <w:t>III</w:t>
            </w:r>
          </w:p>
        </w:tc>
        <w:tc>
          <w:tcPr>
            <w:tcW w:w="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60EA" w:rsidRPr="003D60EA" w:rsidRDefault="003D60EA" w:rsidP="003D60EA">
            <w:pPr>
              <w:spacing w:after="0"/>
              <w:jc w:val="center"/>
              <w:rPr>
                <w:rFonts w:eastAsia="Calibri" w:cs="Times New Roman"/>
                <w:sz w:val="20"/>
                <w:szCs w:val="16"/>
                <w:lang w:val="ka-GE"/>
              </w:rPr>
            </w:pPr>
            <w:r w:rsidRPr="003D60EA">
              <w:rPr>
                <w:rFonts w:eastAsia="Calibri" w:cs="Times New Roman"/>
                <w:sz w:val="20"/>
                <w:szCs w:val="16"/>
                <w:lang w:val="ka-GE"/>
              </w:rPr>
              <w:t>IV</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60EA" w:rsidRPr="003D60EA" w:rsidRDefault="003D60EA" w:rsidP="003D60EA">
            <w:pPr>
              <w:spacing w:after="0"/>
              <w:jc w:val="center"/>
              <w:rPr>
                <w:rFonts w:eastAsia="Calibri" w:cs="Times New Roman"/>
                <w:sz w:val="20"/>
                <w:szCs w:val="16"/>
                <w:lang w:val="ka-GE"/>
              </w:rPr>
            </w:pPr>
            <w:r w:rsidRPr="003D60EA">
              <w:rPr>
                <w:rFonts w:eastAsia="Calibri" w:cs="Times New Roman"/>
                <w:sz w:val="20"/>
                <w:szCs w:val="16"/>
                <w:lang w:val="ka-GE"/>
              </w:rPr>
              <w:t>V</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60EA" w:rsidRPr="003D60EA" w:rsidRDefault="003D60EA" w:rsidP="003D60EA">
            <w:pPr>
              <w:spacing w:after="0"/>
              <w:jc w:val="center"/>
              <w:rPr>
                <w:rFonts w:eastAsia="Calibri" w:cs="Times New Roman"/>
                <w:sz w:val="20"/>
                <w:szCs w:val="16"/>
                <w:lang w:val="ka-GE"/>
              </w:rPr>
            </w:pPr>
            <w:r w:rsidRPr="003D60EA">
              <w:rPr>
                <w:rFonts w:eastAsia="Calibri" w:cs="Times New Roman"/>
                <w:sz w:val="20"/>
                <w:szCs w:val="16"/>
                <w:lang w:val="ka-GE"/>
              </w:rPr>
              <w:t>VI</w:t>
            </w:r>
          </w:p>
        </w:tc>
        <w:tc>
          <w:tcPr>
            <w:tcW w:w="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60EA" w:rsidRPr="003D60EA" w:rsidRDefault="003D60EA" w:rsidP="003D60EA">
            <w:pPr>
              <w:spacing w:after="0"/>
              <w:jc w:val="center"/>
              <w:rPr>
                <w:rFonts w:eastAsia="Calibri" w:cs="Times New Roman"/>
                <w:sz w:val="20"/>
                <w:szCs w:val="16"/>
                <w:lang w:val="ka-GE"/>
              </w:rPr>
            </w:pPr>
            <w:r w:rsidRPr="003D60EA">
              <w:rPr>
                <w:rFonts w:eastAsia="Calibri" w:cs="Times New Roman"/>
                <w:sz w:val="20"/>
                <w:szCs w:val="16"/>
                <w:lang w:val="ka-GE"/>
              </w:rPr>
              <w:t>VII</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60EA" w:rsidRPr="003D60EA" w:rsidRDefault="003D60EA" w:rsidP="003D60EA">
            <w:pPr>
              <w:spacing w:after="0"/>
              <w:jc w:val="center"/>
              <w:rPr>
                <w:rFonts w:eastAsia="Calibri" w:cs="Times New Roman"/>
                <w:sz w:val="20"/>
                <w:szCs w:val="16"/>
                <w:lang w:val="ka-GE"/>
              </w:rPr>
            </w:pPr>
            <w:r w:rsidRPr="003D60EA">
              <w:rPr>
                <w:rFonts w:eastAsia="Calibri" w:cs="Times New Roman"/>
                <w:sz w:val="20"/>
                <w:szCs w:val="16"/>
                <w:lang w:val="ka-GE"/>
              </w:rPr>
              <w:t>VIII</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60EA" w:rsidRPr="003D60EA" w:rsidRDefault="003D60EA" w:rsidP="003D60EA">
            <w:pPr>
              <w:spacing w:after="0"/>
              <w:jc w:val="center"/>
              <w:rPr>
                <w:rFonts w:eastAsia="Calibri" w:cs="Times New Roman"/>
                <w:sz w:val="20"/>
                <w:szCs w:val="16"/>
                <w:lang w:val="ka-GE"/>
              </w:rPr>
            </w:pPr>
            <w:r w:rsidRPr="003D60EA">
              <w:rPr>
                <w:rFonts w:eastAsia="Calibri" w:cs="Times New Roman"/>
                <w:sz w:val="20"/>
                <w:szCs w:val="16"/>
                <w:lang w:val="ka-GE"/>
              </w:rPr>
              <w:t>IX</w:t>
            </w: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60EA" w:rsidRPr="003D60EA" w:rsidRDefault="003D60EA" w:rsidP="003D60EA">
            <w:pPr>
              <w:spacing w:after="0"/>
              <w:jc w:val="center"/>
              <w:rPr>
                <w:rFonts w:eastAsia="Calibri" w:cs="Times New Roman"/>
                <w:sz w:val="20"/>
                <w:szCs w:val="16"/>
                <w:lang w:val="ka-GE"/>
              </w:rPr>
            </w:pPr>
            <w:r w:rsidRPr="003D60EA">
              <w:rPr>
                <w:rFonts w:eastAsia="Calibri" w:cs="Times New Roman"/>
                <w:sz w:val="20"/>
                <w:szCs w:val="16"/>
                <w:lang w:val="ka-GE"/>
              </w:rPr>
              <w:t>X</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60EA" w:rsidRPr="003D60EA" w:rsidRDefault="003D60EA" w:rsidP="003D60EA">
            <w:pPr>
              <w:spacing w:after="0"/>
              <w:jc w:val="center"/>
              <w:rPr>
                <w:rFonts w:eastAsia="Calibri" w:cs="Times New Roman"/>
                <w:sz w:val="20"/>
                <w:szCs w:val="16"/>
                <w:lang w:val="ka-GE"/>
              </w:rPr>
            </w:pPr>
            <w:r w:rsidRPr="003D60EA">
              <w:rPr>
                <w:rFonts w:eastAsia="Calibri" w:cs="Times New Roman"/>
                <w:sz w:val="20"/>
                <w:szCs w:val="16"/>
                <w:lang w:val="ka-GE"/>
              </w:rPr>
              <w:t>XI</w:t>
            </w: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60EA" w:rsidRPr="003D60EA" w:rsidRDefault="003D60EA" w:rsidP="003D60EA">
            <w:pPr>
              <w:spacing w:after="0"/>
              <w:jc w:val="center"/>
              <w:rPr>
                <w:rFonts w:eastAsia="Calibri" w:cs="Times New Roman"/>
                <w:sz w:val="20"/>
                <w:szCs w:val="16"/>
                <w:lang w:val="ka-GE"/>
              </w:rPr>
            </w:pPr>
            <w:r w:rsidRPr="003D60EA">
              <w:rPr>
                <w:rFonts w:eastAsia="Calibri" w:cs="Times New Roman"/>
                <w:sz w:val="20"/>
                <w:szCs w:val="16"/>
                <w:lang w:val="ka-GE"/>
              </w:rPr>
              <w:t>XII</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60EA" w:rsidRPr="003D60EA" w:rsidRDefault="003D60EA" w:rsidP="003D60EA">
            <w:pPr>
              <w:spacing w:after="0"/>
              <w:jc w:val="center"/>
              <w:rPr>
                <w:rFonts w:eastAsia="Calibri" w:cs="Times New Roman"/>
                <w:sz w:val="20"/>
                <w:szCs w:val="16"/>
                <w:lang w:val="ka-GE"/>
              </w:rPr>
            </w:pPr>
            <w:r w:rsidRPr="003D60EA">
              <w:rPr>
                <w:rFonts w:eastAsia="Calibri" w:cs="Times New Roman"/>
                <w:sz w:val="20"/>
                <w:szCs w:val="16"/>
                <w:lang w:val="ka-GE"/>
              </w:rPr>
              <w:t>საშ</w:t>
            </w:r>
          </w:p>
        </w:tc>
      </w:tr>
      <w:tr w:rsidR="003D60EA" w:rsidRPr="003D60EA" w:rsidTr="009E0E5D">
        <w:trPr>
          <w:trHeight w:val="216"/>
          <w:jc w:val="center"/>
        </w:trPr>
        <w:tc>
          <w:tcPr>
            <w:tcW w:w="6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75</w:t>
            </w:r>
          </w:p>
        </w:tc>
        <w:tc>
          <w:tcPr>
            <w:tcW w:w="6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72</w:t>
            </w:r>
          </w:p>
        </w:tc>
        <w:tc>
          <w:tcPr>
            <w:tcW w:w="6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70</w:t>
            </w:r>
          </w:p>
        </w:tc>
        <w:tc>
          <w:tcPr>
            <w:tcW w:w="6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66</w:t>
            </w:r>
          </w:p>
        </w:tc>
        <w:tc>
          <w:tcPr>
            <w:tcW w:w="6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67</w:t>
            </w:r>
          </w:p>
        </w:tc>
        <w:tc>
          <w:tcPr>
            <w:tcW w:w="6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64</w:t>
            </w:r>
          </w:p>
        </w:tc>
        <w:tc>
          <w:tcPr>
            <w:tcW w:w="6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60</w:t>
            </w:r>
          </w:p>
        </w:tc>
        <w:tc>
          <w:tcPr>
            <w:tcW w:w="6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60</w:t>
            </w:r>
          </w:p>
        </w:tc>
        <w:tc>
          <w:tcPr>
            <w:tcW w:w="6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67</w:t>
            </w:r>
          </w:p>
        </w:tc>
        <w:tc>
          <w:tcPr>
            <w:tcW w:w="62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74</w:t>
            </w:r>
          </w:p>
        </w:tc>
        <w:tc>
          <w:tcPr>
            <w:tcW w:w="60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78</w:t>
            </w:r>
          </w:p>
        </w:tc>
        <w:tc>
          <w:tcPr>
            <w:tcW w:w="49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77</w:t>
            </w:r>
          </w:p>
        </w:tc>
        <w:tc>
          <w:tcPr>
            <w:tcW w:w="7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D60EA" w:rsidRPr="003D60EA" w:rsidRDefault="003D60EA" w:rsidP="003D60EA">
            <w:pPr>
              <w:spacing w:after="0"/>
              <w:jc w:val="center"/>
              <w:rPr>
                <w:rFonts w:eastAsia="Times New Roman" w:cs="Times New Roman"/>
                <w:sz w:val="20"/>
                <w:szCs w:val="20"/>
                <w:lang w:val="ka-GE"/>
              </w:rPr>
            </w:pPr>
            <w:r w:rsidRPr="003D60EA">
              <w:rPr>
                <w:rFonts w:eastAsia="Times New Roman" w:cs="Times New Roman"/>
                <w:sz w:val="20"/>
                <w:szCs w:val="20"/>
                <w:lang w:val="ka-GE"/>
              </w:rPr>
              <w:t>69</w:t>
            </w:r>
          </w:p>
        </w:tc>
      </w:tr>
    </w:tbl>
    <w:p w:rsidR="003D60EA" w:rsidRPr="003D60EA" w:rsidRDefault="003D60EA" w:rsidP="003D60EA">
      <w:pPr>
        <w:jc w:val="left"/>
        <w:rPr>
          <w:rFonts w:eastAsia="Calibri" w:cs="Arial"/>
        </w:rPr>
      </w:pPr>
    </w:p>
    <w:tbl>
      <w:tblPr>
        <w:tblStyle w:val="TableGrid110"/>
        <w:tblW w:w="0" w:type="auto"/>
        <w:jc w:val="center"/>
        <w:tblLook w:val="04A0" w:firstRow="1" w:lastRow="0" w:firstColumn="1" w:lastColumn="0" w:noHBand="0" w:noVBand="1"/>
      </w:tblPr>
      <w:tblGrid>
        <w:gridCol w:w="2046"/>
        <w:gridCol w:w="1810"/>
        <w:gridCol w:w="2126"/>
        <w:gridCol w:w="1851"/>
      </w:tblGrid>
      <w:tr w:rsidR="003D60EA" w:rsidRPr="003D60EA" w:rsidTr="009E0E5D">
        <w:trPr>
          <w:jc w:val="center"/>
        </w:trPr>
        <w:tc>
          <w:tcPr>
            <w:tcW w:w="3856" w:type="dxa"/>
            <w:gridSpan w:val="2"/>
            <w:vAlign w:val="center"/>
          </w:tcPr>
          <w:p w:rsidR="003D60EA" w:rsidRPr="003D60EA" w:rsidRDefault="003D60EA" w:rsidP="003D60EA">
            <w:pPr>
              <w:spacing w:after="0"/>
              <w:jc w:val="center"/>
              <w:rPr>
                <w:rFonts w:eastAsia="Calibri" w:cs="Times New Roman"/>
                <w:szCs w:val="16"/>
                <w:lang w:val="ka-GE"/>
              </w:rPr>
            </w:pPr>
            <w:r w:rsidRPr="003D60EA">
              <w:rPr>
                <w:rFonts w:eastAsia="Calibri" w:cs="Times New Roman"/>
                <w:szCs w:val="16"/>
                <w:lang w:val="ka-GE"/>
              </w:rPr>
              <w:t>საშუალო ფარდობითი ტენიანობა</w:t>
            </w:r>
          </w:p>
          <w:p w:rsidR="003D60EA" w:rsidRPr="003D60EA" w:rsidRDefault="003D60EA" w:rsidP="003D60EA">
            <w:pPr>
              <w:spacing w:after="0"/>
              <w:jc w:val="center"/>
              <w:rPr>
                <w:rFonts w:eastAsia="Calibri" w:cs="Times New Roman"/>
                <w:szCs w:val="16"/>
                <w:lang w:val="ka-GE"/>
              </w:rPr>
            </w:pPr>
            <w:r w:rsidRPr="003D60EA">
              <w:rPr>
                <w:rFonts w:eastAsia="Calibri" w:cs="Times New Roman"/>
                <w:szCs w:val="16"/>
                <w:lang w:val="ka-GE"/>
              </w:rPr>
              <w:lastRenderedPageBreak/>
              <w:t>13 საათზე</w:t>
            </w:r>
          </w:p>
        </w:tc>
        <w:tc>
          <w:tcPr>
            <w:tcW w:w="3977" w:type="dxa"/>
            <w:gridSpan w:val="2"/>
            <w:vAlign w:val="center"/>
          </w:tcPr>
          <w:p w:rsidR="003D60EA" w:rsidRPr="003D60EA" w:rsidRDefault="003D60EA" w:rsidP="003D60EA">
            <w:pPr>
              <w:spacing w:after="0"/>
              <w:jc w:val="center"/>
              <w:rPr>
                <w:rFonts w:eastAsia="Calibri" w:cs="Times New Roman"/>
                <w:szCs w:val="16"/>
                <w:lang w:val="ka-GE"/>
              </w:rPr>
            </w:pPr>
            <w:r w:rsidRPr="003D60EA">
              <w:rPr>
                <w:rFonts w:eastAsia="Calibri" w:cs="Times New Roman"/>
                <w:szCs w:val="16"/>
                <w:lang w:val="ka-GE"/>
              </w:rPr>
              <w:lastRenderedPageBreak/>
              <w:t>ფარდობითი ტენიანობის საშ. დღე–</w:t>
            </w:r>
            <w:r w:rsidRPr="003D60EA">
              <w:rPr>
                <w:rFonts w:eastAsia="Calibri" w:cs="Times New Roman"/>
                <w:szCs w:val="16"/>
                <w:lang w:val="ka-GE"/>
              </w:rPr>
              <w:lastRenderedPageBreak/>
              <w:t>ღამური ამპლიტუდა</w:t>
            </w:r>
          </w:p>
        </w:tc>
      </w:tr>
      <w:tr w:rsidR="003D60EA" w:rsidRPr="003D60EA" w:rsidTr="009E0E5D">
        <w:trPr>
          <w:jc w:val="center"/>
        </w:trPr>
        <w:tc>
          <w:tcPr>
            <w:tcW w:w="2046" w:type="dxa"/>
          </w:tcPr>
          <w:p w:rsidR="003D60EA" w:rsidRPr="003D60EA" w:rsidRDefault="003D60EA" w:rsidP="003D60EA">
            <w:pPr>
              <w:spacing w:after="0"/>
              <w:jc w:val="center"/>
              <w:rPr>
                <w:rFonts w:eastAsia="Calibri" w:cs="Times New Roman"/>
                <w:szCs w:val="16"/>
                <w:lang w:val="ka-GE"/>
              </w:rPr>
            </w:pPr>
            <w:r w:rsidRPr="003D60EA">
              <w:rPr>
                <w:rFonts w:eastAsia="Calibri" w:cs="Times New Roman"/>
                <w:szCs w:val="16"/>
                <w:lang w:val="ka-GE"/>
              </w:rPr>
              <w:lastRenderedPageBreak/>
              <w:t>ყველაზე ცივი</w:t>
            </w:r>
          </w:p>
          <w:p w:rsidR="003D60EA" w:rsidRPr="003D60EA" w:rsidRDefault="003D60EA" w:rsidP="003D60EA">
            <w:pPr>
              <w:spacing w:after="0"/>
              <w:jc w:val="center"/>
              <w:rPr>
                <w:rFonts w:eastAsia="Calibri" w:cs="Times New Roman"/>
                <w:szCs w:val="16"/>
                <w:lang w:val="ka-GE"/>
              </w:rPr>
            </w:pPr>
            <w:r w:rsidRPr="003D60EA">
              <w:rPr>
                <w:rFonts w:eastAsia="Calibri" w:cs="Times New Roman"/>
                <w:szCs w:val="16"/>
                <w:lang w:val="ka-GE"/>
              </w:rPr>
              <w:t xml:space="preserve"> თვის</w:t>
            </w:r>
          </w:p>
        </w:tc>
        <w:tc>
          <w:tcPr>
            <w:tcW w:w="1810" w:type="dxa"/>
            <w:vAlign w:val="center"/>
          </w:tcPr>
          <w:p w:rsidR="003D60EA" w:rsidRPr="003D60EA" w:rsidRDefault="003D60EA" w:rsidP="003D60EA">
            <w:pPr>
              <w:spacing w:after="0"/>
              <w:jc w:val="center"/>
              <w:rPr>
                <w:rFonts w:eastAsia="Calibri" w:cs="Times New Roman"/>
                <w:szCs w:val="16"/>
                <w:lang w:val="ka-GE"/>
              </w:rPr>
            </w:pPr>
            <w:r w:rsidRPr="003D60EA">
              <w:rPr>
                <w:rFonts w:eastAsia="Calibri" w:cs="Times New Roman"/>
                <w:szCs w:val="16"/>
                <w:lang w:val="ka-GE"/>
              </w:rPr>
              <w:t>ყველაზე ცხელი თვის</w:t>
            </w:r>
          </w:p>
        </w:tc>
        <w:tc>
          <w:tcPr>
            <w:tcW w:w="2126" w:type="dxa"/>
            <w:vAlign w:val="center"/>
          </w:tcPr>
          <w:p w:rsidR="003D60EA" w:rsidRPr="003D60EA" w:rsidRDefault="003D60EA" w:rsidP="003D60EA">
            <w:pPr>
              <w:spacing w:after="0"/>
              <w:jc w:val="center"/>
              <w:rPr>
                <w:rFonts w:eastAsia="Calibri" w:cs="Times New Roman"/>
                <w:szCs w:val="16"/>
                <w:lang w:val="ka-GE"/>
              </w:rPr>
            </w:pPr>
            <w:r w:rsidRPr="003D60EA">
              <w:rPr>
                <w:rFonts w:eastAsia="Calibri" w:cs="Times New Roman"/>
                <w:szCs w:val="16"/>
                <w:lang w:val="ka-GE"/>
              </w:rPr>
              <w:t xml:space="preserve">ყველაზე ცივი </w:t>
            </w:r>
          </w:p>
          <w:p w:rsidR="003D60EA" w:rsidRPr="003D60EA" w:rsidRDefault="003D60EA" w:rsidP="003D60EA">
            <w:pPr>
              <w:spacing w:after="0"/>
              <w:jc w:val="center"/>
              <w:rPr>
                <w:rFonts w:eastAsia="Calibri" w:cs="Times New Roman"/>
                <w:szCs w:val="16"/>
                <w:lang w:val="ka-GE"/>
              </w:rPr>
            </w:pPr>
            <w:r w:rsidRPr="003D60EA">
              <w:rPr>
                <w:rFonts w:eastAsia="Calibri" w:cs="Times New Roman"/>
                <w:szCs w:val="16"/>
                <w:lang w:val="ka-GE"/>
              </w:rPr>
              <w:t xml:space="preserve">თვის </w:t>
            </w:r>
          </w:p>
        </w:tc>
        <w:tc>
          <w:tcPr>
            <w:tcW w:w="1851" w:type="dxa"/>
            <w:vAlign w:val="center"/>
          </w:tcPr>
          <w:p w:rsidR="003D60EA" w:rsidRPr="003D60EA" w:rsidRDefault="003D60EA" w:rsidP="003D60EA">
            <w:pPr>
              <w:spacing w:after="0"/>
              <w:jc w:val="center"/>
              <w:rPr>
                <w:rFonts w:eastAsia="Calibri" w:cs="Times New Roman"/>
                <w:szCs w:val="16"/>
                <w:lang w:val="ka-GE"/>
              </w:rPr>
            </w:pPr>
            <w:r w:rsidRPr="003D60EA">
              <w:rPr>
                <w:rFonts w:eastAsia="Calibri" w:cs="Times New Roman"/>
                <w:szCs w:val="16"/>
                <w:lang w:val="ka-GE"/>
              </w:rPr>
              <w:t>ყველაზე ცხელი  თვის</w:t>
            </w:r>
          </w:p>
        </w:tc>
      </w:tr>
      <w:tr w:rsidR="003D60EA" w:rsidRPr="003D60EA" w:rsidTr="009E0E5D">
        <w:trPr>
          <w:jc w:val="center"/>
        </w:trPr>
        <w:tc>
          <w:tcPr>
            <w:tcW w:w="2046" w:type="dxa"/>
            <w:vAlign w:val="center"/>
          </w:tcPr>
          <w:p w:rsidR="003D60EA" w:rsidRPr="003D60EA" w:rsidRDefault="003D60EA" w:rsidP="003D60EA">
            <w:pPr>
              <w:spacing w:after="0"/>
              <w:jc w:val="center"/>
              <w:rPr>
                <w:rFonts w:eastAsia="Calibri" w:cs="Times New Roman"/>
                <w:szCs w:val="16"/>
                <w:lang w:val="ka-GE"/>
              </w:rPr>
            </w:pPr>
            <w:r w:rsidRPr="003D60EA">
              <w:rPr>
                <w:rFonts w:eastAsia="Calibri" w:cs="Times New Roman"/>
                <w:szCs w:val="16"/>
                <w:lang w:val="ka-GE"/>
              </w:rPr>
              <w:t>61</w:t>
            </w:r>
          </w:p>
        </w:tc>
        <w:tc>
          <w:tcPr>
            <w:tcW w:w="1810" w:type="dxa"/>
            <w:vAlign w:val="center"/>
          </w:tcPr>
          <w:p w:rsidR="003D60EA" w:rsidRPr="003D60EA" w:rsidRDefault="003D60EA" w:rsidP="003D60EA">
            <w:pPr>
              <w:spacing w:after="0"/>
              <w:jc w:val="center"/>
              <w:rPr>
                <w:rFonts w:eastAsia="Calibri" w:cs="Times New Roman"/>
                <w:szCs w:val="16"/>
                <w:lang w:val="ka-GE"/>
              </w:rPr>
            </w:pPr>
            <w:r w:rsidRPr="003D60EA">
              <w:rPr>
                <w:rFonts w:eastAsia="Calibri" w:cs="Times New Roman"/>
                <w:szCs w:val="16"/>
                <w:lang w:val="ka-GE"/>
              </w:rPr>
              <w:t>65</w:t>
            </w:r>
          </w:p>
        </w:tc>
        <w:tc>
          <w:tcPr>
            <w:tcW w:w="2126" w:type="dxa"/>
            <w:vAlign w:val="center"/>
          </w:tcPr>
          <w:p w:rsidR="003D60EA" w:rsidRPr="003D60EA" w:rsidRDefault="003D60EA" w:rsidP="003D60EA">
            <w:pPr>
              <w:spacing w:after="0"/>
              <w:jc w:val="center"/>
              <w:rPr>
                <w:rFonts w:eastAsia="Calibri" w:cs="Times New Roman"/>
                <w:szCs w:val="16"/>
                <w:lang w:val="ka-GE"/>
              </w:rPr>
            </w:pPr>
            <w:r w:rsidRPr="003D60EA">
              <w:rPr>
                <w:rFonts w:eastAsia="Calibri" w:cs="Times New Roman"/>
                <w:szCs w:val="16"/>
                <w:lang w:val="ka-GE"/>
              </w:rPr>
              <w:t>22</w:t>
            </w:r>
          </w:p>
        </w:tc>
        <w:tc>
          <w:tcPr>
            <w:tcW w:w="1851" w:type="dxa"/>
            <w:vAlign w:val="center"/>
          </w:tcPr>
          <w:p w:rsidR="003D60EA" w:rsidRPr="003D60EA" w:rsidRDefault="003D60EA" w:rsidP="003D60EA">
            <w:pPr>
              <w:spacing w:after="0"/>
              <w:jc w:val="center"/>
              <w:rPr>
                <w:rFonts w:eastAsia="Calibri" w:cs="Times New Roman"/>
                <w:szCs w:val="16"/>
                <w:lang w:val="ka-GE"/>
              </w:rPr>
            </w:pPr>
            <w:r w:rsidRPr="003D60EA">
              <w:rPr>
                <w:rFonts w:eastAsia="Calibri" w:cs="Times New Roman"/>
                <w:szCs w:val="16"/>
                <w:lang w:val="ka-GE"/>
              </w:rPr>
              <w:t>25</w:t>
            </w:r>
          </w:p>
        </w:tc>
      </w:tr>
    </w:tbl>
    <w:p w:rsidR="003D60EA" w:rsidRPr="003D60EA" w:rsidRDefault="003D60EA" w:rsidP="00A81413">
      <w:pPr>
        <w:numPr>
          <w:ilvl w:val="0"/>
          <w:numId w:val="7"/>
        </w:numPr>
        <w:autoSpaceDE w:val="0"/>
        <w:autoSpaceDN w:val="0"/>
        <w:adjustRightInd w:val="0"/>
        <w:spacing w:before="120" w:after="0"/>
        <w:ind w:left="425" w:hanging="357"/>
        <w:jc w:val="left"/>
        <w:rPr>
          <w:rFonts w:eastAsia="Calibri" w:cs="AcadNusx"/>
          <w:szCs w:val="21"/>
          <w:lang w:val="ka-GE"/>
        </w:rPr>
      </w:pPr>
      <w:r w:rsidRPr="003D60EA">
        <w:rPr>
          <w:rFonts w:eastAsia="Calibri" w:cs="AcadNusx"/>
          <w:szCs w:val="21"/>
          <w:lang w:val="ka-GE"/>
        </w:rPr>
        <w:t>ატმოსფერული ნალექების რაოდენობა წელიწადში შეადგენს: - 495 მმ;</w:t>
      </w:r>
    </w:p>
    <w:p w:rsidR="003D60EA" w:rsidRPr="003D60EA" w:rsidRDefault="003D60EA" w:rsidP="00A81413">
      <w:pPr>
        <w:numPr>
          <w:ilvl w:val="0"/>
          <w:numId w:val="7"/>
        </w:numPr>
        <w:autoSpaceDE w:val="0"/>
        <w:autoSpaceDN w:val="0"/>
        <w:adjustRightInd w:val="0"/>
        <w:spacing w:after="0"/>
        <w:ind w:left="425" w:hanging="357"/>
        <w:jc w:val="left"/>
        <w:rPr>
          <w:rFonts w:eastAsia="Calibri" w:cs="AcadNusx"/>
          <w:szCs w:val="21"/>
          <w:lang w:val="ka-GE"/>
        </w:rPr>
      </w:pPr>
      <w:r w:rsidRPr="003D60EA">
        <w:rPr>
          <w:rFonts w:eastAsia="Calibri" w:cs="AcadNusx"/>
          <w:szCs w:val="21"/>
          <w:lang w:val="ka-GE"/>
        </w:rPr>
        <w:t>ნალექების დღეღამური მაქსიმუმი:  - 146 მმ;</w:t>
      </w:r>
    </w:p>
    <w:p w:rsidR="003D60EA" w:rsidRPr="003D60EA" w:rsidRDefault="003D60EA" w:rsidP="00A81413">
      <w:pPr>
        <w:numPr>
          <w:ilvl w:val="0"/>
          <w:numId w:val="7"/>
        </w:numPr>
        <w:autoSpaceDE w:val="0"/>
        <w:autoSpaceDN w:val="0"/>
        <w:adjustRightInd w:val="0"/>
        <w:spacing w:after="0"/>
        <w:ind w:left="425" w:hanging="357"/>
        <w:jc w:val="left"/>
        <w:rPr>
          <w:rFonts w:eastAsia="Calibri" w:cs="AcadNusx"/>
          <w:szCs w:val="21"/>
          <w:lang w:val="ka-GE"/>
        </w:rPr>
      </w:pPr>
      <w:r w:rsidRPr="003D60EA">
        <w:rPr>
          <w:rFonts w:eastAsia="Calibri" w:cs="AcadNusx"/>
          <w:szCs w:val="21"/>
          <w:lang w:val="ka-GE"/>
        </w:rPr>
        <w:t>თოვლის საფარის წონა: 0,50 კპა;</w:t>
      </w:r>
    </w:p>
    <w:p w:rsidR="003D60EA" w:rsidRPr="003D60EA" w:rsidRDefault="003D60EA" w:rsidP="00A81413">
      <w:pPr>
        <w:numPr>
          <w:ilvl w:val="0"/>
          <w:numId w:val="7"/>
        </w:numPr>
        <w:autoSpaceDE w:val="0"/>
        <w:autoSpaceDN w:val="0"/>
        <w:adjustRightInd w:val="0"/>
        <w:spacing w:after="0"/>
        <w:ind w:left="425" w:hanging="357"/>
        <w:jc w:val="left"/>
        <w:rPr>
          <w:rFonts w:eastAsia="Calibri" w:cs="AcadNusx"/>
          <w:szCs w:val="21"/>
          <w:lang w:val="ka-GE"/>
        </w:rPr>
      </w:pPr>
      <w:r w:rsidRPr="003D60EA">
        <w:rPr>
          <w:rFonts w:eastAsia="Calibri" w:cs="AcadNusx"/>
          <w:szCs w:val="21"/>
          <w:lang w:val="ka-GE"/>
        </w:rPr>
        <w:t>თოვლის საფარის დღეთა რიცხვი: - 17;</w:t>
      </w:r>
    </w:p>
    <w:p w:rsidR="003D60EA" w:rsidRPr="003D60EA" w:rsidRDefault="003D60EA" w:rsidP="00A81413">
      <w:pPr>
        <w:numPr>
          <w:ilvl w:val="0"/>
          <w:numId w:val="7"/>
        </w:numPr>
        <w:autoSpaceDE w:val="0"/>
        <w:autoSpaceDN w:val="0"/>
        <w:adjustRightInd w:val="0"/>
        <w:spacing w:after="0"/>
        <w:ind w:left="425" w:hanging="357"/>
        <w:jc w:val="left"/>
        <w:rPr>
          <w:rFonts w:eastAsia="Calibri" w:cs="AcadNusx"/>
          <w:szCs w:val="21"/>
          <w:lang w:val="ka-GE"/>
        </w:rPr>
      </w:pPr>
      <w:r w:rsidRPr="003D60EA">
        <w:rPr>
          <w:rFonts w:eastAsia="Calibri" w:cs="AcadNusx"/>
          <w:szCs w:val="21"/>
          <w:lang w:val="ka-GE"/>
        </w:rPr>
        <w:t>მეტეოსადგურის მაჩვენებლებით ქარის მახასიათებლები ასეთია:</w:t>
      </w:r>
    </w:p>
    <w:p w:rsidR="003D60EA" w:rsidRPr="003D60EA" w:rsidRDefault="003D60EA" w:rsidP="00A81413">
      <w:pPr>
        <w:numPr>
          <w:ilvl w:val="0"/>
          <w:numId w:val="6"/>
        </w:numPr>
        <w:autoSpaceDE w:val="0"/>
        <w:autoSpaceDN w:val="0"/>
        <w:adjustRightInd w:val="0"/>
        <w:spacing w:after="0"/>
        <w:ind w:left="714" w:hanging="357"/>
        <w:jc w:val="left"/>
        <w:rPr>
          <w:rFonts w:eastAsia="Calibri" w:cs="AcadNusx"/>
          <w:szCs w:val="21"/>
          <w:lang w:val="ka-GE"/>
        </w:rPr>
      </w:pPr>
      <w:r w:rsidRPr="003D60EA">
        <w:rPr>
          <w:rFonts w:eastAsia="Calibri" w:cs="AcadNusx"/>
          <w:szCs w:val="21"/>
          <w:lang w:val="ka-GE"/>
        </w:rPr>
        <w:t>წელიწადში ერთხელ მოსალოდნელია ქარი, სიჩქარით 17 მ/წმ;</w:t>
      </w:r>
    </w:p>
    <w:p w:rsidR="003D60EA" w:rsidRPr="003D60EA" w:rsidRDefault="003D60EA" w:rsidP="00A81413">
      <w:pPr>
        <w:numPr>
          <w:ilvl w:val="0"/>
          <w:numId w:val="6"/>
        </w:numPr>
        <w:autoSpaceDE w:val="0"/>
        <w:autoSpaceDN w:val="0"/>
        <w:adjustRightInd w:val="0"/>
        <w:spacing w:after="0"/>
        <w:ind w:left="714" w:hanging="357"/>
        <w:jc w:val="left"/>
        <w:rPr>
          <w:rFonts w:eastAsia="Calibri" w:cs="AcadNusx"/>
          <w:szCs w:val="21"/>
          <w:lang w:val="ka-GE"/>
        </w:rPr>
      </w:pPr>
      <w:r w:rsidRPr="003D60EA">
        <w:rPr>
          <w:rFonts w:eastAsia="Calibri" w:cs="AcadNusx"/>
          <w:szCs w:val="21"/>
          <w:lang w:val="ka-GE"/>
        </w:rPr>
        <w:t>5 წელიწადში ერთხელ მოსალოდნელია ქარი, სიჩქარით 23 მ/წმ;</w:t>
      </w:r>
    </w:p>
    <w:p w:rsidR="003D60EA" w:rsidRPr="003D60EA" w:rsidRDefault="003D60EA" w:rsidP="00A81413">
      <w:pPr>
        <w:numPr>
          <w:ilvl w:val="0"/>
          <w:numId w:val="6"/>
        </w:numPr>
        <w:autoSpaceDE w:val="0"/>
        <w:autoSpaceDN w:val="0"/>
        <w:adjustRightInd w:val="0"/>
        <w:spacing w:after="0"/>
        <w:ind w:left="714" w:hanging="357"/>
        <w:jc w:val="left"/>
        <w:rPr>
          <w:rFonts w:eastAsia="Calibri" w:cs="AcadNusx"/>
          <w:szCs w:val="21"/>
          <w:lang w:val="ka-GE"/>
        </w:rPr>
      </w:pPr>
      <w:r w:rsidRPr="003D60EA">
        <w:rPr>
          <w:rFonts w:eastAsia="Calibri" w:cs="AcadNusx"/>
          <w:szCs w:val="21"/>
          <w:lang w:val="ka-GE"/>
        </w:rPr>
        <w:t>10 წელიწადში ერთხელ მოსალოდნელია ქარი, სიჩქარით 24 მ/წმ;</w:t>
      </w:r>
    </w:p>
    <w:p w:rsidR="003D60EA" w:rsidRPr="003D60EA" w:rsidRDefault="003D60EA" w:rsidP="00A81413">
      <w:pPr>
        <w:numPr>
          <w:ilvl w:val="0"/>
          <w:numId w:val="6"/>
        </w:numPr>
        <w:autoSpaceDE w:val="0"/>
        <w:autoSpaceDN w:val="0"/>
        <w:adjustRightInd w:val="0"/>
        <w:spacing w:after="0"/>
        <w:ind w:left="714" w:hanging="357"/>
        <w:jc w:val="left"/>
        <w:rPr>
          <w:rFonts w:eastAsia="Calibri" w:cs="AcadNusx"/>
          <w:szCs w:val="21"/>
          <w:lang w:val="ka-GE"/>
        </w:rPr>
      </w:pPr>
      <w:r w:rsidRPr="003D60EA">
        <w:rPr>
          <w:rFonts w:eastAsia="Calibri" w:cs="AcadNusx"/>
          <w:szCs w:val="21"/>
          <w:lang w:val="ka-GE"/>
        </w:rPr>
        <w:t>15 წელიწადში ერთხელ მოსალოდნელია ქარი, სიჩქარით 25 მ/წმ;</w:t>
      </w:r>
    </w:p>
    <w:p w:rsidR="003D60EA" w:rsidRPr="003D60EA" w:rsidRDefault="003D60EA" w:rsidP="00A81413">
      <w:pPr>
        <w:numPr>
          <w:ilvl w:val="0"/>
          <w:numId w:val="6"/>
        </w:numPr>
        <w:autoSpaceDE w:val="0"/>
        <w:autoSpaceDN w:val="0"/>
        <w:adjustRightInd w:val="0"/>
        <w:spacing w:after="0"/>
        <w:ind w:left="714" w:hanging="357"/>
        <w:jc w:val="left"/>
        <w:rPr>
          <w:rFonts w:eastAsia="Calibri" w:cs="AcadNusx"/>
          <w:szCs w:val="21"/>
          <w:lang w:val="ka-GE"/>
        </w:rPr>
      </w:pPr>
      <w:r w:rsidRPr="003D60EA">
        <w:rPr>
          <w:rFonts w:eastAsia="Calibri" w:cs="AcadNusx"/>
          <w:szCs w:val="21"/>
          <w:lang w:val="ka-GE"/>
        </w:rPr>
        <w:t>20 წელიწადში ერთხელ მოსალოდნელია ქარი, სიჩქარით 26 მ/წმ;</w:t>
      </w:r>
    </w:p>
    <w:p w:rsidR="003D60EA" w:rsidRPr="003D60EA" w:rsidRDefault="003D60EA" w:rsidP="00A81413">
      <w:pPr>
        <w:numPr>
          <w:ilvl w:val="0"/>
          <w:numId w:val="6"/>
        </w:numPr>
        <w:autoSpaceDE w:val="0"/>
        <w:autoSpaceDN w:val="0"/>
        <w:adjustRightInd w:val="0"/>
        <w:spacing w:after="0"/>
        <w:ind w:left="714" w:hanging="357"/>
        <w:jc w:val="left"/>
        <w:rPr>
          <w:rFonts w:eastAsia="Calibri" w:cs="AcadNusx"/>
          <w:szCs w:val="21"/>
          <w:lang w:val="ka-GE"/>
        </w:rPr>
      </w:pPr>
      <w:r w:rsidRPr="003D60EA">
        <w:rPr>
          <w:rFonts w:eastAsia="Calibri" w:cs="AcadNusx"/>
          <w:szCs w:val="21"/>
          <w:lang w:val="ka-GE"/>
        </w:rPr>
        <w:t>ქარის საშუალო უდიდესი და უმცირესი სიჩქარე:</w:t>
      </w:r>
    </w:p>
    <w:p w:rsidR="003D60EA" w:rsidRPr="003D60EA" w:rsidRDefault="003D60EA" w:rsidP="003D60EA">
      <w:pPr>
        <w:autoSpaceDE w:val="0"/>
        <w:autoSpaceDN w:val="0"/>
        <w:adjustRightInd w:val="0"/>
        <w:spacing w:after="0"/>
        <w:ind w:left="714"/>
        <w:jc w:val="left"/>
        <w:rPr>
          <w:rFonts w:eastAsia="Calibri" w:cs="AcadNusx"/>
          <w:szCs w:val="21"/>
          <w:lang w:val="ka-GE"/>
        </w:rPr>
      </w:pPr>
      <w:r w:rsidRPr="003D60EA">
        <w:rPr>
          <w:rFonts w:eastAsia="Calibri" w:cs="AcadNusx"/>
          <w:szCs w:val="21"/>
          <w:lang w:val="ka-GE"/>
        </w:rPr>
        <w:t>იანვარი - 2,6/0,6 მ/წმ;</w:t>
      </w:r>
    </w:p>
    <w:p w:rsidR="003D60EA" w:rsidRPr="003D60EA" w:rsidRDefault="003D60EA" w:rsidP="003D60EA">
      <w:pPr>
        <w:autoSpaceDE w:val="0"/>
        <w:autoSpaceDN w:val="0"/>
        <w:adjustRightInd w:val="0"/>
        <w:spacing w:after="0"/>
        <w:ind w:left="714"/>
        <w:jc w:val="left"/>
        <w:rPr>
          <w:rFonts w:eastAsia="Calibri" w:cs="AcadNusx"/>
          <w:szCs w:val="21"/>
          <w:lang w:val="ka-GE"/>
        </w:rPr>
      </w:pPr>
      <w:r w:rsidRPr="003D60EA">
        <w:rPr>
          <w:rFonts w:eastAsia="Calibri" w:cs="AcadNusx"/>
          <w:szCs w:val="21"/>
          <w:lang w:val="ka-GE"/>
        </w:rPr>
        <w:t>ივლისი - 4,5/1,3 მ/წმ.</w:t>
      </w:r>
    </w:p>
    <w:p w:rsidR="003D60EA" w:rsidRPr="003D60EA" w:rsidRDefault="003D60EA" w:rsidP="003D60EA">
      <w:pPr>
        <w:autoSpaceDE w:val="0"/>
        <w:autoSpaceDN w:val="0"/>
        <w:adjustRightInd w:val="0"/>
        <w:spacing w:after="0"/>
        <w:ind w:left="357"/>
        <w:jc w:val="left"/>
        <w:rPr>
          <w:rFonts w:eastAsia="Calibri" w:cs="AcadNusx"/>
          <w:szCs w:val="21"/>
          <w:lang w:val="ka-GE"/>
        </w:rPr>
      </w:pPr>
    </w:p>
    <w:p w:rsidR="003D60EA" w:rsidRPr="003D60EA" w:rsidRDefault="003D60EA" w:rsidP="003D60EA">
      <w:pPr>
        <w:autoSpaceDE w:val="0"/>
        <w:autoSpaceDN w:val="0"/>
        <w:adjustRightInd w:val="0"/>
        <w:spacing w:after="0"/>
        <w:ind w:left="357"/>
        <w:jc w:val="center"/>
        <w:rPr>
          <w:rFonts w:eastAsia="Calibri" w:cs="AcadNusx"/>
          <w:sz w:val="20"/>
          <w:szCs w:val="21"/>
          <w:lang w:val="ka-GE"/>
        </w:rPr>
      </w:pPr>
      <w:r w:rsidRPr="003D60EA">
        <w:rPr>
          <w:rFonts w:eastAsia="Calibri" w:cs="AcadNusx"/>
          <w:sz w:val="20"/>
          <w:szCs w:val="21"/>
          <w:lang w:val="ka-GE"/>
        </w:rPr>
        <w:t>ქართა ვარდი, %:</w:t>
      </w:r>
    </w:p>
    <w:p w:rsidR="003D60EA" w:rsidRPr="003D60EA" w:rsidRDefault="003D60EA" w:rsidP="003D60EA">
      <w:pPr>
        <w:autoSpaceDE w:val="0"/>
        <w:autoSpaceDN w:val="0"/>
        <w:adjustRightInd w:val="0"/>
        <w:spacing w:after="0"/>
        <w:ind w:left="357"/>
        <w:jc w:val="center"/>
        <w:rPr>
          <w:rFonts w:eastAsia="Calibri" w:cs="AcadNusx"/>
          <w:sz w:val="20"/>
          <w:szCs w:val="21"/>
          <w:lang w:val="ka-GE"/>
        </w:rPr>
      </w:pPr>
      <w:r w:rsidRPr="003D60EA">
        <w:rPr>
          <w:rFonts w:eastAsia="Calibri" w:cs="Arial"/>
          <w:noProof/>
        </w:rPr>
        <w:drawing>
          <wp:inline distT="0" distB="0" distL="0" distR="0" wp14:anchorId="18CE8E07" wp14:editId="472B671A">
            <wp:extent cx="3159176" cy="2808605"/>
            <wp:effectExtent l="0" t="0" r="3175" b="10795"/>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D60EA" w:rsidRPr="003D60EA" w:rsidRDefault="003D60EA" w:rsidP="003D60EA">
      <w:pPr>
        <w:autoSpaceDE w:val="0"/>
        <w:autoSpaceDN w:val="0"/>
        <w:adjustRightInd w:val="0"/>
        <w:spacing w:before="120"/>
        <w:rPr>
          <w:rFonts w:eastAsia="Times New Roman" w:cs="Sylfaen"/>
          <w:color w:val="000000"/>
          <w:lang w:val="ka-GE"/>
        </w:rPr>
      </w:pPr>
      <w:r w:rsidRPr="003D60EA">
        <w:rPr>
          <w:rFonts w:eastAsia="Times New Roman" w:cs="Sylfaen"/>
          <w:color w:val="000000"/>
          <w:lang w:val="ka-GE"/>
        </w:rPr>
        <w:t>როგორც ზემოთ წარმოდგენილი მონაცემებიდან ჩანს საპროექტო არეალს</w:t>
      </w:r>
      <w:r>
        <w:rPr>
          <w:rFonts w:eastAsia="Times New Roman" w:cs="Sylfaen"/>
          <w:color w:val="000000"/>
          <w:lang w:val="ka-GE"/>
        </w:rPr>
        <w:t xml:space="preserve"> </w:t>
      </w:r>
      <w:r w:rsidRPr="003D60EA">
        <w:rPr>
          <w:rFonts w:eastAsia="Times New Roman" w:cs="Sylfaen"/>
          <w:color w:val="000000"/>
          <w:lang w:val="ka-GE"/>
        </w:rPr>
        <w:t xml:space="preserve">მშენებლობისთვის განსაკუთრებით ხელისშემშლელი (ექსტრემალური) კლიმატური მოვლენები არ ახასიათებს. </w:t>
      </w:r>
    </w:p>
    <w:p w:rsidR="003D60EA" w:rsidRDefault="003D60EA">
      <w:pPr>
        <w:spacing w:after="200" w:line="276" w:lineRule="auto"/>
        <w:jc w:val="left"/>
        <w:rPr>
          <w:rFonts w:eastAsia="Times New Roman" w:cs="Sylfaen"/>
          <w:color w:val="000000"/>
          <w:lang w:val="ka-GE"/>
        </w:rPr>
      </w:pPr>
    </w:p>
    <w:p w:rsidR="003D04E2" w:rsidRDefault="00383D8C" w:rsidP="00383D8C">
      <w:pPr>
        <w:pStyle w:val="Heading2"/>
        <w:rPr>
          <w:lang w:val="ka-GE"/>
        </w:rPr>
      </w:pPr>
      <w:bookmarkStart w:id="21" w:name="_Toc74209726"/>
      <w:r w:rsidRPr="00383D8C">
        <w:rPr>
          <w:lang w:val="ka-GE"/>
        </w:rPr>
        <w:t>გეოლოგიური პირობები</w:t>
      </w:r>
      <w:bookmarkEnd w:id="21"/>
    </w:p>
    <w:p w:rsidR="003D04E2" w:rsidRDefault="00A558A3" w:rsidP="00A558A3">
      <w:pPr>
        <w:pStyle w:val="Heading3"/>
        <w:rPr>
          <w:lang w:val="ka-GE"/>
        </w:rPr>
      </w:pPr>
      <w:bookmarkStart w:id="22" w:name="_Toc74209727"/>
      <w:r>
        <w:rPr>
          <w:lang w:val="ka-GE"/>
        </w:rPr>
        <w:t>გეომორფოლოგიური პირობები</w:t>
      </w:r>
      <w:bookmarkEnd w:id="22"/>
    </w:p>
    <w:p w:rsidR="009029BA" w:rsidRPr="009029BA" w:rsidRDefault="009029BA" w:rsidP="009029BA">
      <w:pPr>
        <w:rPr>
          <w:rFonts w:eastAsia="Calibri" w:cs="Arial"/>
          <w:lang w:val="ka-GE"/>
        </w:rPr>
      </w:pPr>
      <w:r w:rsidRPr="009029BA">
        <w:rPr>
          <w:rFonts w:eastAsia="Calibri" w:cs="Arial"/>
          <w:lang w:val="ka-GE"/>
        </w:rPr>
        <w:t>ქვემო ქართლი შემოსაზღვრულია თრიალეთის, ჯავახეთისა და ლოქის ქედებით. დასავლური საზღვარია სამსარის ქედის ჩრდილო ნაწილი და ჯავახეთის ქედი. აღმოსავლური - სამგორისა და დავით გარეჯის მთაგრეხილები,ჩრდილოეთით თრიალეთის ქედის, ხოლო სამხრეთით - ლოქის ქედი ქვემო ქართლს გამოყოფს სომხეთისაგან.</w:t>
      </w:r>
    </w:p>
    <w:p w:rsidR="009029BA" w:rsidRPr="009029BA" w:rsidRDefault="009029BA" w:rsidP="009029BA">
      <w:pPr>
        <w:rPr>
          <w:rFonts w:eastAsia="Calibri" w:cs="Arial"/>
          <w:lang w:val="ka-GE"/>
        </w:rPr>
      </w:pPr>
      <w:r w:rsidRPr="009029BA">
        <w:rPr>
          <w:rFonts w:eastAsia="Calibri" w:cs="Arial"/>
          <w:lang w:val="ka-GE"/>
        </w:rPr>
        <w:t xml:space="preserve">მარნეულის მუნიციპალიტეტის ტერიტორიის უდიდესი (ცენტრალური) ნაწილი უჭირავს მარნეულის აკუმულაციურ ვაკეს (ბორჩალოს ვაკე), რომლის სიმაღლეა 270-400 მ, სიგრძე - 40 კმ, უდიდესი სიგანე - 20 კმ. ვაკეს ჩრდილოეთით ესაზღვრება იაღლუჯის მაღლობი, სამხრეთით </w:t>
      </w:r>
      <w:r w:rsidRPr="009029BA">
        <w:rPr>
          <w:rFonts w:eastAsia="Calibri" w:cs="Arial"/>
          <w:lang w:val="ka-GE"/>
        </w:rPr>
        <w:lastRenderedPageBreak/>
        <w:t>ლოქის ქედი და ბაბაკარის სერი, აღმოსავლეთით - მდ. მტკვარი, დასავლეთით მიუყვება მაშავერას ხეობას ქ. ბოლნისამდე.</w:t>
      </w:r>
    </w:p>
    <w:p w:rsidR="009029BA" w:rsidRPr="009029BA" w:rsidRDefault="009029BA" w:rsidP="009029BA">
      <w:pPr>
        <w:rPr>
          <w:rFonts w:eastAsia="Calibri" w:cs="Arial"/>
          <w:lang w:val="ka-GE"/>
        </w:rPr>
      </w:pPr>
      <w:r w:rsidRPr="009029BA">
        <w:rPr>
          <w:rFonts w:eastAsia="Calibri" w:cs="Arial"/>
          <w:lang w:val="ka-GE"/>
        </w:rPr>
        <w:t>ვაკის ერთობლივი დახრილობა მიმართულია სამხრეთ-აღმსავლეთისკენ - თითქმის მდ. მტკვრის პარალელურად, ვაკის ზედაპირი ბრტყელია, დასერილია მდინარეების ალგეთის, ხრამისა და დებედას ხეობებით. მდინარეული ტერასების ამგებ თაბაშირიან თიხებში ადგილი აქვს ფსევდოკარსტულ მოვლენებს, რაც რელიეფში გამოხატულებას ჰპოვებს სუფოზური ძაბრების, ჭებისა და მღვიმეების, აგრეთვე ბუნებრივი ხიდების სახით.</w:t>
      </w:r>
    </w:p>
    <w:p w:rsidR="009029BA" w:rsidRDefault="009029BA" w:rsidP="00A558A3">
      <w:pPr>
        <w:rPr>
          <w:lang w:val="ka-GE"/>
        </w:rPr>
      </w:pPr>
      <w:r>
        <w:rPr>
          <w:lang w:val="ka-GE"/>
        </w:rPr>
        <w:t>ლოქის</w:t>
      </w:r>
      <w:r w:rsidRPr="009029BA">
        <w:rPr>
          <w:lang w:val="ka-GE"/>
        </w:rPr>
        <w:t xml:space="preserve"> ქედის ჩრდილო ფერდობი, მარნეულის მუნიციპალიტეტის საზღვრებში დანაწევრებულია მდ. ტალავრისწყლის, შულავრისწყლის, დებედას და მათი შენაკადების ეროზიული ხეობებით და უკანასკნელთა შორის მდებარე ოფრეთის (ზ. დ. 1,400-1,600 მ-დე) და შულავრის (800-1,600 მ-დე) შტო-ქედებით. ამ შტო-ქედების თხემებზე და კალთებზე ალაგ-ალაგ წარმოდგენილია პლატოსებური დამრეცი ზედაპირები (სოფ. ოფრეთან, ხოჯორნასთან, წერაქვთან და დამიასთან), ხოლო  ცარცული კირქვების გავრცელების ზოლში  ზ. დ. 1,000-1,200 მ-ზე _ მცირე შეფარდებითი სიმაღლის კუესტები და ციცაბოდ დახრილი ფლატოვანი საფეხურები. </w:t>
      </w:r>
    </w:p>
    <w:p w:rsidR="00FA0DF1" w:rsidRDefault="009029BA" w:rsidP="00A558A3">
      <w:pPr>
        <w:rPr>
          <w:lang w:val="ka-GE"/>
        </w:rPr>
      </w:pPr>
      <w:r>
        <w:rPr>
          <w:lang w:val="ka-GE"/>
        </w:rPr>
        <w:t xml:space="preserve">საპროექტო უბანი მდებარეობს </w:t>
      </w:r>
      <w:r w:rsidR="00A558A3" w:rsidRPr="00A558A3">
        <w:rPr>
          <w:lang w:val="ka-GE"/>
        </w:rPr>
        <w:t xml:space="preserve">უბანი მდებარეობს </w:t>
      </w:r>
      <w:r w:rsidR="00377816">
        <w:rPr>
          <w:lang w:val="ka-GE"/>
        </w:rPr>
        <w:t>ახკერპი</w:t>
      </w:r>
      <w:r>
        <w:rPr>
          <w:lang w:val="ka-GE"/>
        </w:rPr>
        <w:t xml:space="preserve">სწყლისა და </w:t>
      </w:r>
      <w:r w:rsidR="00A558A3" w:rsidRPr="00A558A3">
        <w:rPr>
          <w:lang w:val="ka-GE"/>
        </w:rPr>
        <w:t xml:space="preserve">საავტომობილო გზის გადაკვეთაზე, ზღვის დონიდან </w:t>
      </w:r>
      <w:r w:rsidR="00F70204">
        <w:rPr>
          <w:lang w:val="ka-GE"/>
        </w:rPr>
        <w:t>≈9</w:t>
      </w:r>
      <w:r w:rsidR="007959A4">
        <w:rPr>
          <w:lang w:val="ka-GE"/>
        </w:rPr>
        <w:t>75</w:t>
      </w:r>
      <w:r w:rsidR="00F70204">
        <w:rPr>
          <w:lang w:val="ka-GE"/>
        </w:rPr>
        <w:t>-9</w:t>
      </w:r>
      <w:r w:rsidR="007959A4">
        <w:rPr>
          <w:lang w:val="ka-GE"/>
        </w:rPr>
        <w:t>85</w:t>
      </w:r>
      <w:r w:rsidR="00A558A3">
        <w:rPr>
          <w:lang w:val="ka-GE"/>
        </w:rPr>
        <w:t xml:space="preserve"> </w:t>
      </w:r>
      <w:r w:rsidR="00A558A3" w:rsidRPr="00A558A3">
        <w:rPr>
          <w:lang w:val="ka-GE"/>
        </w:rPr>
        <w:t>მ</w:t>
      </w:r>
      <w:r w:rsidR="00A558A3">
        <w:rPr>
          <w:lang w:val="ka-GE"/>
        </w:rPr>
        <w:t xml:space="preserve"> </w:t>
      </w:r>
      <w:r w:rsidR="00A558A3" w:rsidRPr="00A558A3">
        <w:rPr>
          <w:lang w:val="ka-GE"/>
        </w:rPr>
        <w:t>ნიშნულებზე</w:t>
      </w:r>
      <w:r w:rsidR="00F70204">
        <w:rPr>
          <w:lang w:val="ka-GE"/>
        </w:rPr>
        <w:t xml:space="preserve">. ტერიტორიის რელიეფი დამაკმაყოფილებელია და მშენებლობა არ მოითხოვს მნიშვნელოვან მიწის სამუშაოებს. </w:t>
      </w:r>
    </w:p>
    <w:p w:rsidR="003D60EA" w:rsidRDefault="003D60EA" w:rsidP="00A558A3">
      <w:pPr>
        <w:rPr>
          <w:lang w:val="ka-GE"/>
        </w:rPr>
      </w:pPr>
    </w:p>
    <w:p w:rsidR="00A558A3" w:rsidRDefault="00A558A3" w:rsidP="00A558A3">
      <w:pPr>
        <w:pStyle w:val="Heading3"/>
        <w:rPr>
          <w:lang w:val="ka-GE"/>
        </w:rPr>
      </w:pPr>
      <w:bookmarkStart w:id="23" w:name="_Toc74209728"/>
      <w:r>
        <w:rPr>
          <w:lang w:val="ka-GE"/>
        </w:rPr>
        <w:t xml:space="preserve">გეოლოგიური </w:t>
      </w:r>
      <w:r w:rsidR="00096B9A">
        <w:rPr>
          <w:lang w:val="ka-GE"/>
        </w:rPr>
        <w:t>აგებულება</w:t>
      </w:r>
      <w:bookmarkEnd w:id="23"/>
    </w:p>
    <w:p w:rsidR="00F70204" w:rsidRPr="0079103A" w:rsidRDefault="00F70204" w:rsidP="00F70204">
      <w:pPr>
        <w:autoSpaceDE w:val="0"/>
        <w:autoSpaceDN w:val="0"/>
        <w:adjustRightInd w:val="0"/>
        <w:spacing w:before="120"/>
        <w:rPr>
          <w:rFonts w:eastAsia="Times New Roman" w:cs="Sylfaen"/>
          <w:color w:val="000000"/>
          <w:lang w:val="ka-GE"/>
        </w:rPr>
      </w:pPr>
      <w:r w:rsidRPr="0079103A">
        <w:rPr>
          <w:rFonts w:eastAsia="Times New Roman" w:cs="Sylfaen"/>
          <w:color w:val="000000"/>
          <w:lang w:val="ka-GE"/>
        </w:rPr>
        <w:t>სტრატიგრაფიულად საკვლევი რაიონი წარმოდგენილია პალეოგენური და ნეოგენური ასაკის ქანებით. მათ შორის ყველაზე ძველია შუა ეოცენური ასაკის ვულკანოგენურ-დანალექი ქანები. მათ სტრატიგრაფიულად თანხმობით აგრძელებენ ზედა ეოცენის, ოლიგოცენისა და ქვედა მიოცენის ქანები.</w:t>
      </w:r>
    </w:p>
    <w:p w:rsidR="00F70204" w:rsidRPr="0079103A" w:rsidRDefault="00F70204" w:rsidP="00F70204">
      <w:pPr>
        <w:autoSpaceDE w:val="0"/>
        <w:autoSpaceDN w:val="0"/>
        <w:adjustRightInd w:val="0"/>
        <w:spacing w:before="120"/>
        <w:rPr>
          <w:rFonts w:eastAsia="Times New Roman" w:cs="Sylfaen"/>
          <w:color w:val="000000"/>
          <w:lang w:val="ka-GE"/>
        </w:rPr>
      </w:pPr>
      <w:r w:rsidRPr="0079103A">
        <w:rPr>
          <w:rFonts w:eastAsia="Times New Roman" w:cs="Sylfaen"/>
          <w:color w:val="000000"/>
          <w:lang w:val="ka-GE"/>
        </w:rPr>
        <w:t>ასაკობრივად ყველაზე ძველი - ზედა ეოცენის წყება წარმოდგენილია წვრილმარცვლოვანი, სქელ შრეებრივი ქვიშაქვებით. ოლიგოცენური ქანების ლითიფიკაციის ხარისხი აქ დაბალია და წარმოდგენილია, შრეებრივი, მაგარი კონსისტენციის თიხებით. რაც შეეხება ქვედა მიოცენურ წყებას, იგი წარმოდგენილია მუქი ნაცრისფერი არგილიტებით, არგილიტებისა და ალევროლითების თხელი შუაშრეებით.</w:t>
      </w:r>
    </w:p>
    <w:p w:rsidR="00F70204" w:rsidRPr="0079103A" w:rsidRDefault="00F70204" w:rsidP="00F70204">
      <w:pPr>
        <w:autoSpaceDE w:val="0"/>
        <w:autoSpaceDN w:val="0"/>
        <w:adjustRightInd w:val="0"/>
        <w:spacing w:before="120"/>
        <w:rPr>
          <w:rFonts w:eastAsia="Times New Roman" w:cs="Sylfaen"/>
          <w:color w:val="000000"/>
          <w:lang w:val="ka-GE"/>
        </w:rPr>
      </w:pPr>
      <w:r w:rsidRPr="0079103A">
        <w:rPr>
          <w:rFonts w:eastAsia="Times New Roman" w:cs="Sylfaen"/>
          <w:color w:val="000000"/>
          <w:lang w:val="ka-GE"/>
        </w:rPr>
        <w:t>პალეოგენურ-ნეოგენური ქანები საკვლევ რაიონში ზევიდან გადაფარულია სხვადასხვა გენეზისის მეოთხეული გრუნტების ცვალებადი სისქის ფენით. მეოთხეული თიხოვანი გრუნტების საფარის სისქე შედარებით მეტია მტკვრის ტერასების ვაკეებზე, სადაც მათი დაგროვება დაკავშირებულია დროებითი ზედაპირული წყლების მოძრაობასთან. მესამეული ფორმირებები ძირითადად შედგება: ქვიშაქვების, თიხების, კონგლომერატების, ზოგჯერ მერგელებისა და კირქვებისაგან. კერძოდ, უშუალოდ ობიექტი მდებარეობს უბანში, სადაც ზედა ფენა ძირითადად წარმოდგენილია ალუვიონის (ხრეში და კენჭნარი) თხელი ფენით, რომელიც ძევს კლდოვან ქანებზე (სხვადასხვა ბზარიანობის მქონე ქვიშაქვები და სხვა).</w:t>
      </w:r>
    </w:p>
    <w:p w:rsidR="00605165" w:rsidRPr="0079103A" w:rsidRDefault="00605165" w:rsidP="00605165">
      <w:pPr>
        <w:autoSpaceDE w:val="0"/>
        <w:autoSpaceDN w:val="0"/>
        <w:adjustRightInd w:val="0"/>
        <w:rPr>
          <w:rFonts w:cs="Sylfaen"/>
        </w:rPr>
      </w:pPr>
      <w:r w:rsidRPr="0079103A">
        <w:rPr>
          <w:rFonts w:cs="Sylfaen"/>
          <w:lang w:val="ka-GE"/>
        </w:rPr>
        <w:t>ლოქის ქედის ჩრდილო ფერდობის</w:t>
      </w:r>
      <w:r w:rsidRPr="0079103A">
        <w:rPr>
          <w:rFonts w:cs="Sylfaen"/>
        </w:rPr>
        <w:t xml:space="preserve"> აგებულებაში მონაწილეობენ ბათური სართულის (J2bt) ლოქ-ყარაბაღის ზონის მარჩხი</w:t>
      </w:r>
      <w:r w:rsidRPr="0079103A">
        <w:rPr>
          <w:rFonts w:cs="Sylfaen"/>
          <w:lang w:val="ka-GE"/>
        </w:rPr>
        <w:t xml:space="preserve"> </w:t>
      </w:r>
      <w:r w:rsidRPr="0079103A">
        <w:rPr>
          <w:rFonts w:cs="Sylfaen"/>
        </w:rPr>
        <w:t>ზღვის ნალექები: გრაუვაკული ქვიშაქვები, თიხაფიქლები, არგილიტები, თიხები, ტუფიტები,</w:t>
      </w:r>
      <w:r w:rsidRPr="0079103A">
        <w:rPr>
          <w:rFonts w:cs="Sylfaen"/>
          <w:lang w:val="ka-GE"/>
        </w:rPr>
        <w:t xml:space="preserve"> </w:t>
      </w:r>
      <w:r w:rsidRPr="0079103A">
        <w:rPr>
          <w:rFonts w:cs="Sylfaen"/>
        </w:rPr>
        <w:t>ქვიშიანი კირქვები და კონგლომერატები. ასევე, ბიოსური სართულის (J2b), ლოქ-ყარაბაღის ზონის</w:t>
      </w:r>
      <w:r w:rsidRPr="0079103A">
        <w:rPr>
          <w:rFonts w:cs="Sylfaen"/>
          <w:lang w:val="ka-GE"/>
        </w:rPr>
        <w:t xml:space="preserve"> </w:t>
      </w:r>
      <w:r w:rsidRPr="0079103A">
        <w:rPr>
          <w:rFonts w:cs="Sylfaen"/>
        </w:rPr>
        <w:t>ამგები ქანები: კირ-ტუტე ბაზალტების, ანდეზიტ-ბაზალტური, ანდეზიტური, უფრო იშვიათად კი</w:t>
      </w:r>
      <w:r w:rsidRPr="0079103A">
        <w:rPr>
          <w:rFonts w:cs="Sylfaen"/>
          <w:lang w:val="ka-GE"/>
        </w:rPr>
        <w:t xml:space="preserve"> </w:t>
      </w:r>
      <w:r w:rsidRPr="0079103A">
        <w:rPr>
          <w:rFonts w:cs="Sylfaen"/>
        </w:rPr>
        <w:t>დაციტური და რიოლითური ლავები, ლავური ბრექჩიები და პიროკლასტოლითები, ტუფები,</w:t>
      </w:r>
      <w:r w:rsidRPr="0079103A">
        <w:rPr>
          <w:rFonts w:cs="Sylfaen"/>
          <w:lang w:val="ka-GE"/>
        </w:rPr>
        <w:t xml:space="preserve"> </w:t>
      </w:r>
      <w:r w:rsidRPr="0079103A">
        <w:rPr>
          <w:rFonts w:cs="Sylfaen"/>
        </w:rPr>
        <w:t>ზოგგან ტეფროტურბიდიტები და ტეფროარგილიტები, ხოლო ჭრილის ზედა ნაწილში -</w:t>
      </w:r>
      <w:r w:rsidRPr="0079103A">
        <w:rPr>
          <w:rFonts w:cs="Sylfaen"/>
          <w:lang w:val="ka-GE"/>
        </w:rPr>
        <w:t xml:space="preserve"> </w:t>
      </w:r>
      <w:r w:rsidRPr="0079103A">
        <w:rPr>
          <w:rFonts w:cs="Sylfaen"/>
        </w:rPr>
        <w:t>ტუფოკონგლომერატები, ტუფოქვიშაქვები, ტუფოალევროლიტები, კონგლომერატები, ქვიშაქვები</w:t>
      </w:r>
      <w:r w:rsidRPr="0079103A">
        <w:rPr>
          <w:rFonts w:cs="Sylfaen"/>
          <w:lang w:val="ka-GE"/>
        </w:rPr>
        <w:t xml:space="preserve"> </w:t>
      </w:r>
      <w:r w:rsidRPr="0079103A">
        <w:rPr>
          <w:rFonts w:cs="Sylfaen"/>
        </w:rPr>
        <w:t>და თიხები (პორფირიტული სერია).</w:t>
      </w:r>
    </w:p>
    <w:p w:rsidR="00605165" w:rsidRPr="0079103A" w:rsidRDefault="00605165" w:rsidP="00605165">
      <w:pPr>
        <w:autoSpaceDE w:val="0"/>
        <w:autoSpaceDN w:val="0"/>
        <w:adjustRightInd w:val="0"/>
        <w:rPr>
          <w:rFonts w:eastAsia="Times New Roman" w:cs="Sylfaen"/>
          <w:color w:val="000000"/>
          <w:lang w:val="ka-GE"/>
        </w:rPr>
      </w:pPr>
      <w:r w:rsidRPr="0079103A">
        <w:rPr>
          <w:rFonts w:cs="Sylfaen"/>
        </w:rPr>
        <w:lastRenderedPageBreak/>
        <w:t>საკვლევი უბნის აგებულებაში მონაწილეობენ ტექნოგენური, მეოთხეული და ძირითადი</w:t>
      </w:r>
      <w:r w:rsidRPr="0079103A">
        <w:rPr>
          <w:rFonts w:cs="Sylfaen"/>
          <w:lang w:val="ka-GE"/>
        </w:rPr>
        <w:t xml:space="preserve"> </w:t>
      </w:r>
      <w:r w:rsidRPr="0079103A">
        <w:rPr>
          <w:rFonts w:cs="Sylfaen"/>
        </w:rPr>
        <w:t>წარმოშობის ქანები: თიხნაროვანი, ღორღოვანი გრუნტი, გამოფიტული და სუსტად გამოფიტული</w:t>
      </w:r>
      <w:r w:rsidRPr="0079103A">
        <w:rPr>
          <w:rFonts w:cs="Sylfaen"/>
          <w:lang w:val="ka-GE"/>
        </w:rPr>
        <w:t xml:space="preserve"> </w:t>
      </w:r>
      <w:r w:rsidRPr="0079103A">
        <w:rPr>
          <w:rFonts w:cs="Sylfaen"/>
        </w:rPr>
        <w:t>ქვიშაქვების და არგილიტების მორიგეობა.</w:t>
      </w:r>
    </w:p>
    <w:p w:rsidR="00605165" w:rsidRDefault="00605165" w:rsidP="00A558A3">
      <w:pPr>
        <w:rPr>
          <w:lang w:val="ka-GE"/>
        </w:rPr>
      </w:pPr>
    </w:p>
    <w:p w:rsidR="00096B9A" w:rsidRDefault="00096B9A" w:rsidP="00096B9A">
      <w:pPr>
        <w:pStyle w:val="Heading3"/>
        <w:rPr>
          <w:lang w:val="ka-GE"/>
        </w:rPr>
      </w:pPr>
      <w:bookmarkStart w:id="24" w:name="_Toc74209729"/>
      <w:r>
        <w:rPr>
          <w:lang w:val="ka-GE"/>
        </w:rPr>
        <w:t>ჰიდროგეოლოგია</w:t>
      </w:r>
      <w:bookmarkEnd w:id="24"/>
    </w:p>
    <w:p w:rsidR="00F70204" w:rsidRPr="00F70204" w:rsidRDefault="00F70204" w:rsidP="00F70204">
      <w:pPr>
        <w:rPr>
          <w:rFonts w:eastAsia="Calibri" w:cs="Arial"/>
          <w:lang w:val="ka-GE"/>
        </w:rPr>
      </w:pPr>
      <w:r w:rsidRPr="00F70204">
        <w:rPr>
          <w:rFonts w:eastAsia="Calibri" w:cs="Arial"/>
          <w:lang w:val="ka-GE"/>
        </w:rPr>
        <w:t xml:space="preserve">საქართველოს ტერიტორიის ჰიდროგეოლოგიური დარაიონების (ი. ბუაჩიძე, 1970წ.) მიხედვით </w:t>
      </w:r>
      <w:r w:rsidR="0079103A">
        <w:rPr>
          <w:rFonts w:eastAsia="Calibri" w:cs="Arial"/>
          <w:lang w:val="ka-GE"/>
        </w:rPr>
        <w:t>საკვლევი რაიონი</w:t>
      </w:r>
      <w:r w:rsidRPr="00F70204">
        <w:rPr>
          <w:rFonts w:eastAsia="Calibri" w:cs="Arial"/>
          <w:lang w:val="ka-GE"/>
        </w:rPr>
        <w:t xml:space="preserve"> საქართველოს ბელტის მარნეული-გარდაბნის ფოროვანი და ნაპრალოვანი არტეზიული აუზის (III</w:t>
      </w:r>
      <w:r w:rsidRPr="00F70204">
        <w:rPr>
          <w:rFonts w:eastAsia="Calibri" w:cs="Arial"/>
          <w:vertAlign w:val="subscript"/>
          <w:lang w:val="ka-GE"/>
        </w:rPr>
        <w:t>1</w:t>
      </w:r>
      <w:r w:rsidRPr="00F70204">
        <w:rPr>
          <w:rFonts w:eastAsia="Calibri" w:cs="Arial"/>
          <w:vertAlign w:val="superscript"/>
          <w:lang w:val="ka-GE"/>
        </w:rPr>
        <w:t>2</w:t>
      </w:r>
      <w:r w:rsidRPr="00F70204">
        <w:rPr>
          <w:rFonts w:eastAsia="Calibri" w:cs="Arial"/>
          <w:lang w:val="ka-GE"/>
        </w:rPr>
        <w:t xml:space="preserve">) შემადგენლობაში შედის. </w:t>
      </w:r>
    </w:p>
    <w:p w:rsidR="00F70204" w:rsidRPr="00F70204" w:rsidRDefault="00F70204" w:rsidP="00F70204">
      <w:pPr>
        <w:rPr>
          <w:rFonts w:eastAsia="Calibri" w:cs="Arial"/>
          <w:lang w:val="ka-GE"/>
        </w:rPr>
      </w:pPr>
      <w:r w:rsidRPr="00F70204">
        <w:rPr>
          <w:rFonts w:eastAsia="Calibri" w:cs="Arial"/>
          <w:lang w:val="ka-GE"/>
        </w:rPr>
        <w:t xml:space="preserve">რაიონი შედგება ძველმეოთხეული ალუვიური ნალექების - კენჭნარის, კონგლომერატების, ქვიშების, ქვიშნარის, თიხნარის, აგრეთვე თანამედროვე ალუვიური წარმონაქმნების წყალშემცველი ჰორიზონტებისაგან. აღნიშნულ ნალექებთან დაკავშირებული წყაროები, ძირითადად მცირედებიტიანია. ძველმეოთხეული წარმონაქმნების დასტებში 20 მ-მდე სიღრმეზე ცირკულირებენ მიწისქვეშა წყლების ნაკადები, რომლების ფორმირება ძირითადად წარმოებს სარწყავი სისტემების ხარჯზე. </w:t>
      </w:r>
    </w:p>
    <w:p w:rsidR="00F70204" w:rsidRPr="00F70204" w:rsidRDefault="00F70204" w:rsidP="00F70204">
      <w:pPr>
        <w:rPr>
          <w:rFonts w:eastAsia="Calibri" w:cs="Arial"/>
          <w:lang w:val="ka-GE"/>
        </w:rPr>
      </w:pPr>
      <w:r w:rsidRPr="00F70204">
        <w:rPr>
          <w:rFonts w:eastAsia="Calibri" w:cs="Arial"/>
          <w:lang w:val="ka-GE"/>
        </w:rPr>
        <w:t>ქიმიური შედგენილობის მიხედვით ძველმეოთხეული ნალექების წყლები სულფატურ-ჰიდროკარბონატული კალციუმიან-ნატრიუმიან-მაგნიუმიანია, საერთო მინერალიზაცია მერყეობს 1.0-დან 10.0 გ/ლ ფარგლებში, ხოლო თანამედროვე ნალექებში კი 0.5-1.5 გ/ლ ფარგლებში.</w:t>
      </w:r>
    </w:p>
    <w:p w:rsidR="00F70204" w:rsidRDefault="00F70204" w:rsidP="00A558A3">
      <w:pPr>
        <w:rPr>
          <w:lang w:val="ka-GE"/>
        </w:rPr>
      </w:pPr>
    </w:p>
    <w:p w:rsidR="00A558A3" w:rsidRDefault="00F70204" w:rsidP="00096B9A">
      <w:pPr>
        <w:pStyle w:val="Heading3"/>
        <w:rPr>
          <w:lang w:val="ka-GE"/>
        </w:rPr>
      </w:pPr>
      <w:bookmarkStart w:id="25" w:name="_Toc74209730"/>
      <w:r>
        <w:rPr>
          <w:lang w:val="ka-GE"/>
        </w:rPr>
        <w:t>ტექტონიკა და სეისმურობა</w:t>
      </w:r>
      <w:bookmarkEnd w:id="25"/>
    </w:p>
    <w:p w:rsidR="00F70204" w:rsidRPr="00605165" w:rsidRDefault="00F70204" w:rsidP="00F70204">
      <w:pPr>
        <w:shd w:val="clear" w:color="auto" w:fill="FFFFFF"/>
        <w:spacing w:before="120"/>
        <w:rPr>
          <w:rFonts w:eastAsia="Calibri" w:cs="Times New Roman"/>
          <w:lang w:val="ka-GE"/>
        </w:rPr>
      </w:pPr>
      <w:r w:rsidRPr="00605165">
        <w:rPr>
          <w:rFonts w:eastAsia="Calibri" w:cs="Times New Roman"/>
        </w:rPr>
        <w:t xml:space="preserve">საკვლევი რაიონი და მისი მიმდებარე ტერიტორია მოიცავს კავკასიონის სამ ძირითად ტექტონიკურ ერთეულსა და ხუთ ქვე-ზონას: დიდი კავკასიონის ნაოჭა-შესხლეტილ ზონას (დიდი კავკასიონის სამხრეთ ფერდობული ზონა); ამიერკავკასიის მთათაშუა დაბლობებს (მტკვრის კონცხი); მცირე კავკასიონს (აჭარა-თრიალეთის ნაოჭა-შესხლეტილ მთათა სარტყელი, ართვინ-ბოლნისის ბელტი, ლოქი-ყარაბახის ზონა). </w:t>
      </w:r>
    </w:p>
    <w:p w:rsidR="00F70204" w:rsidRPr="00605165" w:rsidRDefault="00F70204" w:rsidP="00F70204">
      <w:pPr>
        <w:rPr>
          <w:sz w:val="24"/>
          <w:lang w:val="ka-GE"/>
        </w:rPr>
      </w:pPr>
      <w:r w:rsidRPr="00605165">
        <w:rPr>
          <w:rFonts w:eastAsia="Calibri" w:cs="Times New Roman"/>
        </w:rPr>
        <w:t>საქართველოს ეკონომიკური განვითარების მინისტრის ბრძანება #1</w:t>
      </w:r>
      <w:r w:rsidRPr="00605165">
        <w:rPr>
          <w:rFonts w:ascii="Times New Roman" w:eastAsia="Calibri" w:hAnsi="Times New Roman" w:cs="Times New Roman"/>
        </w:rPr>
        <w:t>‐</w:t>
      </w:r>
      <w:r w:rsidRPr="00605165">
        <w:rPr>
          <w:rFonts w:eastAsia="Calibri" w:cs="Times New Roman"/>
        </w:rPr>
        <w:t>1/2284, 2009 წლის 7</w:t>
      </w:r>
      <w:r w:rsidRPr="00605165">
        <w:rPr>
          <w:rFonts w:eastAsia="Calibri" w:cs="Times New Roman"/>
          <w:lang w:val="ka-GE"/>
        </w:rPr>
        <w:t xml:space="preserve"> </w:t>
      </w:r>
      <w:r w:rsidRPr="00605165">
        <w:rPr>
          <w:rFonts w:eastAsia="Calibri" w:cs="Times New Roman"/>
        </w:rPr>
        <w:t xml:space="preserve">ოქტომბერი ქ. თბილისი, სამშენებლო ნორმების და წესების </w:t>
      </w:r>
      <w:r w:rsidRPr="00605165">
        <w:rPr>
          <w:rFonts w:ascii="Times New Roman" w:eastAsia="Calibri" w:hAnsi="Times New Roman" w:cs="Times New Roman"/>
        </w:rPr>
        <w:t>‐</w:t>
      </w:r>
      <w:r w:rsidRPr="00605165">
        <w:rPr>
          <w:rFonts w:eastAsia="Calibri" w:cs="Times New Roman"/>
        </w:rPr>
        <w:t xml:space="preserve"> ,,სეისმომედეგი მშენებლობა” (პნ</w:t>
      </w:r>
      <w:r w:rsidRPr="00605165">
        <w:rPr>
          <w:rFonts w:eastAsia="Calibri" w:cs="Times New Roman"/>
          <w:lang w:val="ka-GE"/>
        </w:rPr>
        <w:t xml:space="preserve"> </w:t>
      </w:r>
      <w:r w:rsidRPr="00605165">
        <w:rPr>
          <w:rFonts w:eastAsia="Calibri" w:cs="Times New Roman"/>
        </w:rPr>
        <w:t>01.01</w:t>
      </w:r>
      <w:r w:rsidRPr="00605165">
        <w:rPr>
          <w:rFonts w:ascii="Times New Roman" w:eastAsia="Calibri" w:hAnsi="Times New Roman" w:cs="Times New Roman"/>
        </w:rPr>
        <w:t>‐</w:t>
      </w:r>
      <w:r w:rsidRPr="00605165">
        <w:rPr>
          <w:rFonts w:eastAsia="Calibri" w:cs="Times New Roman"/>
        </w:rPr>
        <w:t>09)</w:t>
      </w:r>
      <w:r w:rsidRPr="00605165">
        <w:rPr>
          <w:rFonts w:ascii="Times New Roman" w:eastAsia="Calibri" w:hAnsi="Times New Roman" w:cs="Times New Roman"/>
        </w:rPr>
        <w:t>‐</w:t>
      </w:r>
      <w:r w:rsidRPr="00605165">
        <w:rPr>
          <w:rFonts w:eastAsia="Calibri" w:cs="Times New Roman"/>
        </w:rPr>
        <w:t xml:space="preserve">დამტკიცების თანახმად, საკვლევი ტერიტორია (3584) </w:t>
      </w:r>
      <w:r w:rsidR="00377816">
        <w:rPr>
          <w:rFonts w:eastAsia="Calibri" w:cs="Times New Roman"/>
        </w:rPr>
        <w:t>ახკერპი</w:t>
      </w:r>
      <w:r w:rsidRPr="00605165">
        <w:rPr>
          <w:rFonts w:eastAsia="Calibri" w:cs="Times New Roman"/>
        </w:rPr>
        <w:t>, ქვემო ქართლი,</w:t>
      </w:r>
      <w:r w:rsidRPr="00605165">
        <w:rPr>
          <w:rFonts w:eastAsia="Calibri" w:cs="Times New Roman"/>
          <w:lang w:val="ka-GE"/>
        </w:rPr>
        <w:t xml:space="preserve"> </w:t>
      </w:r>
      <w:r w:rsidRPr="00605165">
        <w:rPr>
          <w:rFonts w:eastAsia="Calibri" w:cs="Times New Roman"/>
        </w:rPr>
        <w:t xml:space="preserve">მარნეული, </w:t>
      </w:r>
      <w:r w:rsidR="00377816">
        <w:rPr>
          <w:rFonts w:eastAsia="Calibri" w:cs="Times New Roman"/>
        </w:rPr>
        <w:t>ახკერპი</w:t>
      </w:r>
      <w:r w:rsidRPr="00605165">
        <w:rPr>
          <w:rFonts w:eastAsia="Calibri" w:cs="Times New Roman"/>
        </w:rPr>
        <w:t>ს თემი, განეკუთვნება A – სეისმურობის უგანზომილებო კოეფიციენტი 0.24</w:t>
      </w:r>
      <w:r w:rsidRPr="00605165">
        <w:rPr>
          <w:rFonts w:eastAsia="Calibri" w:cs="Times New Roman"/>
          <w:lang w:val="ka-GE"/>
        </w:rPr>
        <w:t xml:space="preserve"> </w:t>
      </w:r>
      <w:r w:rsidRPr="00605165">
        <w:rPr>
          <w:rFonts w:eastAsia="Calibri" w:cs="Times New Roman"/>
        </w:rPr>
        <w:t>და 8 ბალიან (MSK64 სკალა) სეისმურ რაიონს</w:t>
      </w:r>
      <w:r w:rsidRPr="00605165">
        <w:rPr>
          <w:rFonts w:eastAsia="Calibri" w:cs="Times New Roman"/>
          <w:lang w:val="ka-GE"/>
        </w:rPr>
        <w:t>.</w:t>
      </w:r>
    </w:p>
    <w:p w:rsidR="00F70204" w:rsidRDefault="00F70204" w:rsidP="00096B9A">
      <w:pPr>
        <w:rPr>
          <w:lang w:val="ka-GE"/>
        </w:rPr>
      </w:pPr>
    </w:p>
    <w:p w:rsidR="00096B9A" w:rsidRDefault="00096B9A" w:rsidP="0075546D">
      <w:pPr>
        <w:pStyle w:val="Heading3"/>
        <w:rPr>
          <w:lang w:val="ka-GE"/>
        </w:rPr>
      </w:pPr>
      <w:bookmarkStart w:id="26" w:name="_Toc74209731"/>
      <w:r>
        <w:rPr>
          <w:lang w:val="ka-GE"/>
        </w:rPr>
        <w:t>საინჟინრო-გეოლოგიური კვლევის შედეგები</w:t>
      </w:r>
      <w:bookmarkEnd w:id="26"/>
    </w:p>
    <w:p w:rsidR="00CB6AB3" w:rsidRDefault="00CB6AB3" w:rsidP="00CB6AB3">
      <w:pPr>
        <w:rPr>
          <w:rFonts w:eastAsia="Calibri" w:cs="Times New Roman"/>
          <w:lang w:val="ka-GE"/>
        </w:rPr>
      </w:pPr>
      <w:r w:rsidRPr="00CB6AB3">
        <w:rPr>
          <w:rFonts w:eastAsia="Calibri" w:cs="Times New Roman"/>
          <w:lang w:val="ka-GE"/>
        </w:rPr>
        <w:t>საპროექტო ტერიტორიაზე გეოლოგიური სამუშაოები შესრულდა შპს „გეოტექსერვისი“</w:t>
      </w:r>
      <w:r>
        <w:rPr>
          <w:rFonts w:eastAsia="Calibri" w:cs="Times New Roman"/>
          <w:lang w:val="ka-GE"/>
        </w:rPr>
        <w:t>-</w:t>
      </w:r>
      <w:r w:rsidRPr="00CB6AB3">
        <w:rPr>
          <w:rFonts w:eastAsia="Calibri" w:cs="Times New Roman"/>
          <w:lang w:val="ka-GE"/>
        </w:rPr>
        <w:t xml:space="preserve">ს მიერ. სახიდე გადასასვლელის მოწყობის ადგილზე, გაიბურღა ორი ჭაბურღილი, ჭაბურღილი N1 8.0 მ სიღრმის, ხოლო ჭაბურღილი N2 11.0 მ სიღრმის. ჭაბურღილი N1 გაბურღულია მდინარე </w:t>
      </w:r>
      <w:r w:rsidR="00377816">
        <w:rPr>
          <w:rFonts w:eastAsia="Calibri" w:cs="Times New Roman"/>
          <w:lang w:val="ka-GE"/>
        </w:rPr>
        <w:t>ახკერპი</w:t>
      </w:r>
      <w:r w:rsidRPr="00CB6AB3">
        <w:rPr>
          <w:rFonts w:eastAsia="Calibri" w:cs="Times New Roman"/>
          <w:lang w:val="ka-GE"/>
        </w:rPr>
        <w:t>სწყლის მარჯვენა ნაპირზე, ხოლო ჭაბურღილი N2 მდინარის მარცხენა ნაპირზე.</w:t>
      </w:r>
    </w:p>
    <w:p w:rsidR="00CB6AB3" w:rsidRPr="005B3803" w:rsidRDefault="00CB6AB3" w:rsidP="00CB6AB3">
      <w:pPr>
        <w:rPr>
          <w:lang w:val="ka-GE"/>
        </w:rPr>
      </w:pPr>
      <w:r w:rsidRPr="005B3803">
        <w:rPr>
          <w:lang w:val="ka-GE"/>
        </w:rPr>
        <w:t>საველე კვლევებისას სახელმძღვანელოდ გამოყენებულია</w:t>
      </w:r>
      <w:r>
        <w:rPr>
          <w:lang w:val="ka-GE"/>
        </w:rPr>
        <w:t xml:space="preserve"> </w:t>
      </w:r>
      <w:r w:rsidRPr="005B3803">
        <w:rPr>
          <w:lang w:val="ka-GE"/>
        </w:rPr>
        <w:t>СНиП 1,02,07</w:t>
      </w:r>
      <w:r w:rsidRPr="005B3803">
        <w:rPr>
          <w:rFonts w:ascii="Times New Roman" w:hAnsi="Times New Roman" w:cs="Times New Roman"/>
          <w:lang w:val="ka-GE"/>
        </w:rPr>
        <w:t>‐</w:t>
      </w:r>
      <w:r w:rsidRPr="005B3803">
        <w:rPr>
          <w:lang w:val="ka-GE"/>
        </w:rPr>
        <w:t>87.</w:t>
      </w:r>
    </w:p>
    <w:p w:rsidR="00CB6AB3" w:rsidRPr="005B3803" w:rsidRDefault="00CB6AB3" w:rsidP="00CB6AB3">
      <w:pPr>
        <w:rPr>
          <w:lang w:val="ka-GE"/>
        </w:rPr>
      </w:pPr>
      <w:r w:rsidRPr="005B3803">
        <w:rPr>
          <w:lang w:val="ka-GE"/>
        </w:rPr>
        <w:t>ჭაბურღილებიდან, მათი შემდგომი ლაბორატორიული კვლევისათვის</w:t>
      </w:r>
      <w:r>
        <w:rPr>
          <w:lang w:val="ka-GE"/>
        </w:rPr>
        <w:t xml:space="preserve"> </w:t>
      </w:r>
      <w:r w:rsidRPr="005B3803">
        <w:rPr>
          <w:lang w:val="ka-GE"/>
        </w:rPr>
        <w:t>აღებული იქნა დაშლილი და დაუშლელი სტრუქტურის ნიმუშები და წყლის</w:t>
      </w:r>
      <w:r>
        <w:rPr>
          <w:lang w:val="ka-GE"/>
        </w:rPr>
        <w:t xml:space="preserve"> </w:t>
      </w:r>
      <w:r w:rsidRPr="005B3803">
        <w:rPr>
          <w:lang w:val="ka-GE"/>
        </w:rPr>
        <w:t>სინჯები.</w:t>
      </w:r>
    </w:p>
    <w:p w:rsidR="00CB6AB3" w:rsidRDefault="00CB6AB3" w:rsidP="00CB6AB3">
      <w:pPr>
        <w:rPr>
          <w:lang w:val="ka-GE"/>
        </w:rPr>
      </w:pPr>
      <w:r w:rsidRPr="005B3803">
        <w:rPr>
          <w:lang w:val="ka-GE"/>
        </w:rPr>
        <w:t>საინჟინრო-გეოლოგიური ანგარიშის შედგენისას გამოყენებულია</w:t>
      </w:r>
      <w:r>
        <w:rPr>
          <w:lang w:val="ka-GE"/>
        </w:rPr>
        <w:t xml:space="preserve"> </w:t>
      </w:r>
      <w:r w:rsidRPr="005B3803">
        <w:rPr>
          <w:lang w:val="ka-GE"/>
        </w:rPr>
        <w:t>საქართველოში ამჟამად მოქმედი სტანდარტები: - პნ 02.01-08; პნ 01.01-09; СНиП2,02,01</w:t>
      </w:r>
      <w:r w:rsidRPr="005B3803">
        <w:rPr>
          <w:rFonts w:ascii="Times New Roman" w:hAnsi="Times New Roman" w:cs="Times New Roman"/>
          <w:lang w:val="ka-GE"/>
        </w:rPr>
        <w:t>‐</w:t>
      </w:r>
      <w:r w:rsidRPr="005B3803">
        <w:rPr>
          <w:lang w:val="ka-GE"/>
        </w:rPr>
        <w:t xml:space="preserve">83, </w:t>
      </w:r>
      <w:r w:rsidRPr="005B3803">
        <w:rPr>
          <w:rFonts w:cs="Sylfaen"/>
          <w:lang w:val="ka-GE"/>
        </w:rPr>
        <w:t>ГОСТ</w:t>
      </w:r>
      <w:r w:rsidRPr="005B3803">
        <w:rPr>
          <w:lang w:val="ka-GE"/>
        </w:rPr>
        <w:t xml:space="preserve"> 25100</w:t>
      </w:r>
      <w:r w:rsidRPr="005B3803">
        <w:rPr>
          <w:rFonts w:ascii="Times New Roman" w:hAnsi="Times New Roman" w:cs="Times New Roman"/>
          <w:lang w:val="ka-GE"/>
        </w:rPr>
        <w:t>‐</w:t>
      </w:r>
      <w:r w:rsidRPr="005B3803">
        <w:rPr>
          <w:lang w:val="ka-GE"/>
        </w:rPr>
        <w:t>82, BS1377, Part 4</w:t>
      </w:r>
      <w:r>
        <w:rPr>
          <w:lang w:val="ka-GE"/>
        </w:rPr>
        <w:t>.</w:t>
      </w:r>
    </w:p>
    <w:p w:rsidR="00CB6AB3" w:rsidRPr="00CB6AB3" w:rsidRDefault="00CB6AB3" w:rsidP="00CB6AB3">
      <w:pPr>
        <w:rPr>
          <w:rFonts w:eastAsia="Calibri" w:cs="Times New Roman"/>
          <w:lang w:val="ka-GE"/>
        </w:rPr>
      </w:pPr>
    </w:p>
    <w:p w:rsidR="00CB6AB3" w:rsidRPr="00CB6AB3" w:rsidRDefault="00CB6AB3" w:rsidP="00CB6AB3">
      <w:pPr>
        <w:rPr>
          <w:rFonts w:eastAsia="Calibri" w:cs="Times New Roman"/>
          <w:lang w:val="ka-GE"/>
        </w:rPr>
      </w:pPr>
      <w:r w:rsidRPr="00CB6AB3">
        <w:rPr>
          <w:rFonts w:eastAsia="Calibri" w:cs="Times New Roman"/>
          <w:u w:val="single"/>
          <w:lang w:val="ka-GE"/>
        </w:rPr>
        <w:lastRenderedPageBreak/>
        <w:t>ჭაბურღილში N1</w:t>
      </w:r>
      <w:r w:rsidRPr="00CB6AB3">
        <w:rPr>
          <w:rFonts w:eastAsia="Calibri" w:cs="Times New Roman"/>
          <w:lang w:val="ka-GE"/>
        </w:rPr>
        <w:t xml:space="preserve"> ზედაპირიდან 0.1 მ სიღრმემდე, გვხვდება ასფალტის ფენა, რომლითაც გადაფარულია ტექნოგენური გრუნტი, წარმოდგენილი 0.3 მ –მდე ხრეშით და ხვინჭით. საგებად, 2.5 მ სიღრმემდე მას უდევს ღორღოვანი გრუნტი –წვრილ და საშუალოდ მარცვლოვანი; ნაცრისფერი, მყარი, სუსტად კარბონატული თიხაქვიშის და ნაცრისფერი, სხვადასხვა მარცვლოვანი ქვიშის შემავსებელით (10-15%). 2.5-4.8 მ–ის ინტერვალში გვხვდება ღორღოვანი გრუნტი – წვრილ და საშუალოდ მარცვლოვანი; მონაცრისფრ-ყავისფერი, მყარი, თიხნარის შემავსებელით (10-15%), ელუვირებული გრუნტი. ლითოლოგიური ჭრილის გაგრძელებას 6.3 მ სიღრმემდე, ახდენს გამოფიტული და დანაპრალიანებული ქვიშაქვების (60-65%) და არგილიტების (40-35%) მორიგეობა. ქვიშაქვა – ღია ყავისფერი, მტკიცე, სქელ და საშუალოდშრეებრივი. არგილიტი – მოყავისფრონაცრისფერი, თხელ და ფურცლოვანშრეებრივი. დაძიებულ 8.0მ სიღრმემდე ვლინდება სუსტად გამოფიტული და სუსტად დანაპრალიანებული ქვიშაქვების (70-75%) და არგილიტების (30-25%) მორიგეობა. ქვიშაქვა – ღია ყავისფერი, მტკიცე, სქელ და საშუალოდშრეებრივი. არგილიტი-მოყავისფრო-ნაცრისფერი, თხელ და ფურცლოვანშრეებრივი.</w:t>
      </w:r>
    </w:p>
    <w:p w:rsidR="00CB6AB3" w:rsidRPr="00CB6AB3" w:rsidRDefault="00CB6AB3" w:rsidP="00CB6AB3">
      <w:pPr>
        <w:rPr>
          <w:rFonts w:eastAsia="Calibri" w:cs="Times New Roman"/>
          <w:lang w:val="ka-GE"/>
        </w:rPr>
      </w:pPr>
      <w:r w:rsidRPr="00CB6AB3">
        <w:rPr>
          <w:rFonts w:eastAsia="Calibri" w:cs="Times New Roman"/>
          <w:lang w:val="ka-GE"/>
        </w:rPr>
        <w:t>აღსანიშნავია, რომ ზემოთ ჩამოთვლილი ქანები ელუვირებული და ძირითადი ქანების კატეგორიას მიეკუთვნებიან. ჭაბურღილში გრუნტის წყალი დაფიქსირება არ მომხდარა.</w:t>
      </w:r>
    </w:p>
    <w:p w:rsidR="00CB6AB3" w:rsidRPr="00CB6AB3" w:rsidRDefault="00CB6AB3" w:rsidP="00CB6AB3">
      <w:pPr>
        <w:rPr>
          <w:rFonts w:eastAsia="Calibri" w:cs="Times New Roman"/>
          <w:lang w:val="ka-GE"/>
        </w:rPr>
      </w:pPr>
      <w:r w:rsidRPr="00CB6AB3">
        <w:rPr>
          <w:rFonts w:eastAsia="Calibri" w:cs="Times New Roman"/>
          <w:u w:val="single"/>
          <w:lang w:val="ka-GE"/>
        </w:rPr>
        <w:t>ჭაბურღილში N2</w:t>
      </w:r>
      <w:r w:rsidRPr="00CB6AB3">
        <w:rPr>
          <w:rFonts w:eastAsia="Calibri" w:cs="Times New Roman"/>
          <w:lang w:val="ka-GE"/>
        </w:rPr>
        <w:t xml:space="preserve"> ზედაპირიდან 0.2 მ სიღრმემდე, გვხვდება ტექნოგენური გრუნტი, წარმოდგენილი ხრეშით და ხვინჭით. საგებად, 3.2 მ სიღრმემდე მას უდევს თიხნარი-ყავისფერი, მყარი, წვრილ და საშუალოდმარცვლოვანი ღორღის (30-35%) და ხრეშის (20-25%) ჩანართებით, ელუვირებული ქანი. ლითოლოგიური ჭრილის გაგრძელებას 6.7 მ სიღრმემდე, ახდენს გამოფიტული და დანაპრალიანებული ქვიშაქვების (60-65%) და არგილიტების (40-35%) მორიგეობა. ქვიშაქვა – ღია ყავისფერი, მტკიცე, სქელ და საშუალოდშრეებრივი. არგილიტი –მოყავისფრო-ნაცრისფერი, თხელ და ფურცლოვანშრეებრივი. დაძიებულ 11.0 მ სიღრმემდე ვლინდება სუსტად გამოფიტული და სუსტად დანაპრალიანებული ქვიშაქვების (70-75%) და არგილიტების (30-25%) მორიგეობა. ქვიშაქვა – ღია ყავისფერი, მტკიცე, სქელ და საშუალოდშრეებრივი. არგილიტი – მოყავისფრონაცრისფერი, თხელ და ფურცლოვანშრეებრივი.</w:t>
      </w:r>
    </w:p>
    <w:p w:rsidR="00CB6AB3" w:rsidRPr="00CB6AB3" w:rsidRDefault="00CB6AB3" w:rsidP="00CB6AB3">
      <w:pPr>
        <w:rPr>
          <w:rFonts w:eastAsia="Calibri" w:cs="Times New Roman"/>
          <w:lang w:val="ka-GE"/>
        </w:rPr>
      </w:pPr>
      <w:r w:rsidRPr="00CB6AB3">
        <w:rPr>
          <w:rFonts w:eastAsia="Calibri" w:cs="Times New Roman"/>
          <w:lang w:val="ka-GE"/>
        </w:rPr>
        <w:t>აღსანიშნავია, რომ ზემოთ ჩამოთვლილი ქანები ელუვირებული და ძირითადი ქანების კატეგორიას მიეკუთვნებიან. ჭაბურღილში გრუნტის წყალი დაფიქსირება არ მომხდარა.</w:t>
      </w:r>
    </w:p>
    <w:p w:rsidR="00CB6AB3" w:rsidRPr="00CB6AB3" w:rsidRDefault="00CB6AB3" w:rsidP="00CB6AB3">
      <w:pPr>
        <w:spacing w:after="0"/>
        <w:rPr>
          <w:rFonts w:eastAsia="Calibri" w:cs="Times New Roman"/>
          <w:lang w:val="ka-GE"/>
        </w:rPr>
      </w:pPr>
      <w:r w:rsidRPr="00CB6AB3">
        <w:rPr>
          <w:rFonts w:eastAsia="Calibri" w:cs="Times New Roman"/>
          <w:lang w:val="ka-GE"/>
        </w:rPr>
        <w:t>საკვლევ უბანზე გამოყოფილია გრუნტების შვიდი სახესხვაობა, ხუთი საინჟინრო გეოლოგიური ელემენტი (სგე): ასფალტის ფენა; ტექნოგენური გრუნტი - გზის საგები, ხრეში და ხვინჭა. მოყვითალო თიხაქვიშის და სხვადასხვა მარცვლოვანი ქვიშის 30-35%-მდე შემავსებელი.</w:t>
      </w:r>
    </w:p>
    <w:p w:rsidR="00CB6AB3" w:rsidRPr="00CB6AB3" w:rsidRDefault="00CB6AB3" w:rsidP="006449B6">
      <w:pPr>
        <w:numPr>
          <w:ilvl w:val="0"/>
          <w:numId w:val="52"/>
        </w:numPr>
        <w:autoSpaceDE w:val="0"/>
        <w:autoSpaceDN w:val="0"/>
        <w:adjustRightInd w:val="0"/>
        <w:spacing w:after="0"/>
        <w:ind w:left="709"/>
        <w:contextualSpacing/>
        <w:jc w:val="left"/>
        <w:rPr>
          <w:rFonts w:eastAsia="Calibri" w:cs="Sylfaen"/>
          <w:szCs w:val="21"/>
        </w:rPr>
      </w:pPr>
      <w:r w:rsidRPr="00CB6AB3">
        <w:rPr>
          <w:rFonts w:eastAsia="Calibri" w:cs="Sylfaen"/>
          <w:szCs w:val="21"/>
        </w:rPr>
        <w:t>სგე 1 თიხნარი – ყავისფერი, მყარი, წვრილ და საშუალოდმარცვლოვანი ღორღის (30-35%) და</w:t>
      </w:r>
      <w:r w:rsidRPr="00CB6AB3">
        <w:rPr>
          <w:rFonts w:eastAsia="Calibri" w:cs="Sylfaen"/>
          <w:szCs w:val="21"/>
          <w:lang w:val="ka-GE"/>
        </w:rPr>
        <w:t xml:space="preserve"> </w:t>
      </w:r>
      <w:r w:rsidRPr="00CB6AB3">
        <w:rPr>
          <w:rFonts w:eastAsia="Calibri" w:cs="Sylfaen"/>
          <w:szCs w:val="21"/>
        </w:rPr>
        <w:t>ხრეშის (20-25%) ჩანართებით. ელუვირებული ქანი;</w:t>
      </w:r>
    </w:p>
    <w:p w:rsidR="00CB6AB3" w:rsidRPr="00CB6AB3" w:rsidRDefault="00CB6AB3" w:rsidP="006449B6">
      <w:pPr>
        <w:numPr>
          <w:ilvl w:val="0"/>
          <w:numId w:val="52"/>
        </w:numPr>
        <w:autoSpaceDE w:val="0"/>
        <w:autoSpaceDN w:val="0"/>
        <w:adjustRightInd w:val="0"/>
        <w:spacing w:after="0"/>
        <w:ind w:left="709"/>
        <w:contextualSpacing/>
        <w:jc w:val="left"/>
        <w:rPr>
          <w:rFonts w:eastAsia="Calibri" w:cs="Sylfaen"/>
          <w:szCs w:val="21"/>
        </w:rPr>
      </w:pPr>
      <w:r w:rsidRPr="00CB6AB3">
        <w:rPr>
          <w:rFonts w:eastAsia="Calibri" w:cs="Sylfaen"/>
          <w:szCs w:val="21"/>
        </w:rPr>
        <w:t>სგე 2 ღორღოვანი გრუნტი – წვრილ და საშუალოდ მარცვლოვანი. ნაცრისფერი, მყარი,</w:t>
      </w:r>
      <w:r w:rsidRPr="00CB6AB3">
        <w:rPr>
          <w:rFonts w:eastAsia="Calibri" w:cs="Sylfaen"/>
          <w:szCs w:val="21"/>
          <w:lang w:val="ka-GE"/>
        </w:rPr>
        <w:t xml:space="preserve"> </w:t>
      </w:r>
      <w:r w:rsidRPr="00CB6AB3">
        <w:rPr>
          <w:rFonts w:eastAsia="Calibri" w:cs="Sylfaen"/>
          <w:szCs w:val="21"/>
        </w:rPr>
        <w:t>სუსტად კარბონატული თიხაქვიშის და ნაცრისფერი, სხვადასხვა მარცვლოვანი ქვიშის</w:t>
      </w:r>
      <w:r w:rsidRPr="00CB6AB3">
        <w:rPr>
          <w:rFonts w:eastAsia="Calibri" w:cs="Sylfaen"/>
          <w:szCs w:val="21"/>
          <w:lang w:val="ka-GE"/>
        </w:rPr>
        <w:t xml:space="preserve"> </w:t>
      </w:r>
      <w:r w:rsidRPr="00CB6AB3">
        <w:rPr>
          <w:rFonts w:eastAsia="Calibri" w:cs="Sylfaen"/>
          <w:szCs w:val="21"/>
        </w:rPr>
        <w:t>შემავსებელით (10-15%);</w:t>
      </w:r>
    </w:p>
    <w:p w:rsidR="00CB6AB3" w:rsidRPr="00CB6AB3" w:rsidRDefault="00CB6AB3" w:rsidP="006449B6">
      <w:pPr>
        <w:numPr>
          <w:ilvl w:val="0"/>
          <w:numId w:val="52"/>
        </w:numPr>
        <w:autoSpaceDE w:val="0"/>
        <w:autoSpaceDN w:val="0"/>
        <w:adjustRightInd w:val="0"/>
        <w:spacing w:after="0"/>
        <w:ind w:left="709"/>
        <w:contextualSpacing/>
        <w:jc w:val="left"/>
        <w:rPr>
          <w:rFonts w:eastAsia="Calibri" w:cs="Sylfaen"/>
          <w:szCs w:val="21"/>
        </w:rPr>
      </w:pPr>
      <w:r w:rsidRPr="00CB6AB3">
        <w:rPr>
          <w:rFonts w:eastAsia="Calibri" w:cs="Sylfaen"/>
          <w:szCs w:val="21"/>
        </w:rPr>
        <w:t>სგე 3 ღორღოვანი გრუნტი – წვრილ და საშუალოდ მარცვლოვანი. მონაცრისფრო-ყავისფერი,</w:t>
      </w:r>
      <w:r w:rsidRPr="00CB6AB3">
        <w:rPr>
          <w:rFonts w:eastAsia="Calibri" w:cs="Sylfaen"/>
          <w:szCs w:val="21"/>
          <w:lang w:val="ka-GE"/>
        </w:rPr>
        <w:t xml:space="preserve"> </w:t>
      </w:r>
      <w:r w:rsidRPr="00CB6AB3">
        <w:rPr>
          <w:rFonts w:eastAsia="Calibri" w:cs="Sylfaen"/>
          <w:szCs w:val="21"/>
        </w:rPr>
        <w:t>მყარი, თიხნარის შემავსებელით შემავსებელით (10-15%), ელუვირებული გრუნტი;</w:t>
      </w:r>
    </w:p>
    <w:p w:rsidR="00CB6AB3" w:rsidRPr="00CB6AB3" w:rsidRDefault="00CB6AB3" w:rsidP="006449B6">
      <w:pPr>
        <w:numPr>
          <w:ilvl w:val="0"/>
          <w:numId w:val="52"/>
        </w:numPr>
        <w:autoSpaceDE w:val="0"/>
        <w:autoSpaceDN w:val="0"/>
        <w:adjustRightInd w:val="0"/>
        <w:spacing w:after="0"/>
        <w:ind w:left="709"/>
        <w:contextualSpacing/>
        <w:jc w:val="left"/>
        <w:rPr>
          <w:rFonts w:eastAsia="Calibri" w:cs="Sylfaen"/>
          <w:szCs w:val="21"/>
        </w:rPr>
      </w:pPr>
      <w:r w:rsidRPr="00CB6AB3">
        <w:rPr>
          <w:rFonts w:eastAsia="Calibri" w:cs="Sylfaen"/>
          <w:szCs w:val="21"/>
        </w:rPr>
        <w:t>სგე 4 გამოფიტული და დანაპრალიანებული ქვიშაქვების (60-65%) და არგილიტების (40-35%)</w:t>
      </w:r>
      <w:r w:rsidRPr="00CB6AB3">
        <w:rPr>
          <w:rFonts w:eastAsia="Calibri" w:cs="Sylfaen"/>
          <w:szCs w:val="21"/>
          <w:lang w:val="ka-GE"/>
        </w:rPr>
        <w:t xml:space="preserve"> </w:t>
      </w:r>
      <w:r w:rsidRPr="00CB6AB3">
        <w:rPr>
          <w:rFonts w:eastAsia="Calibri" w:cs="Sylfaen"/>
          <w:szCs w:val="21"/>
        </w:rPr>
        <w:t>მორიგეობა. ქვიშაქვა – ღია ყავისფერი, მტკიცე, სქელ და საშუალოდშრეებრივი. არგილიტი –მოყავისფრო-ნაცრისფერი, თხელ დაფურცლოვანშრეებრივი;</w:t>
      </w:r>
    </w:p>
    <w:p w:rsidR="00CB6AB3" w:rsidRPr="00CB6AB3" w:rsidRDefault="00CB6AB3" w:rsidP="006449B6">
      <w:pPr>
        <w:numPr>
          <w:ilvl w:val="0"/>
          <w:numId w:val="52"/>
        </w:numPr>
        <w:autoSpaceDE w:val="0"/>
        <w:autoSpaceDN w:val="0"/>
        <w:adjustRightInd w:val="0"/>
        <w:spacing w:after="0"/>
        <w:ind w:left="709"/>
        <w:contextualSpacing/>
        <w:jc w:val="left"/>
        <w:rPr>
          <w:rFonts w:eastAsia="Calibri" w:cs="Times New Roman"/>
          <w:sz w:val="24"/>
          <w:lang w:val="ka-GE"/>
        </w:rPr>
      </w:pPr>
      <w:r w:rsidRPr="00CB6AB3">
        <w:rPr>
          <w:rFonts w:eastAsia="Calibri" w:cs="Sylfaen"/>
          <w:szCs w:val="21"/>
        </w:rPr>
        <w:t>სგე 5 სუსტად გამოფიტული და სუსტად დანაპრალიანებული ქვიშაქვების (70-75%) და</w:t>
      </w:r>
      <w:r w:rsidRPr="00CB6AB3">
        <w:rPr>
          <w:rFonts w:eastAsia="Calibri" w:cs="Sylfaen"/>
          <w:szCs w:val="21"/>
          <w:lang w:val="ka-GE"/>
        </w:rPr>
        <w:t xml:space="preserve"> </w:t>
      </w:r>
      <w:r w:rsidRPr="00CB6AB3">
        <w:rPr>
          <w:rFonts w:eastAsia="Calibri" w:cs="Sylfaen"/>
          <w:szCs w:val="21"/>
        </w:rPr>
        <w:t>არგილიტების (30-25%) მორიგეობა. ქვიშაქვა – ღია ყავისფერი, მტკიცე, სქელ და</w:t>
      </w:r>
      <w:r w:rsidRPr="00CB6AB3">
        <w:rPr>
          <w:rFonts w:eastAsia="Calibri" w:cs="Sylfaen"/>
          <w:szCs w:val="21"/>
          <w:lang w:val="ka-GE"/>
        </w:rPr>
        <w:t xml:space="preserve"> </w:t>
      </w:r>
      <w:r w:rsidRPr="00CB6AB3">
        <w:rPr>
          <w:rFonts w:eastAsia="Calibri" w:cs="Sylfaen"/>
          <w:szCs w:val="21"/>
        </w:rPr>
        <w:t>საშუალოდშრეებრივი. არგილიტი – მოყავისფრო-ნაცრისფერი, თხელ და</w:t>
      </w:r>
      <w:r w:rsidRPr="00CB6AB3">
        <w:rPr>
          <w:rFonts w:eastAsia="Calibri" w:cs="Sylfaen"/>
          <w:szCs w:val="21"/>
          <w:lang w:val="ka-GE"/>
        </w:rPr>
        <w:t xml:space="preserve"> </w:t>
      </w:r>
      <w:r w:rsidRPr="00CB6AB3">
        <w:rPr>
          <w:rFonts w:eastAsia="Calibri" w:cs="Sylfaen"/>
          <w:szCs w:val="21"/>
        </w:rPr>
        <w:t xml:space="preserve">ფურცლოვანშრეებრივი. </w:t>
      </w:r>
    </w:p>
    <w:p w:rsidR="00CB6AB3" w:rsidRDefault="00CB6AB3" w:rsidP="00CB6AB3">
      <w:pPr>
        <w:autoSpaceDE w:val="0"/>
        <w:autoSpaceDN w:val="0"/>
        <w:adjustRightInd w:val="0"/>
        <w:spacing w:after="0"/>
        <w:contextualSpacing/>
        <w:jc w:val="left"/>
        <w:rPr>
          <w:rFonts w:eastAsia="Calibri" w:cs="Sylfaen"/>
          <w:szCs w:val="21"/>
          <w:lang w:val="ka-GE"/>
        </w:rPr>
      </w:pPr>
    </w:p>
    <w:p w:rsidR="00CB6AB3" w:rsidRPr="00CB6AB3" w:rsidRDefault="00CB6AB3" w:rsidP="00CB6AB3">
      <w:pPr>
        <w:autoSpaceDE w:val="0"/>
        <w:autoSpaceDN w:val="0"/>
        <w:adjustRightInd w:val="0"/>
        <w:spacing w:after="0"/>
        <w:contextualSpacing/>
        <w:jc w:val="left"/>
        <w:rPr>
          <w:rFonts w:eastAsia="Calibri" w:cs="Times New Roman"/>
          <w:sz w:val="24"/>
          <w:lang w:val="ka-GE"/>
        </w:rPr>
      </w:pPr>
      <w:r w:rsidRPr="00CB6AB3">
        <w:rPr>
          <w:rFonts w:eastAsia="Calibri" w:cs="Sylfaen"/>
          <w:szCs w:val="21"/>
          <w:lang w:val="ka-GE"/>
        </w:rPr>
        <w:lastRenderedPageBreak/>
        <w:t>გაბურღულ ჭაბურღილებში ჩატარდა სტანდარტული პენეტრაციის SPT(C)-ს ცდები, სულ 10 ცდა. SPT(C)-ს ჩატარებისას გამოყენებულია საშუალო სიმძიმის ჩაქუჩი რომლის წონა 60 კგ-ს შეადგენს, ხოლო ვარდნის სიმაღლე 800 მმ. გამოყენებული კონუსის მაქსიმალური დიამეტრი 74 მმ-ია, წონა 1კგ, წვეროსკუთხე 60</w:t>
      </w:r>
      <w:r w:rsidRPr="00CB6AB3">
        <w:rPr>
          <w:rFonts w:eastAsia="Calibri" w:cs="Sylfaen"/>
          <w:szCs w:val="21"/>
          <w:vertAlign w:val="superscript"/>
          <w:lang w:val="ka-GE"/>
        </w:rPr>
        <w:t>0</w:t>
      </w:r>
      <w:r w:rsidRPr="00CB6AB3">
        <w:rPr>
          <w:rFonts w:eastAsia="Calibri" w:cs="Sylfaen"/>
          <w:szCs w:val="21"/>
          <w:lang w:val="ka-GE"/>
        </w:rPr>
        <w:t xml:space="preserve">-ია. </w:t>
      </w:r>
    </w:p>
    <w:p w:rsidR="00C96E83" w:rsidRDefault="00C96E83" w:rsidP="00CB6AB3">
      <w:pPr>
        <w:spacing w:before="120"/>
        <w:rPr>
          <w:lang w:val="ka-GE"/>
        </w:rPr>
      </w:pPr>
      <w:r w:rsidRPr="00C96E83">
        <w:rPr>
          <w:lang w:val="ka-GE"/>
        </w:rPr>
        <w:t xml:space="preserve">ცხრილში </w:t>
      </w:r>
      <w:r w:rsidR="00CB6AB3">
        <w:rPr>
          <w:lang w:val="ka-GE"/>
        </w:rPr>
        <w:t>5.3.5.</w:t>
      </w:r>
      <w:r w:rsidR="00D47E98" w:rsidRPr="00D47E98">
        <w:rPr>
          <w:lang w:val="ka-GE"/>
        </w:rPr>
        <w:t xml:space="preserve">1. </w:t>
      </w:r>
      <w:r w:rsidRPr="00C96E83">
        <w:rPr>
          <w:lang w:val="ka-GE"/>
        </w:rPr>
        <w:t xml:space="preserve">მოყვანილია ჩატარებული </w:t>
      </w:r>
      <w:r w:rsidR="00D47E98">
        <w:rPr>
          <w:lang w:val="ka-GE"/>
        </w:rPr>
        <w:t>ცდის</w:t>
      </w:r>
      <w:r w:rsidRPr="00C96E83">
        <w:rPr>
          <w:lang w:val="ka-GE"/>
        </w:rPr>
        <w:t xml:space="preserve"> შედეგები ინტერვალების მიხედვით, მოცემული</w:t>
      </w:r>
      <w:r w:rsidR="00D47E98">
        <w:rPr>
          <w:lang w:val="ka-GE"/>
        </w:rPr>
        <w:t xml:space="preserve"> </w:t>
      </w:r>
      <w:r w:rsidRPr="00C96E83">
        <w:rPr>
          <w:lang w:val="ka-GE"/>
        </w:rPr>
        <w:t xml:space="preserve">რიცხვები შეესაბამება კონუსის ჩაღრმავების A, B, </w:t>
      </w:r>
      <w:r w:rsidR="00D47E98" w:rsidRPr="00D47E98">
        <w:rPr>
          <w:lang w:val="ka-GE"/>
        </w:rPr>
        <w:t>C</w:t>
      </w:r>
      <w:r w:rsidRPr="00C96E83">
        <w:rPr>
          <w:lang w:val="ka-GE"/>
        </w:rPr>
        <w:t xml:space="preserve"> და B+</w:t>
      </w:r>
      <w:r w:rsidR="00D47E98" w:rsidRPr="00D47E98">
        <w:rPr>
          <w:lang w:val="ka-GE"/>
        </w:rPr>
        <w:t>C</w:t>
      </w:r>
      <w:r w:rsidRPr="00C96E83">
        <w:rPr>
          <w:lang w:val="ka-GE"/>
        </w:rPr>
        <w:t xml:space="preserve"> ინტერვალებს, B+</w:t>
      </w:r>
      <w:r w:rsidR="00D47E98" w:rsidRPr="00D47E98">
        <w:rPr>
          <w:lang w:val="ka-GE"/>
        </w:rPr>
        <w:t xml:space="preserve">C </w:t>
      </w:r>
      <w:r w:rsidRPr="00C96E83">
        <w:rPr>
          <w:lang w:val="ka-GE"/>
        </w:rPr>
        <w:t>ინტერვალის სიგრძე 30</w:t>
      </w:r>
      <w:r w:rsidR="00D47E98">
        <w:rPr>
          <w:lang w:val="ka-GE"/>
        </w:rPr>
        <w:t xml:space="preserve"> </w:t>
      </w:r>
      <w:r w:rsidRPr="00C96E83">
        <w:rPr>
          <w:lang w:val="ka-GE"/>
        </w:rPr>
        <w:t>სმ-ის ტოლია.</w:t>
      </w:r>
    </w:p>
    <w:p w:rsidR="00CB6AB3" w:rsidRDefault="00CB6AB3" w:rsidP="00CB6AB3">
      <w:pPr>
        <w:autoSpaceDE w:val="0"/>
        <w:autoSpaceDN w:val="0"/>
        <w:adjustRightInd w:val="0"/>
        <w:spacing w:before="120"/>
        <w:rPr>
          <w:rFonts w:cs="Sylfaen"/>
          <w:sz w:val="21"/>
          <w:szCs w:val="21"/>
          <w:lang w:val="ka-GE"/>
        </w:rPr>
      </w:pPr>
      <w:r>
        <w:rPr>
          <w:rFonts w:cs="Sylfaen"/>
          <w:sz w:val="21"/>
          <w:szCs w:val="21"/>
        </w:rPr>
        <w:t>ჭაბურღილებში ჩატარებულია სტანდარტული</w:t>
      </w:r>
      <w:r>
        <w:rPr>
          <w:rFonts w:cs="Sylfaen"/>
          <w:sz w:val="21"/>
          <w:szCs w:val="21"/>
          <w:lang w:val="ka-GE"/>
        </w:rPr>
        <w:t xml:space="preserve"> </w:t>
      </w:r>
      <w:r>
        <w:rPr>
          <w:rFonts w:cs="Sylfaen"/>
          <w:sz w:val="21"/>
          <w:szCs w:val="21"/>
        </w:rPr>
        <w:t>პენეტრაციის ცდები, როგორც მეოთხეული ასაკის თიხნარში (სგე 1) და ღორღოვან გრუნტში</w:t>
      </w:r>
      <w:r>
        <w:rPr>
          <w:rFonts w:cs="Sylfaen"/>
          <w:sz w:val="21"/>
          <w:szCs w:val="21"/>
          <w:lang w:val="ka-GE"/>
        </w:rPr>
        <w:t xml:space="preserve"> </w:t>
      </w:r>
      <w:r>
        <w:rPr>
          <w:rFonts w:cs="Sylfaen"/>
          <w:sz w:val="21"/>
          <w:szCs w:val="21"/>
        </w:rPr>
        <w:t>(სგე 2, 3), ასევე ძირითად ქანებში (სგე 4 და 5). ჩატარებული ცდები საშუალებას გვაძლევს</w:t>
      </w:r>
      <w:r>
        <w:rPr>
          <w:rFonts w:cs="Sylfaen"/>
          <w:sz w:val="21"/>
          <w:szCs w:val="21"/>
          <w:lang w:val="ka-GE"/>
        </w:rPr>
        <w:t xml:space="preserve"> </w:t>
      </w:r>
      <w:r>
        <w:rPr>
          <w:rFonts w:cs="Sylfaen"/>
          <w:sz w:val="21"/>
          <w:szCs w:val="21"/>
        </w:rPr>
        <w:t>შევაფასოთ ჭრილში წარმოდგენილი გრუნტების სიმკვრივეები ურთიერთ მიმართებაში.</w:t>
      </w:r>
    </w:p>
    <w:p w:rsidR="00096B9A" w:rsidRDefault="00D47E98" w:rsidP="00CB6AB3">
      <w:pPr>
        <w:spacing w:before="120"/>
        <w:rPr>
          <w:lang w:val="ka-GE"/>
        </w:rPr>
      </w:pPr>
      <w:r w:rsidRPr="00D47E98">
        <w:rPr>
          <w:lang w:val="ka-GE"/>
        </w:rPr>
        <w:t>ქვემოთ ცხრილში მოცემულია სტანდარტული პენეტრაციის</w:t>
      </w:r>
      <w:r>
        <w:rPr>
          <w:lang w:val="ka-GE"/>
        </w:rPr>
        <w:t xml:space="preserve"> </w:t>
      </w:r>
      <w:r w:rsidRPr="00D47E98">
        <w:rPr>
          <w:lang w:val="ka-GE"/>
        </w:rPr>
        <w:t>ცდების შედეგები და მათი გასაშუალოებული მნიშვნელობები თითოეული</w:t>
      </w:r>
      <w:r>
        <w:rPr>
          <w:lang w:val="ka-GE"/>
        </w:rPr>
        <w:t xml:space="preserve"> </w:t>
      </w:r>
      <w:r w:rsidRPr="00D47E98">
        <w:rPr>
          <w:lang w:val="ka-GE"/>
        </w:rPr>
        <w:t>გამოყოფილი საინჟინრო გეოლოგიური ელემენტებისათვის.</w:t>
      </w:r>
    </w:p>
    <w:p w:rsidR="00096B9A" w:rsidRPr="00D47E98" w:rsidRDefault="00D47E98" w:rsidP="00D47E98">
      <w:pPr>
        <w:jc w:val="right"/>
        <w:rPr>
          <w:i/>
          <w:sz w:val="20"/>
          <w:lang w:val="ka-GE"/>
        </w:rPr>
      </w:pPr>
      <w:r w:rsidRPr="00D47E98">
        <w:rPr>
          <w:i/>
          <w:sz w:val="20"/>
          <w:lang w:val="ka-GE"/>
        </w:rPr>
        <w:t>ცხრილი</w:t>
      </w:r>
      <w:r w:rsidR="00CB6AB3">
        <w:rPr>
          <w:i/>
          <w:sz w:val="20"/>
          <w:lang w:val="ka-GE"/>
        </w:rPr>
        <w:t xml:space="preserve"> 5.3.5</w:t>
      </w:r>
      <w:r w:rsidRPr="00D47E98">
        <w:rPr>
          <w:i/>
          <w:sz w:val="20"/>
          <w:lang w:val="ka-GE"/>
        </w:rPr>
        <w:t xml:space="preserve">.1. </w:t>
      </w:r>
    </w:p>
    <w:p w:rsidR="00096B9A" w:rsidRDefault="00CB6AB3" w:rsidP="00D47E98">
      <w:pPr>
        <w:spacing w:after="200" w:line="276" w:lineRule="auto"/>
        <w:jc w:val="center"/>
        <w:rPr>
          <w:lang w:val="ka-GE"/>
        </w:rPr>
      </w:pPr>
      <w:r w:rsidRPr="00CB6AB3">
        <w:rPr>
          <w:noProof/>
        </w:rPr>
        <w:drawing>
          <wp:inline distT="0" distB="0" distL="0" distR="0" wp14:anchorId="671F3200" wp14:editId="32CE16DF">
            <wp:extent cx="4359726" cy="3264001"/>
            <wp:effectExtent l="0" t="0" r="317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361648" cy="3265440"/>
                    </a:xfrm>
                    <a:prstGeom prst="rect">
                      <a:avLst/>
                    </a:prstGeom>
                  </pic:spPr>
                </pic:pic>
              </a:graphicData>
            </a:graphic>
          </wp:inline>
        </w:drawing>
      </w:r>
    </w:p>
    <w:p w:rsidR="00CB6AB3" w:rsidRPr="00CB6AB3" w:rsidRDefault="00CB6AB3" w:rsidP="00605165">
      <w:pPr>
        <w:autoSpaceDE w:val="0"/>
        <w:autoSpaceDN w:val="0"/>
        <w:adjustRightInd w:val="0"/>
        <w:spacing w:after="0"/>
        <w:jc w:val="left"/>
        <w:rPr>
          <w:rFonts w:cs="Sylfaen"/>
          <w:szCs w:val="21"/>
        </w:rPr>
      </w:pPr>
      <w:r w:rsidRPr="00CB6AB3">
        <w:rPr>
          <w:rFonts w:cs="Sylfaen"/>
          <w:szCs w:val="21"/>
          <w:lang w:val="ka-GE"/>
        </w:rPr>
        <w:t>როგორც ცხრილიდან ჩან</w:t>
      </w:r>
      <w:r w:rsidR="00605165">
        <w:rPr>
          <w:rFonts w:cs="Sylfaen"/>
          <w:szCs w:val="21"/>
          <w:lang w:val="ka-GE"/>
        </w:rPr>
        <w:t>ს</w:t>
      </w:r>
      <w:r w:rsidRPr="00CB6AB3">
        <w:rPr>
          <w:rFonts w:cs="Sylfaen"/>
          <w:szCs w:val="21"/>
        </w:rPr>
        <w:t>:</w:t>
      </w:r>
    </w:p>
    <w:p w:rsidR="00CB6AB3" w:rsidRPr="00B21655" w:rsidRDefault="00CB6AB3" w:rsidP="006449B6">
      <w:pPr>
        <w:pStyle w:val="ListParagraph"/>
        <w:numPr>
          <w:ilvl w:val="0"/>
          <w:numId w:val="54"/>
        </w:numPr>
        <w:autoSpaceDE w:val="0"/>
        <w:autoSpaceDN w:val="0"/>
        <w:adjustRightInd w:val="0"/>
        <w:spacing w:after="0"/>
        <w:ind w:left="709"/>
        <w:jc w:val="left"/>
        <w:rPr>
          <w:rFonts w:cs="Sylfaen"/>
          <w:szCs w:val="21"/>
          <w:lang w:val="ka-GE"/>
        </w:rPr>
      </w:pPr>
      <w:r w:rsidRPr="00B21655">
        <w:rPr>
          <w:rFonts w:cs="Sylfaen"/>
          <w:szCs w:val="21"/>
          <w:lang w:val="ka-GE"/>
        </w:rPr>
        <w:t>სგე 1 თიხნარებისათვის B+C=N მაჩვენებელი საშუალოდ 47-ის ტოლია, რაც მიუთითებს, რომ მიეკუთვნება მყარი კონსისტენციის გრუნტს.</w:t>
      </w:r>
    </w:p>
    <w:p w:rsidR="00CB6AB3" w:rsidRPr="00B21655" w:rsidRDefault="00CB6AB3" w:rsidP="006449B6">
      <w:pPr>
        <w:pStyle w:val="ListParagraph"/>
        <w:numPr>
          <w:ilvl w:val="0"/>
          <w:numId w:val="54"/>
        </w:numPr>
        <w:autoSpaceDE w:val="0"/>
        <w:autoSpaceDN w:val="0"/>
        <w:adjustRightInd w:val="0"/>
        <w:spacing w:after="0"/>
        <w:ind w:left="709"/>
        <w:jc w:val="left"/>
        <w:rPr>
          <w:rFonts w:cs="Sylfaen"/>
          <w:szCs w:val="21"/>
          <w:lang w:val="ka-GE"/>
        </w:rPr>
      </w:pPr>
      <w:r w:rsidRPr="00B21655">
        <w:rPr>
          <w:rFonts w:cs="Sylfaen"/>
          <w:szCs w:val="21"/>
          <w:lang w:val="ka-GE"/>
        </w:rPr>
        <w:t>სგე 2 ღორღოვანი გუნტებისათვის თიხაქვიშის და ქვიშის შემავსებელით, B+ჩ საშუალოდ 41-ის ტოლია – გრუნტები მიეკუთვნება მკვრივ გრუნტს.</w:t>
      </w:r>
    </w:p>
    <w:p w:rsidR="00CB6AB3" w:rsidRPr="00B21655" w:rsidRDefault="00CB6AB3" w:rsidP="006449B6">
      <w:pPr>
        <w:pStyle w:val="ListParagraph"/>
        <w:numPr>
          <w:ilvl w:val="0"/>
          <w:numId w:val="54"/>
        </w:numPr>
        <w:autoSpaceDE w:val="0"/>
        <w:autoSpaceDN w:val="0"/>
        <w:adjustRightInd w:val="0"/>
        <w:spacing w:after="0"/>
        <w:ind w:left="709"/>
        <w:jc w:val="left"/>
        <w:rPr>
          <w:rFonts w:cs="Sylfaen"/>
          <w:szCs w:val="21"/>
          <w:lang w:val="ka-GE"/>
        </w:rPr>
      </w:pPr>
      <w:r w:rsidRPr="00B21655">
        <w:rPr>
          <w:rFonts w:cs="Sylfaen"/>
          <w:szCs w:val="21"/>
          <w:lang w:val="ka-GE"/>
        </w:rPr>
        <w:t>სგე 3 ღორღოვანი გუნტებისათვის თიხნარის შემავსებელით, B+C საშუალოდ 47.5-ის ტოლია – გრუნტები მიეკუთვნება მკვრივ გრუნტს.</w:t>
      </w:r>
    </w:p>
    <w:p w:rsidR="00CB6AB3" w:rsidRPr="00B21655" w:rsidRDefault="00CB6AB3" w:rsidP="006449B6">
      <w:pPr>
        <w:pStyle w:val="ListParagraph"/>
        <w:numPr>
          <w:ilvl w:val="0"/>
          <w:numId w:val="54"/>
        </w:numPr>
        <w:autoSpaceDE w:val="0"/>
        <w:autoSpaceDN w:val="0"/>
        <w:adjustRightInd w:val="0"/>
        <w:spacing w:after="0"/>
        <w:ind w:left="709"/>
        <w:jc w:val="left"/>
        <w:rPr>
          <w:rFonts w:cs="Sylfaen"/>
          <w:szCs w:val="21"/>
          <w:lang w:val="ka-GE"/>
        </w:rPr>
      </w:pPr>
      <w:r w:rsidRPr="00B21655">
        <w:rPr>
          <w:rFonts w:cs="Sylfaen"/>
          <w:szCs w:val="21"/>
          <w:lang w:val="ka-GE"/>
        </w:rPr>
        <w:t>სგე 4 გამოფიტული ქვიშაქვების და არგილიტების მორიგეობა, B+C საშუალოდ 47.7-ის ტოლია – გრუნტები მიეკუთვნება მკვრივ გრუნტს.</w:t>
      </w:r>
    </w:p>
    <w:p w:rsidR="00CB6AB3" w:rsidRPr="00B21655" w:rsidRDefault="00CB6AB3" w:rsidP="006449B6">
      <w:pPr>
        <w:pStyle w:val="ListParagraph"/>
        <w:numPr>
          <w:ilvl w:val="0"/>
          <w:numId w:val="54"/>
        </w:numPr>
        <w:autoSpaceDE w:val="0"/>
        <w:autoSpaceDN w:val="0"/>
        <w:adjustRightInd w:val="0"/>
        <w:spacing w:after="0"/>
        <w:ind w:left="709"/>
        <w:jc w:val="left"/>
        <w:rPr>
          <w:sz w:val="24"/>
          <w:lang w:val="ka-GE"/>
        </w:rPr>
      </w:pPr>
      <w:r w:rsidRPr="00B21655">
        <w:rPr>
          <w:rFonts w:cs="Sylfaen"/>
          <w:szCs w:val="21"/>
          <w:lang w:val="ka-GE"/>
        </w:rPr>
        <w:t>სგე 5 სუსტად გამოფიტული ქვიშაქვების და არგილიტების მორიგეობა, რომელთა B+C, &gt;50-ის – გრუნტები მიეკუთვნება ძლიერ მკვრივ გრუნტს.</w:t>
      </w:r>
    </w:p>
    <w:p w:rsidR="00CB6AB3" w:rsidRDefault="00CB6AB3" w:rsidP="00CB6AB3">
      <w:pPr>
        <w:autoSpaceDE w:val="0"/>
        <w:autoSpaceDN w:val="0"/>
        <w:adjustRightInd w:val="0"/>
        <w:spacing w:before="120"/>
        <w:rPr>
          <w:rFonts w:cs="Sylfaen"/>
          <w:szCs w:val="21"/>
          <w:lang w:val="ka-GE"/>
        </w:rPr>
      </w:pPr>
      <w:r w:rsidRPr="00205188">
        <w:rPr>
          <w:rFonts w:cs="Sylfaen"/>
          <w:szCs w:val="21"/>
        </w:rPr>
        <w:t xml:space="preserve">შესწავლი სამშენებლო მოედნის უკეთ წარმოდგენის მიზნით, გაბურღული ჭაბურღილების ჭრილებზე დაყრდნობით აგებულია ლითოლოგიური </w:t>
      </w:r>
      <w:r w:rsidR="00004FD4" w:rsidRPr="00205188">
        <w:rPr>
          <w:rFonts w:cs="Sylfaen"/>
          <w:szCs w:val="21"/>
          <w:lang w:val="ka-GE"/>
        </w:rPr>
        <w:t>სვეტები</w:t>
      </w:r>
      <w:r w:rsidRPr="00205188">
        <w:rPr>
          <w:rFonts w:cs="Sylfaen"/>
          <w:szCs w:val="21"/>
        </w:rPr>
        <w:t xml:space="preserve"> (</w:t>
      </w:r>
      <w:r w:rsidRPr="00205188">
        <w:rPr>
          <w:rFonts w:cs="Sylfaen"/>
          <w:szCs w:val="21"/>
          <w:lang w:val="ka-GE"/>
        </w:rPr>
        <w:t xml:space="preserve">იხ. დანართი </w:t>
      </w:r>
      <w:r w:rsidR="00FF3039" w:rsidRPr="00205188">
        <w:rPr>
          <w:rFonts w:cs="Sylfaen"/>
          <w:szCs w:val="21"/>
          <w:lang w:val="ka-GE"/>
        </w:rPr>
        <w:t>2</w:t>
      </w:r>
      <w:r w:rsidRPr="00205188">
        <w:rPr>
          <w:rFonts w:cs="Sylfaen"/>
          <w:szCs w:val="21"/>
        </w:rPr>
        <w:t>)</w:t>
      </w:r>
      <w:r w:rsidRPr="00205188">
        <w:rPr>
          <w:rFonts w:cs="Sylfaen"/>
          <w:szCs w:val="21"/>
          <w:lang w:val="ka-GE"/>
        </w:rPr>
        <w:t>.</w:t>
      </w:r>
      <w:r w:rsidR="00004FD4" w:rsidRPr="00205188">
        <w:rPr>
          <w:rFonts w:cs="Sylfaen"/>
          <w:szCs w:val="21"/>
          <w:lang w:val="ka-GE"/>
        </w:rPr>
        <w:t xml:space="preserve"> აქვე </w:t>
      </w:r>
      <w:r w:rsidR="00004FD4" w:rsidRPr="00205188">
        <w:rPr>
          <w:rFonts w:cs="Sylfaen"/>
          <w:szCs w:val="21"/>
          <w:lang w:val="ka-GE"/>
        </w:rPr>
        <w:lastRenderedPageBreak/>
        <w:t xml:space="preserve">მოყვანილია ჭაბურღილების გაყვანის ადგილმდებარეობა და ხიდის </w:t>
      </w:r>
      <w:r w:rsidR="00205188" w:rsidRPr="00205188">
        <w:rPr>
          <w:rFonts w:cs="Sylfaen"/>
          <w:szCs w:val="21"/>
          <w:lang w:val="ka-GE"/>
        </w:rPr>
        <w:t>ტერიტორიის საინჟინრო-გეოლოგიური ჭრილი.</w:t>
      </w:r>
      <w:r w:rsidR="00205188">
        <w:rPr>
          <w:rFonts w:cs="Sylfaen"/>
          <w:szCs w:val="21"/>
          <w:lang w:val="ka-GE"/>
        </w:rPr>
        <w:t xml:space="preserve"> </w:t>
      </w:r>
    </w:p>
    <w:p w:rsidR="00205188" w:rsidRPr="00CB6AB3" w:rsidRDefault="00205188" w:rsidP="00CB6AB3">
      <w:pPr>
        <w:autoSpaceDE w:val="0"/>
        <w:autoSpaceDN w:val="0"/>
        <w:adjustRightInd w:val="0"/>
        <w:spacing w:before="120"/>
        <w:rPr>
          <w:sz w:val="24"/>
          <w:lang w:val="ka-GE"/>
        </w:rPr>
      </w:pPr>
    </w:p>
    <w:p w:rsidR="00D47E98" w:rsidRDefault="0078254A" w:rsidP="0078254A">
      <w:pPr>
        <w:pStyle w:val="Heading4"/>
        <w:rPr>
          <w:lang w:val="ka-GE"/>
        </w:rPr>
      </w:pPr>
      <w:bookmarkStart w:id="27" w:name="_Toc74209732"/>
      <w:r w:rsidRPr="0078254A">
        <w:rPr>
          <w:lang w:val="ka-GE"/>
        </w:rPr>
        <w:t>გრუნტების ლაბორატორიული კვლევის შედეგები</w:t>
      </w:r>
      <w:bookmarkEnd w:id="27"/>
    </w:p>
    <w:p w:rsidR="00E71CBD" w:rsidRPr="00B21655" w:rsidRDefault="00E71CBD" w:rsidP="00B21655">
      <w:pPr>
        <w:autoSpaceDE w:val="0"/>
        <w:autoSpaceDN w:val="0"/>
        <w:adjustRightInd w:val="0"/>
        <w:rPr>
          <w:rFonts w:cs="Sylfaen"/>
          <w:lang w:val="ka-GE"/>
        </w:rPr>
      </w:pPr>
      <w:r w:rsidRPr="00B21655">
        <w:rPr>
          <w:lang w:val="ka-GE"/>
        </w:rPr>
        <w:t xml:space="preserve">საკვლევ ტერიტორიაზე გაყვანილი ჭაბურღილებიდან აღებულია </w:t>
      </w:r>
      <w:r w:rsidR="00B21655" w:rsidRPr="00B21655">
        <w:rPr>
          <w:lang w:val="ka-GE"/>
        </w:rPr>
        <w:t>12</w:t>
      </w:r>
      <w:r w:rsidRPr="00B21655">
        <w:rPr>
          <w:lang w:val="ka-GE"/>
        </w:rPr>
        <w:t xml:space="preserve"> გრუნტის ნიმუში, ნიმუშებზე ჩატარდა ლაბორატორიული კვლევა საქართველოში მოქმედი</w:t>
      </w:r>
      <w:r w:rsidR="003734CD" w:rsidRPr="00B21655">
        <w:rPr>
          <w:lang w:val="ka-GE"/>
        </w:rPr>
        <w:t xml:space="preserve"> </w:t>
      </w:r>
      <w:r w:rsidRPr="00B21655">
        <w:rPr>
          <w:lang w:val="ka-GE"/>
        </w:rPr>
        <w:t>სახელმწიფო სტანდარტების შესაბამისად</w:t>
      </w:r>
      <w:r w:rsidR="00B21655" w:rsidRPr="00B21655">
        <w:rPr>
          <w:lang w:val="ka-GE"/>
        </w:rPr>
        <w:t xml:space="preserve"> </w:t>
      </w:r>
      <w:r w:rsidR="00B21655" w:rsidRPr="00B21655">
        <w:rPr>
          <w:rFonts w:cs="Sylfaen"/>
        </w:rPr>
        <w:t>(ГОСТ 9,015</w:t>
      </w:r>
      <w:r w:rsidR="00B21655" w:rsidRPr="00B21655">
        <w:rPr>
          <w:rFonts w:ascii="Cambria" w:hAnsi="Cambria" w:cs="Cambria"/>
        </w:rPr>
        <w:t>‐</w:t>
      </w:r>
      <w:r w:rsidR="00B21655" w:rsidRPr="00B21655">
        <w:rPr>
          <w:rFonts w:cs="Sylfaen"/>
        </w:rPr>
        <w:t>74, СНиП 2,03,11</w:t>
      </w:r>
      <w:r w:rsidR="00B21655" w:rsidRPr="00B21655">
        <w:rPr>
          <w:rFonts w:ascii="Cambria" w:hAnsi="Cambria" w:cs="Cambria"/>
        </w:rPr>
        <w:t>‐</w:t>
      </w:r>
      <w:r w:rsidR="00B21655" w:rsidRPr="00B21655">
        <w:rPr>
          <w:rFonts w:cs="Sylfaen"/>
        </w:rPr>
        <w:t>85, Bშ 1377,</w:t>
      </w:r>
      <w:r w:rsidR="00B21655" w:rsidRPr="00B21655">
        <w:rPr>
          <w:rFonts w:cs="Sylfaen"/>
          <w:lang w:val="ka-GE"/>
        </w:rPr>
        <w:t xml:space="preserve"> </w:t>
      </w:r>
      <w:r w:rsidR="00B21655" w:rsidRPr="00B21655">
        <w:rPr>
          <w:rFonts w:cs="Sylfaen"/>
        </w:rPr>
        <w:t>პარტ 4).</w:t>
      </w:r>
    </w:p>
    <w:p w:rsidR="00B21655" w:rsidRPr="00B21655" w:rsidRDefault="00B21655" w:rsidP="00B21655">
      <w:pPr>
        <w:autoSpaceDE w:val="0"/>
        <w:autoSpaceDN w:val="0"/>
        <w:adjustRightInd w:val="0"/>
        <w:spacing w:after="0"/>
        <w:rPr>
          <w:rFonts w:cs="Sylfaen"/>
          <w:lang w:val="ka-GE"/>
        </w:rPr>
      </w:pPr>
      <w:r w:rsidRPr="00B21655">
        <w:rPr>
          <w:rFonts w:cs="Sylfaen"/>
        </w:rPr>
        <w:t>ლაბორატორიული კვლევები ჩატარდა შ.პ.ს. ,,გეოტექსერვისი”-ს კუთვნილ</w:t>
      </w:r>
      <w:r w:rsidRPr="00B21655">
        <w:rPr>
          <w:rFonts w:cs="Sylfaen"/>
          <w:lang w:val="ka-GE"/>
        </w:rPr>
        <w:t xml:space="preserve"> </w:t>
      </w:r>
      <w:r w:rsidRPr="00B21655">
        <w:rPr>
          <w:rFonts w:cs="Sylfaen"/>
        </w:rPr>
        <w:t>გეოტექნიკურ ლაბორატორიაში, დამკვეთის მოთხოვნის შესაბამისად. ლაბორატორიული</w:t>
      </w:r>
      <w:r w:rsidRPr="00B21655">
        <w:rPr>
          <w:rFonts w:cs="Sylfaen"/>
          <w:lang w:val="ka-GE"/>
        </w:rPr>
        <w:t xml:space="preserve"> </w:t>
      </w:r>
      <w:r w:rsidRPr="00B21655">
        <w:rPr>
          <w:rFonts w:cs="Sylfaen"/>
        </w:rPr>
        <w:t>კვლევა მოიცავდა როგორც გრუნტების დაუშლელი მონოლითური სტრუქტურის, ასევე</w:t>
      </w:r>
      <w:r w:rsidRPr="00B21655">
        <w:rPr>
          <w:rFonts w:cs="Sylfaen"/>
          <w:lang w:val="ka-GE"/>
        </w:rPr>
        <w:t xml:space="preserve"> </w:t>
      </w:r>
      <w:r w:rsidRPr="00B21655">
        <w:rPr>
          <w:rFonts w:cs="Sylfaen"/>
        </w:rPr>
        <w:t>დაშლილი ნიმუშების კვლევას. საკვლევ უბანზე გამოყოფილია გრუნტების შვიდი სახესხვაობა,</w:t>
      </w:r>
      <w:r w:rsidRPr="00B21655">
        <w:rPr>
          <w:rFonts w:cs="Sylfaen"/>
          <w:lang w:val="ka-GE"/>
        </w:rPr>
        <w:t xml:space="preserve"> </w:t>
      </w:r>
      <w:r w:rsidRPr="00B21655">
        <w:rPr>
          <w:rFonts w:cs="Sylfaen"/>
        </w:rPr>
        <w:t>ხუთი საინჟინრო გეოლოგიური ელემენტი (სგე): ასფალტის ფენა; ტექნოგენური გრუნტი - გზის</w:t>
      </w:r>
      <w:r w:rsidRPr="00B21655">
        <w:rPr>
          <w:rFonts w:cs="Sylfaen"/>
          <w:lang w:val="ka-GE"/>
        </w:rPr>
        <w:t xml:space="preserve"> </w:t>
      </w:r>
      <w:r w:rsidRPr="00B21655">
        <w:rPr>
          <w:rFonts w:cs="Sylfaen"/>
        </w:rPr>
        <w:t>საგები, ხრეში და ხვინჭა. მოყვითალო თიხაქვიშის და სხვადასხვა მარცვლოვანი ქვიშის 30-35%-</w:t>
      </w:r>
      <w:r w:rsidRPr="00B21655">
        <w:rPr>
          <w:rFonts w:cs="Sylfaen"/>
          <w:lang w:val="ka-GE"/>
        </w:rPr>
        <w:t xml:space="preserve"> </w:t>
      </w:r>
      <w:r w:rsidRPr="00B21655">
        <w:rPr>
          <w:rFonts w:cs="Sylfaen"/>
        </w:rPr>
        <w:t>მდე შემავსებელი</w:t>
      </w:r>
      <w:r w:rsidRPr="00B21655">
        <w:rPr>
          <w:rFonts w:cs="Sylfaen"/>
          <w:lang w:val="ka-GE"/>
        </w:rPr>
        <w:t>:</w:t>
      </w:r>
    </w:p>
    <w:p w:rsidR="00B21655" w:rsidRPr="00B21655" w:rsidRDefault="00B21655" w:rsidP="006449B6">
      <w:pPr>
        <w:pStyle w:val="ListParagraph"/>
        <w:numPr>
          <w:ilvl w:val="0"/>
          <w:numId w:val="53"/>
        </w:numPr>
        <w:autoSpaceDE w:val="0"/>
        <w:autoSpaceDN w:val="0"/>
        <w:adjustRightInd w:val="0"/>
        <w:spacing w:after="0"/>
        <w:ind w:left="709"/>
        <w:jc w:val="left"/>
        <w:rPr>
          <w:rFonts w:cs="Sylfaen"/>
          <w:szCs w:val="21"/>
        </w:rPr>
      </w:pPr>
      <w:r w:rsidRPr="00B21655">
        <w:rPr>
          <w:rFonts w:cs="Sylfaen"/>
          <w:szCs w:val="21"/>
        </w:rPr>
        <w:t>სგე 1 თიხნარი – ყავისფერი, მყარი, წვრილ და საშუალოდმარცვლოვანი ღორღის (30-35%) და</w:t>
      </w:r>
      <w:r w:rsidRPr="00B21655">
        <w:rPr>
          <w:rFonts w:cs="Sylfaen"/>
          <w:szCs w:val="21"/>
          <w:lang w:val="ka-GE"/>
        </w:rPr>
        <w:t xml:space="preserve"> </w:t>
      </w:r>
      <w:r w:rsidRPr="00B21655">
        <w:rPr>
          <w:rFonts w:cs="Sylfaen"/>
          <w:szCs w:val="21"/>
        </w:rPr>
        <w:t>ხრეშის (20-25%) ჩანართებით. ელუვირებული ქანი;</w:t>
      </w:r>
    </w:p>
    <w:p w:rsidR="00B21655" w:rsidRPr="00B21655" w:rsidRDefault="00B21655" w:rsidP="006449B6">
      <w:pPr>
        <w:pStyle w:val="ListParagraph"/>
        <w:numPr>
          <w:ilvl w:val="0"/>
          <w:numId w:val="53"/>
        </w:numPr>
        <w:autoSpaceDE w:val="0"/>
        <w:autoSpaceDN w:val="0"/>
        <w:adjustRightInd w:val="0"/>
        <w:spacing w:after="0"/>
        <w:ind w:left="709"/>
        <w:jc w:val="left"/>
        <w:rPr>
          <w:rFonts w:cs="Sylfaen"/>
          <w:szCs w:val="21"/>
        </w:rPr>
      </w:pPr>
      <w:r w:rsidRPr="00B21655">
        <w:rPr>
          <w:rFonts w:cs="Sylfaen"/>
          <w:szCs w:val="21"/>
        </w:rPr>
        <w:t>სგე 2 ღორღოვანი გრუნტი – წვრილ და საშუალოდ მარცვლოვანი. ნაცრისფერი, მყარი, სუსტად</w:t>
      </w:r>
      <w:r w:rsidRPr="00B21655">
        <w:rPr>
          <w:rFonts w:cs="Sylfaen"/>
          <w:szCs w:val="21"/>
          <w:lang w:val="ka-GE"/>
        </w:rPr>
        <w:t xml:space="preserve"> </w:t>
      </w:r>
      <w:r w:rsidRPr="00B21655">
        <w:rPr>
          <w:rFonts w:cs="Sylfaen"/>
          <w:szCs w:val="21"/>
        </w:rPr>
        <w:t>კარბონატული თიხაქვიშის და ნაცრისფერი, სხვადასხვა მარცვლოვანი ქვიშის შემავსებელით</w:t>
      </w:r>
      <w:r w:rsidRPr="00B21655">
        <w:rPr>
          <w:rFonts w:cs="Sylfaen"/>
          <w:szCs w:val="21"/>
          <w:lang w:val="ka-GE"/>
        </w:rPr>
        <w:t xml:space="preserve"> </w:t>
      </w:r>
      <w:r w:rsidRPr="00B21655">
        <w:rPr>
          <w:rFonts w:cs="Sylfaen"/>
          <w:szCs w:val="21"/>
        </w:rPr>
        <w:t>(10-15%);</w:t>
      </w:r>
    </w:p>
    <w:p w:rsidR="00B21655" w:rsidRPr="00B21655" w:rsidRDefault="00B21655" w:rsidP="006449B6">
      <w:pPr>
        <w:pStyle w:val="ListParagraph"/>
        <w:numPr>
          <w:ilvl w:val="0"/>
          <w:numId w:val="53"/>
        </w:numPr>
        <w:autoSpaceDE w:val="0"/>
        <w:autoSpaceDN w:val="0"/>
        <w:adjustRightInd w:val="0"/>
        <w:spacing w:after="0"/>
        <w:ind w:left="709"/>
        <w:jc w:val="left"/>
        <w:rPr>
          <w:rFonts w:cs="Sylfaen"/>
          <w:szCs w:val="21"/>
        </w:rPr>
      </w:pPr>
      <w:r w:rsidRPr="00B21655">
        <w:rPr>
          <w:rFonts w:cs="Sylfaen"/>
          <w:szCs w:val="21"/>
        </w:rPr>
        <w:t>სგე 3 ღორღოვანი გრუნტი – წვრილ და საშუალოდ მარცვლოვანი. მონაცრისფრო-ყავისფერი,</w:t>
      </w:r>
      <w:r w:rsidRPr="00B21655">
        <w:rPr>
          <w:rFonts w:cs="Sylfaen"/>
          <w:szCs w:val="21"/>
          <w:lang w:val="ka-GE"/>
        </w:rPr>
        <w:t xml:space="preserve"> </w:t>
      </w:r>
      <w:r w:rsidRPr="00B21655">
        <w:rPr>
          <w:rFonts w:cs="Sylfaen"/>
          <w:szCs w:val="21"/>
        </w:rPr>
        <w:t>მყარი, თიხნარის შემავსებელით შემავსებელით (10- 15%), ელუვირებული გრუნტი;</w:t>
      </w:r>
    </w:p>
    <w:p w:rsidR="00B21655" w:rsidRPr="00B21655" w:rsidRDefault="00B21655" w:rsidP="006449B6">
      <w:pPr>
        <w:pStyle w:val="ListParagraph"/>
        <w:numPr>
          <w:ilvl w:val="0"/>
          <w:numId w:val="53"/>
        </w:numPr>
        <w:autoSpaceDE w:val="0"/>
        <w:autoSpaceDN w:val="0"/>
        <w:adjustRightInd w:val="0"/>
        <w:spacing w:after="0"/>
        <w:ind w:left="709"/>
        <w:jc w:val="left"/>
        <w:rPr>
          <w:rFonts w:cs="Sylfaen"/>
        </w:rPr>
      </w:pPr>
      <w:r w:rsidRPr="00B21655">
        <w:rPr>
          <w:rFonts w:cs="Sylfaen"/>
          <w:szCs w:val="21"/>
        </w:rPr>
        <w:t>სგე 4 გამოფიტული და დანაპრალიანებული ქვიშაქვების (60-65%) და არგილიტების (40-</w:t>
      </w:r>
      <w:r w:rsidRPr="00B21655">
        <w:rPr>
          <w:rFonts w:cs="Sylfaen"/>
        </w:rPr>
        <w:t>35%)</w:t>
      </w:r>
      <w:r w:rsidRPr="00B21655">
        <w:rPr>
          <w:rFonts w:cs="Sylfaen"/>
          <w:lang w:val="ka-GE"/>
        </w:rPr>
        <w:t xml:space="preserve"> </w:t>
      </w:r>
      <w:r w:rsidRPr="00B21655">
        <w:rPr>
          <w:rFonts w:cs="Sylfaen"/>
        </w:rPr>
        <w:t>მორიგეობა. ქვიშაქვა – ღია ყავისფერი, მტკიცე, სქელ და საშუალოდშრეებრივი. არგილიტი –</w:t>
      </w:r>
      <w:r w:rsidRPr="00B21655">
        <w:rPr>
          <w:rFonts w:cs="Sylfaen"/>
          <w:lang w:val="ka-GE"/>
        </w:rPr>
        <w:t xml:space="preserve"> </w:t>
      </w:r>
      <w:r w:rsidRPr="00B21655">
        <w:rPr>
          <w:rFonts w:cs="Sylfaen"/>
        </w:rPr>
        <w:t>მოყავისფრო-ნაცრისფერი, თხელ და ფურცლოვანშრეებრივი;</w:t>
      </w:r>
    </w:p>
    <w:p w:rsidR="00B21655" w:rsidRPr="00B21655" w:rsidRDefault="00B21655" w:rsidP="006449B6">
      <w:pPr>
        <w:pStyle w:val="ListParagraph"/>
        <w:numPr>
          <w:ilvl w:val="0"/>
          <w:numId w:val="53"/>
        </w:numPr>
        <w:autoSpaceDE w:val="0"/>
        <w:autoSpaceDN w:val="0"/>
        <w:adjustRightInd w:val="0"/>
        <w:spacing w:after="0"/>
        <w:ind w:left="709"/>
        <w:jc w:val="left"/>
        <w:rPr>
          <w:rFonts w:cs="Sylfaen"/>
          <w:lang w:val="ka-GE"/>
        </w:rPr>
      </w:pPr>
      <w:r w:rsidRPr="00B21655">
        <w:rPr>
          <w:rFonts w:cs="Sylfaen"/>
        </w:rPr>
        <w:t>სგე 5 სუსტად გამოფიტული და სუსტად დანაპრალიანებული ქვიშაქვების (70-75%) და</w:t>
      </w:r>
      <w:r w:rsidRPr="00B21655">
        <w:rPr>
          <w:rFonts w:cs="Sylfaen"/>
          <w:lang w:val="ka-GE"/>
        </w:rPr>
        <w:t xml:space="preserve"> </w:t>
      </w:r>
      <w:r w:rsidRPr="00B21655">
        <w:rPr>
          <w:rFonts w:cs="Sylfaen"/>
        </w:rPr>
        <w:t>არგილიტების (30-25%) მორიგეობა. ქვიშაქვა – ღია ყავისფერი, მტკიცე, სქელ და</w:t>
      </w:r>
      <w:r w:rsidRPr="00B21655">
        <w:rPr>
          <w:rFonts w:cs="Sylfaen"/>
          <w:lang w:val="ka-GE"/>
        </w:rPr>
        <w:t xml:space="preserve"> </w:t>
      </w:r>
      <w:r w:rsidRPr="00B21655">
        <w:rPr>
          <w:rFonts w:cs="Sylfaen"/>
        </w:rPr>
        <w:t>საშუალოდშრეებრივი. არგილიტი – მოყავისფრო-ნაცრისფერი, თხელ და</w:t>
      </w:r>
      <w:r w:rsidRPr="00B21655">
        <w:rPr>
          <w:rFonts w:cs="Sylfaen"/>
          <w:lang w:val="ka-GE"/>
        </w:rPr>
        <w:t xml:space="preserve"> </w:t>
      </w:r>
      <w:r w:rsidRPr="00B21655">
        <w:rPr>
          <w:rFonts w:cs="Sylfaen"/>
        </w:rPr>
        <w:t>ფურცლოვანშრეებრივი. ასფალტის ფენაზე და ტექნოგენურ გრუნტზე (მცირე სიმძლავრის</w:t>
      </w:r>
      <w:r w:rsidRPr="00B21655">
        <w:rPr>
          <w:rFonts w:cs="Sylfaen"/>
          <w:lang w:val="ka-GE"/>
        </w:rPr>
        <w:t xml:space="preserve"> </w:t>
      </w:r>
      <w:r w:rsidRPr="00B21655">
        <w:rPr>
          <w:rFonts w:cs="Sylfaen"/>
        </w:rPr>
        <w:t xml:space="preserve">გამო) ლაბორატორიული შესწავლა არ განხორციელებულა. </w:t>
      </w:r>
    </w:p>
    <w:p w:rsidR="00B21655" w:rsidRPr="00B21655" w:rsidRDefault="00B21655" w:rsidP="00B21655">
      <w:pPr>
        <w:autoSpaceDE w:val="0"/>
        <w:autoSpaceDN w:val="0"/>
        <w:adjustRightInd w:val="0"/>
        <w:spacing w:before="120"/>
        <w:rPr>
          <w:rFonts w:cs="Sylfaen"/>
          <w:szCs w:val="21"/>
          <w:lang w:val="ka-GE"/>
        </w:rPr>
      </w:pPr>
      <w:r w:rsidRPr="00B21655">
        <w:rPr>
          <w:rFonts w:cs="Sylfaen"/>
          <w:szCs w:val="21"/>
          <w:lang w:val="ka-GE"/>
        </w:rPr>
        <w:t>ქიმიური შედგენილობის მიხედვით სგე 1, 2, 3, 4 და 5 გრუნტები ჰიდროკარბონატულ კალციუმიანი დამარილიანების ტიპისანი არიან. გრუნტები არ ამჟღავნებენ აგრესიულობას არცერთი სახის ბეტონის მიმართ. გრუნტის წყლის ქიმიური შედგენილობა შესწავლილია მდინარიდან აღებული ნიმუშის საფუძველზე.</w:t>
      </w:r>
    </w:p>
    <w:p w:rsidR="00B21655" w:rsidRPr="00B21655" w:rsidRDefault="00B21655" w:rsidP="00B21655">
      <w:pPr>
        <w:autoSpaceDE w:val="0"/>
        <w:autoSpaceDN w:val="0"/>
        <w:adjustRightInd w:val="0"/>
        <w:spacing w:before="120"/>
        <w:rPr>
          <w:rFonts w:cs="Sylfaen"/>
          <w:szCs w:val="21"/>
          <w:lang w:val="ka-GE"/>
        </w:rPr>
      </w:pPr>
      <w:r w:rsidRPr="00B21655">
        <w:rPr>
          <w:rFonts w:cs="Sylfaen"/>
          <w:szCs w:val="21"/>
          <w:lang w:val="ka-GE"/>
        </w:rPr>
        <w:t>ქიმიური შედგენილობის მიხედვით მდინარის წყალი ჰიდროკარბონატულ, კალციუმ, მაგნიუმიანი დამარილიანების ტიპისაა. ნიმუში ამჟღავნებს სუსტ აგრესიულობას წყალბადიონის მაჩვენებლის W4 სახის ცემენტის მიმართ.</w:t>
      </w:r>
    </w:p>
    <w:p w:rsidR="00B21655" w:rsidRPr="00B21655" w:rsidRDefault="00B21655" w:rsidP="00B21655">
      <w:pPr>
        <w:autoSpaceDE w:val="0"/>
        <w:autoSpaceDN w:val="0"/>
        <w:adjustRightInd w:val="0"/>
        <w:spacing w:before="120"/>
        <w:rPr>
          <w:rFonts w:cs="Sylfaen"/>
          <w:szCs w:val="21"/>
          <w:lang w:val="ka-GE"/>
        </w:rPr>
      </w:pPr>
      <w:r w:rsidRPr="00B21655">
        <w:rPr>
          <w:rFonts w:cs="Sylfaen"/>
          <w:szCs w:val="21"/>
          <w:lang w:val="ka-GE"/>
        </w:rPr>
        <w:t>წყლის აგრესიული ზემოქმედების ხარისხი რკინაბეტონის არმატურაზე, პერიოდული დასველებით არის სუსტი, ხოლო ქანების აგრესიული ზემოქმედების ხარისხი ნახშირბადიან ფოლადზე, გრუნტის წყლის დონის დაბლა იმ ქანებისათვის რომელთა ფილტრაციის კოეფიციენტი &gt;0.1მ/დღე-ღამეში, არის საშუალო.</w:t>
      </w:r>
    </w:p>
    <w:p w:rsidR="00B21655" w:rsidRPr="00B21655" w:rsidRDefault="00B21655" w:rsidP="00B21655">
      <w:pPr>
        <w:autoSpaceDE w:val="0"/>
        <w:autoSpaceDN w:val="0"/>
        <w:adjustRightInd w:val="0"/>
        <w:spacing w:before="120"/>
        <w:rPr>
          <w:rFonts w:cs="Sylfaen"/>
          <w:szCs w:val="21"/>
          <w:lang w:val="ka-GE"/>
        </w:rPr>
      </w:pPr>
      <w:r w:rsidRPr="00B21655">
        <w:rPr>
          <w:rFonts w:cs="Sylfaen"/>
          <w:szCs w:val="21"/>
          <w:lang w:val="ka-GE"/>
        </w:rPr>
        <w:t>გამოყოფილი საინჟინრო-გეოლოგიური ელემენტებიდან, სგე 1 გრუნტები მიეკუთვნებიან II კლასის შეკავშირებელი გრუნტების ჯგუფს (ГОСТ 25100</w:t>
      </w:r>
      <w:r w:rsidRPr="00B21655">
        <w:rPr>
          <w:rFonts w:ascii="Times New Roman" w:hAnsi="Times New Roman" w:cs="Times New Roman"/>
          <w:szCs w:val="21"/>
          <w:lang w:val="ka-GE"/>
        </w:rPr>
        <w:t>‐</w:t>
      </w:r>
      <w:r w:rsidRPr="00B21655">
        <w:rPr>
          <w:rFonts w:cs="Sylfaen"/>
          <w:szCs w:val="21"/>
          <w:lang w:val="ka-GE"/>
        </w:rPr>
        <w:t>96б Грунты, классификация). სგე 2 და სგე 3 გრუნტები მიეკუთვნებიან II კლასის შუეკავშირებული გრუნტების ჯგუფს (ГОСТ 25100</w:t>
      </w:r>
      <w:r w:rsidRPr="00B21655">
        <w:rPr>
          <w:rFonts w:ascii="Times New Roman" w:hAnsi="Times New Roman" w:cs="Times New Roman"/>
          <w:szCs w:val="21"/>
          <w:lang w:val="ka-GE"/>
        </w:rPr>
        <w:t>‐</w:t>
      </w:r>
      <w:r w:rsidRPr="00B21655">
        <w:rPr>
          <w:rFonts w:cs="Cambria"/>
          <w:szCs w:val="21"/>
          <w:lang w:val="ka-GE"/>
        </w:rPr>
        <w:t xml:space="preserve"> </w:t>
      </w:r>
      <w:r w:rsidRPr="00B21655">
        <w:rPr>
          <w:rFonts w:cs="Sylfaen"/>
          <w:szCs w:val="21"/>
          <w:lang w:val="ka-GE"/>
        </w:rPr>
        <w:t>96б Грунты, классификация). სგე 4 და 5 გრუნტები მიეკუთვნებიან I კლასის კლდოვანი და ნახევრადკლდოვანი გრუნტების ჯგუფს (ГОСТ 25100</w:t>
      </w:r>
      <w:r w:rsidRPr="00B21655">
        <w:rPr>
          <w:rFonts w:ascii="Times New Roman" w:hAnsi="Times New Roman" w:cs="Times New Roman"/>
          <w:szCs w:val="21"/>
          <w:lang w:val="ka-GE"/>
        </w:rPr>
        <w:t>‐</w:t>
      </w:r>
      <w:r w:rsidRPr="00B21655">
        <w:rPr>
          <w:rFonts w:cs="Sylfaen"/>
          <w:szCs w:val="21"/>
          <w:lang w:val="ka-GE"/>
        </w:rPr>
        <w:t>96б Грунты, классификация).</w:t>
      </w:r>
    </w:p>
    <w:p w:rsidR="00B21655" w:rsidRPr="00B21655" w:rsidRDefault="00B21655" w:rsidP="00B21655">
      <w:pPr>
        <w:autoSpaceDE w:val="0"/>
        <w:autoSpaceDN w:val="0"/>
        <w:adjustRightInd w:val="0"/>
        <w:spacing w:before="120"/>
        <w:rPr>
          <w:rFonts w:cs="Sylfaen"/>
          <w:szCs w:val="21"/>
          <w:lang w:val="ka-GE"/>
        </w:rPr>
      </w:pPr>
      <w:r w:rsidRPr="00B21655">
        <w:rPr>
          <w:rFonts w:cs="Sylfaen"/>
          <w:szCs w:val="21"/>
          <w:lang w:val="ka-GE"/>
        </w:rPr>
        <w:lastRenderedPageBreak/>
        <w:t>გრუნტების სეისმურობა დადგენილია სამშენებლო მოედნის 8 ბალიანი სეისმურობის ზონაში</w:t>
      </w:r>
      <w:r w:rsidRPr="00B21655">
        <w:rPr>
          <w:rFonts w:cs="Sylfaen"/>
          <w:szCs w:val="21"/>
        </w:rPr>
        <w:t xml:space="preserve"> </w:t>
      </w:r>
      <w:r w:rsidRPr="00B21655">
        <w:rPr>
          <w:rFonts w:cs="Sylfaen"/>
          <w:szCs w:val="21"/>
          <w:lang w:val="ka-GE"/>
        </w:rPr>
        <w:t>მდებარეობის და მათი ფიზიკურ-მექანიკური თვისებების გათვალისწინებით (,,სეისმომედეგი</w:t>
      </w:r>
      <w:r w:rsidRPr="00B21655">
        <w:rPr>
          <w:rFonts w:cs="Sylfaen"/>
          <w:szCs w:val="21"/>
        </w:rPr>
        <w:t xml:space="preserve"> </w:t>
      </w:r>
      <w:r w:rsidRPr="00B21655">
        <w:rPr>
          <w:rFonts w:cs="Sylfaen"/>
          <w:szCs w:val="21"/>
          <w:lang w:val="ka-GE"/>
        </w:rPr>
        <w:t>მშენებლობა” პნ 01.01</w:t>
      </w:r>
      <w:r w:rsidRPr="00B21655">
        <w:rPr>
          <w:rFonts w:ascii="Times New Roman" w:hAnsi="Times New Roman" w:cs="Times New Roman"/>
          <w:szCs w:val="21"/>
          <w:lang w:val="ka-GE"/>
        </w:rPr>
        <w:t>‐</w:t>
      </w:r>
      <w:r w:rsidRPr="00B21655">
        <w:rPr>
          <w:rFonts w:cs="Sylfaen"/>
          <w:szCs w:val="21"/>
          <w:lang w:val="ka-GE"/>
        </w:rPr>
        <w:t>09).</w:t>
      </w:r>
    </w:p>
    <w:p w:rsidR="00B21655" w:rsidRPr="00B21655" w:rsidRDefault="00B21655" w:rsidP="00B21655">
      <w:pPr>
        <w:autoSpaceDE w:val="0"/>
        <w:autoSpaceDN w:val="0"/>
        <w:adjustRightInd w:val="0"/>
        <w:spacing w:before="120"/>
        <w:rPr>
          <w:rFonts w:cs="Sylfaen"/>
          <w:sz w:val="24"/>
          <w:lang w:val="ka-GE"/>
        </w:rPr>
      </w:pPr>
      <w:r w:rsidRPr="00B21655">
        <w:rPr>
          <w:rFonts w:cs="Sylfaen"/>
          <w:szCs w:val="21"/>
          <w:lang w:val="ka-GE"/>
        </w:rPr>
        <w:t>აღნიშნულის თანახმად, სეისმურობის მიხედვით გრუნტები განეკუთვნება: სგე 1, 2, 3, 4 და 5 –II</w:t>
      </w:r>
      <w:r w:rsidRPr="00B21655">
        <w:rPr>
          <w:rFonts w:cs="Sylfaen"/>
          <w:szCs w:val="21"/>
        </w:rPr>
        <w:t xml:space="preserve"> </w:t>
      </w:r>
      <w:r w:rsidRPr="00B21655">
        <w:rPr>
          <w:rFonts w:cs="Sylfaen"/>
          <w:szCs w:val="21"/>
          <w:lang w:val="ka-GE"/>
        </w:rPr>
        <w:t>კატეგორიას და განისაზღვრება 8 ბალით.</w:t>
      </w:r>
    </w:p>
    <w:p w:rsidR="00B21655" w:rsidRPr="00B21655" w:rsidRDefault="00B21655" w:rsidP="00B21655">
      <w:pPr>
        <w:autoSpaceDE w:val="0"/>
        <w:autoSpaceDN w:val="0"/>
        <w:adjustRightInd w:val="0"/>
        <w:spacing w:before="120" w:after="0"/>
        <w:rPr>
          <w:rFonts w:cs="Sylfaen"/>
          <w:lang w:val="ka-GE"/>
        </w:rPr>
      </w:pPr>
      <w:r w:rsidRPr="00B21655">
        <w:rPr>
          <w:rFonts w:cs="Sylfaen"/>
          <w:lang w:val="ka-GE"/>
        </w:rPr>
        <w:t>კვლევების შედეგად მიღებული საინჟინრო გეოლოგიური ელემენტებისათვის ყველა მშენებლობისათვის საჭირო საანგარიშო მაჩვენებლები მოცემულია ცხრილში 5.3.5.1.</w:t>
      </w:r>
      <w:r w:rsidR="00205188">
        <w:rPr>
          <w:rFonts w:cs="Sylfaen"/>
          <w:lang w:val="ka-GE"/>
        </w:rPr>
        <w:t>1.</w:t>
      </w:r>
    </w:p>
    <w:p w:rsidR="00B21655" w:rsidRPr="00B21655" w:rsidRDefault="00B21655" w:rsidP="00B21655">
      <w:pPr>
        <w:autoSpaceDE w:val="0"/>
        <w:autoSpaceDN w:val="0"/>
        <w:adjustRightInd w:val="0"/>
        <w:spacing w:before="120"/>
        <w:jc w:val="right"/>
        <w:rPr>
          <w:rFonts w:cs="Sylfaen"/>
          <w:i/>
          <w:lang w:val="ka-GE"/>
        </w:rPr>
      </w:pPr>
      <w:r w:rsidRPr="00B21655">
        <w:rPr>
          <w:rFonts w:cs="Sylfaen"/>
          <w:i/>
          <w:lang w:val="ka-GE"/>
        </w:rPr>
        <w:t>ცხრილი 5.3.5.1.</w:t>
      </w:r>
      <w:r w:rsidR="00205188">
        <w:rPr>
          <w:rFonts w:cs="Sylfaen"/>
          <w:i/>
          <w:lang w:val="ka-GE"/>
        </w:rPr>
        <w:t>1.</w:t>
      </w:r>
      <w:r w:rsidRPr="00B21655">
        <w:rPr>
          <w:rFonts w:cs="Sylfaen"/>
          <w:i/>
          <w:lang w:val="ka-GE"/>
        </w:rPr>
        <w:t xml:space="preserve"> გრუნტების საანგარიშო მაჩვენებლები</w:t>
      </w:r>
    </w:p>
    <w:p w:rsidR="00B21655" w:rsidRPr="00B21655" w:rsidRDefault="00B21655" w:rsidP="00B21655">
      <w:pPr>
        <w:autoSpaceDE w:val="0"/>
        <w:autoSpaceDN w:val="0"/>
        <w:adjustRightInd w:val="0"/>
        <w:spacing w:after="0"/>
        <w:jc w:val="center"/>
        <w:rPr>
          <w:rFonts w:cs="Sylfaen"/>
          <w:lang w:val="ka-GE"/>
        </w:rPr>
      </w:pPr>
      <w:r w:rsidRPr="00B21655">
        <w:rPr>
          <w:noProof/>
        </w:rPr>
        <w:drawing>
          <wp:inline distT="0" distB="0" distL="0" distR="0" wp14:anchorId="27503FEE" wp14:editId="4CB15BE9">
            <wp:extent cx="6152761" cy="3298785"/>
            <wp:effectExtent l="0" t="0" r="63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56423" cy="3300749"/>
                    </a:xfrm>
                    <a:prstGeom prst="rect">
                      <a:avLst/>
                    </a:prstGeom>
                  </pic:spPr>
                </pic:pic>
              </a:graphicData>
            </a:graphic>
          </wp:inline>
        </w:drawing>
      </w:r>
    </w:p>
    <w:p w:rsidR="00B21655" w:rsidRDefault="00B21655" w:rsidP="00B21655">
      <w:pPr>
        <w:autoSpaceDE w:val="0"/>
        <w:autoSpaceDN w:val="0"/>
        <w:adjustRightInd w:val="0"/>
        <w:spacing w:after="0"/>
        <w:jc w:val="left"/>
        <w:rPr>
          <w:rFonts w:cs="Sylfaen"/>
          <w:sz w:val="21"/>
          <w:szCs w:val="21"/>
          <w:lang w:val="ka-GE"/>
        </w:rPr>
      </w:pPr>
    </w:p>
    <w:p w:rsidR="00B21655" w:rsidRPr="00B21655" w:rsidRDefault="00B21655" w:rsidP="003734CD">
      <w:pPr>
        <w:rPr>
          <w:lang w:val="ka-GE"/>
        </w:rPr>
      </w:pPr>
    </w:p>
    <w:p w:rsidR="003734CD" w:rsidRDefault="003734CD" w:rsidP="003734CD">
      <w:pPr>
        <w:pStyle w:val="Heading4"/>
        <w:rPr>
          <w:lang w:val="ka-GE"/>
        </w:rPr>
      </w:pPr>
      <w:bookmarkStart w:id="28" w:name="_Toc74209733"/>
      <w:r>
        <w:rPr>
          <w:lang w:val="ka-GE"/>
        </w:rPr>
        <w:t>დასკვნები</w:t>
      </w:r>
      <w:bookmarkEnd w:id="28"/>
    </w:p>
    <w:p w:rsidR="00BF45C6" w:rsidRPr="00BF45C6" w:rsidRDefault="00BF45C6" w:rsidP="00BF45C6">
      <w:pPr>
        <w:spacing w:after="0"/>
        <w:rPr>
          <w:lang w:val="ka-GE"/>
        </w:rPr>
      </w:pPr>
      <w:r w:rsidRPr="00BF45C6">
        <w:rPr>
          <w:lang w:val="ka-GE"/>
        </w:rPr>
        <w:t>ჩატარებული კვლევების შედეგების და არსებული მასალების ანალიზის</w:t>
      </w:r>
      <w:r>
        <w:rPr>
          <w:lang w:val="ka-GE"/>
        </w:rPr>
        <w:t xml:space="preserve"> </w:t>
      </w:r>
      <w:r w:rsidRPr="00BF45C6">
        <w:rPr>
          <w:lang w:val="ka-GE"/>
        </w:rPr>
        <w:t>შედეგად შეიძლება დავასკვნათ შემდეგი:</w:t>
      </w:r>
    </w:p>
    <w:p w:rsidR="00BF45C6" w:rsidRPr="00CC3C1B" w:rsidRDefault="00BF45C6" w:rsidP="006449B6">
      <w:pPr>
        <w:pStyle w:val="ListParagraph"/>
        <w:numPr>
          <w:ilvl w:val="0"/>
          <w:numId w:val="55"/>
        </w:numPr>
        <w:autoSpaceDE w:val="0"/>
        <w:autoSpaceDN w:val="0"/>
        <w:adjustRightInd w:val="0"/>
        <w:ind w:left="714" w:hanging="357"/>
        <w:jc w:val="left"/>
        <w:rPr>
          <w:rFonts w:cs="Sylfaen"/>
          <w:szCs w:val="21"/>
        </w:rPr>
      </w:pPr>
      <w:r w:rsidRPr="00CC3C1B">
        <w:rPr>
          <w:rFonts w:cs="Sylfaen"/>
          <w:szCs w:val="21"/>
        </w:rPr>
        <w:t xml:space="preserve">საველე და ლაბორატორიული კვლევებით შესწავლილ უბნზე გამოიყო გრუნტების </w:t>
      </w:r>
      <w:r w:rsidR="00B21655" w:rsidRPr="00CC3C1B">
        <w:rPr>
          <w:rFonts w:cs="Sylfaen"/>
          <w:szCs w:val="21"/>
        </w:rPr>
        <w:t xml:space="preserve">5 </w:t>
      </w:r>
      <w:r w:rsidRPr="00CC3C1B">
        <w:rPr>
          <w:rFonts w:cs="Sylfaen"/>
          <w:szCs w:val="21"/>
        </w:rPr>
        <w:t xml:space="preserve">ლითოლოგიური სახესხვაობა, </w:t>
      </w:r>
      <w:r w:rsidR="00B21655" w:rsidRPr="00CC3C1B">
        <w:rPr>
          <w:rFonts w:cs="Sylfaen"/>
          <w:szCs w:val="21"/>
        </w:rPr>
        <w:t>5</w:t>
      </w:r>
      <w:r w:rsidRPr="00CC3C1B">
        <w:rPr>
          <w:rFonts w:cs="Sylfaen"/>
          <w:szCs w:val="21"/>
        </w:rPr>
        <w:t xml:space="preserve"> საინჟინრო-გეოლოგიური ელემენტი</w:t>
      </w:r>
      <w:r w:rsidR="001B2F9F">
        <w:rPr>
          <w:rFonts w:cs="Sylfaen"/>
          <w:szCs w:val="21"/>
          <w:lang w:val="ka-GE"/>
        </w:rPr>
        <w:t>. ზედაპირზე წარმოდგენილია ასფალტის და ტექნოგენური გრუნტის ფენა</w:t>
      </w:r>
      <w:r w:rsidRPr="00CC3C1B">
        <w:rPr>
          <w:rFonts w:cs="Sylfaen"/>
          <w:szCs w:val="21"/>
        </w:rPr>
        <w:t>;</w:t>
      </w:r>
    </w:p>
    <w:p w:rsidR="00CC3C1B" w:rsidRPr="00CC3C1B" w:rsidRDefault="00CC3C1B" w:rsidP="006449B6">
      <w:pPr>
        <w:pStyle w:val="ListParagraph"/>
        <w:numPr>
          <w:ilvl w:val="0"/>
          <w:numId w:val="55"/>
        </w:numPr>
        <w:autoSpaceDE w:val="0"/>
        <w:autoSpaceDN w:val="0"/>
        <w:adjustRightInd w:val="0"/>
        <w:spacing w:before="120"/>
        <w:jc w:val="left"/>
        <w:rPr>
          <w:rFonts w:cs="Sylfaen"/>
          <w:szCs w:val="21"/>
        </w:rPr>
      </w:pPr>
      <w:r w:rsidRPr="00CC3C1B">
        <w:rPr>
          <w:rFonts w:cs="Sylfaen"/>
          <w:szCs w:val="21"/>
        </w:rPr>
        <w:t>ქიმიური შედგენილობის მიხედვით სგე 1, 2, 3, 4 და 5 გრუნტები ჰიდროკარბონატულ კალციუმიანი დამარილიანების ტიპისანი არიან;</w:t>
      </w:r>
    </w:p>
    <w:p w:rsidR="00CC3C1B" w:rsidRPr="00CC3C1B" w:rsidRDefault="00CC3C1B" w:rsidP="006449B6">
      <w:pPr>
        <w:pStyle w:val="ListParagraph"/>
        <w:numPr>
          <w:ilvl w:val="0"/>
          <w:numId w:val="55"/>
        </w:numPr>
        <w:autoSpaceDE w:val="0"/>
        <w:autoSpaceDN w:val="0"/>
        <w:adjustRightInd w:val="0"/>
        <w:spacing w:before="120"/>
        <w:jc w:val="left"/>
        <w:rPr>
          <w:rFonts w:cs="Sylfaen"/>
          <w:szCs w:val="21"/>
        </w:rPr>
      </w:pPr>
      <w:r w:rsidRPr="00CC3C1B">
        <w:rPr>
          <w:rFonts w:cs="Sylfaen"/>
          <w:szCs w:val="21"/>
        </w:rPr>
        <w:t>გრუნტები არ ამჟღავნებენ აგრესიულობას არცერთი სახის ბეტონის მიმართ;</w:t>
      </w:r>
    </w:p>
    <w:p w:rsidR="00CC3C1B" w:rsidRPr="00CC3C1B" w:rsidRDefault="00CC3C1B" w:rsidP="006449B6">
      <w:pPr>
        <w:pStyle w:val="ListParagraph"/>
        <w:numPr>
          <w:ilvl w:val="0"/>
          <w:numId w:val="55"/>
        </w:numPr>
        <w:autoSpaceDE w:val="0"/>
        <w:autoSpaceDN w:val="0"/>
        <w:adjustRightInd w:val="0"/>
        <w:spacing w:before="120"/>
        <w:jc w:val="left"/>
        <w:rPr>
          <w:rFonts w:cs="Sylfaen"/>
          <w:szCs w:val="21"/>
        </w:rPr>
      </w:pPr>
      <w:r w:rsidRPr="00CC3C1B">
        <w:rPr>
          <w:rFonts w:cs="Sylfaen"/>
          <w:szCs w:val="21"/>
        </w:rPr>
        <w:t>გრუნტის წყლის ქიმიური შედგენილობა შესწავლილია მდინარიდან აღებული ნიმუშის საფუძველზე;</w:t>
      </w:r>
    </w:p>
    <w:p w:rsidR="00CC3C1B" w:rsidRPr="00CC3C1B" w:rsidRDefault="00CC3C1B" w:rsidP="006449B6">
      <w:pPr>
        <w:pStyle w:val="ListParagraph"/>
        <w:numPr>
          <w:ilvl w:val="0"/>
          <w:numId w:val="55"/>
        </w:numPr>
        <w:autoSpaceDE w:val="0"/>
        <w:autoSpaceDN w:val="0"/>
        <w:adjustRightInd w:val="0"/>
        <w:spacing w:before="120"/>
        <w:jc w:val="left"/>
        <w:rPr>
          <w:rFonts w:cs="Sylfaen"/>
          <w:szCs w:val="21"/>
        </w:rPr>
      </w:pPr>
      <w:r w:rsidRPr="00CC3C1B">
        <w:rPr>
          <w:rFonts w:cs="Sylfaen"/>
          <w:szCs w:val="21"/>
        </w:rPr>
        <w:t>ქიმიური შედგენილობის მიხედვით მდინარის წყალი ჰიდროკარბონატულ, კალციუმ, მაგნიუმიანი დამარილიანების ტიპისაა;</w:t>
      </w:r>
    </w:p>
    <w:p w:rsidR="00CC3C1B" w:rsidRPr="00CC3C1B" w:rsidRDefault="00CC3C1B" w:rsidP="006449B6">
      <w:pPr>
        <w:pStyle w:val="ListParagraph"/>
        <w:numPr>
          <w:ilvl w:val="0"/>
          <w:numId w:val="55"/>
        </w:numPr>
        <w:autoSpaceDE w:val="0"/>
        <w:autoSpaceDN w:val="0"/>
        <w:adjustRightInd w:val="0"/>
        <w:spacing w:before="120"/>
        <w:jc w:val="left"/>
        <w:rPr>
          <w:rFonts w:cs="Sylfaen"/>
          <w:szCs w:val="21"/>
        </w:rPr>
      </w:pPr>
      <w:r w:rsidRPr="00CC3C1B">
        <w:rPr>
          <w:rFonts w:cs="Sylfaen"/>
          <w:szCs w:val="21"/>
        </w:rPr>
        <w:t>ნიმუში ამჟღავნებს სუსტ აგრესიულობას წყალბადიონის მაჩვენებლის W4 სახის ცემენტის მიმართ;</w:t>
      </w:r>
    </w:p>
    <w:p w:rsidR="00CC3C1B" w:rsidRPr="00CC3C1B" w:rsidRDefault="00CC3C1B" w:rsidP="006449B6">
      <w:pPr>
        <w:pStyle w:val="ListParagraph"/>
        <w:numPr>
          <w:ilvl w:val="0"/>
          <w:numId w:val="55"/>
        </w:numPr>
        <w:autoSpaceDE w:val="0"/>
        <w:autoSpaceDN w:val="0"/>
        <w:adjustRightInd w:val="0"/>
        <w:spacing w:before="120"/>
        <w:jc w:val="left"/>
        <w:rPr>
          <w:rFonts w:cs="Sylfaen"/>
          <w:szCs w:val="21"/>
        </w:rPr>
      </w:pPr>
      <w:r w:rsidRPr="00CC3C1B">
        <w:rPr>
          <w:rFonts w:cs="Sylfaen"/>
          <w:szCs w:val="21"/>
        </w:rPr>
        <w:t>წყლის აგრესიული ზემოქმედების ხარისხი რკინაბეტონის არმატურაზე, პერიოდული დასველებით არის სუსტი, ხოლო ქანების აგრესიული ზემოქმედების ხარისხი ნახშირბადიან ფოლადზე, გრუნტის წყლის დონის დაბლა იმ ქანებისათვის რომელთა ფილტრაციის კოეფიციენტი &gt;0.1მ/დღე‐ღამეში, არის საშუალო;</w:t>
      </w:r>
    </w:p>
    <w:p w:rsidR="00CC3C1B" w:rsidRPr="00CC3C1B" w:rsidRDefault="00CC3C1B" w:rsidP="006449B6">
      <w:pPr>
        <w:pStyle w:val="ListParagraph"/>
        <w:numPr>
          <w:ilvl w:val="0"/>
          <w:numId w:val="55"/>
        </w:numPr>
        <w:autoSpaceDE w:val="0"/>
        <w:autoSpaceDN w:val="0"/>
        <w:adjustRightInd w:val="0"/>
        <w:spacing w:before="120"/>
        <w:jc w:val="left"/>
        <w:rPr>
          <w:rFonts w:cs="Sylfaen"/>
          <w:szCs w:val="21"/>
        </w:rPr>
      </w:pPr>
      <w:r w:rsidRPr="00CC3C1B">
        <w:rPr>
          <w:rFonts w:cs="Sylfaen"/>
          <w:szCs w:val="21"/>
        </w:rPr>
        <w:lastRenderedPageBreak/>
        <w:t>თავისუფალი გაჯირჯვების მაჩვენებელით: სგე 1 მიეკუთვნება არა გაჯირჯვებად გრუნტებს;</w:t>
      </w:r>
    </w:p>
    <w:p w:rsidR="00CC3C1B" w:rsidRPr="00CC3C1B" w:rsidRDefault="00CC3C1B" w:rsidP="006449B6">
      <w:pPr>
        <w:pStyle w:val="ListParagraph"/>
        <w:numPr>
          <w:ilvl w:val="0"/>
          <w:numId w:val="55"/>
        </w:numPr>
        <w:autoSpaceDE w:val="0"/>
        <w:autoSpaceDN w:val="0"/>
        <w:adjustRightInd w:val="0"/>
        <w:spacing w:before="120"/>
        <w:jc w:val="left"/>
        <w:rPr>
          <w:rFonts w:cs="Sylfaen"/>
          <w:szCs w:val="21"/>
        </w:rPr>
      </w:pPr>
      <w:r w:rsidRPr="00CC3C1B">
        <w:rPr>
          <w:rFonts w:cs="Sylfaen"/>
          <w:szCs w:val="21"/>
        </w:rPr>
        <w:t xml:space="preserve">საქართველოს ეკონომიკური განვითარების მინისტრის ბრძანება #1‐1/2284, 2009 წლის 7 ოქტომბერი ქ. თბილისი, სამშენებლო ნორმების და წესების ‐ ,,სეისმომედეგი მშენებლობა” (პნ 01.01‐09)‐დამტკიცების თანახმად, საკვლევი ტერიტორია (3584) </w:t>
      </w:r>
      <w:r w:rsidR="00377816">
        <w:rPr>
          <w:rFonts w:cs="Sylfaen"/>
          <w:szCs w:val="21"/>
        </w:rPr>
        <w:t>ახკერპი</w:t>
      </w:r>
      <w:r w:rsidRPr="00CC3C1B">
        <w:rPr>
          <w:rFonts w:cs="Sylfaen"/>
          <w:szCs w:val="21"/>
        </w:rPr>
        <w:t xml:space="preserve">, ქვემო ქართლი, მარნეული, </w:t>
      </w:r>
      <w:r w:rsidR="00377816">
        <w:rPr>
          <w:rFonts w:cs="Sylfaen"/>
          <w:szCs w:val="21"/>
        </w:rPr>
        <w:t>ახკერპი</w:t>
      </w:r>
      <w:r w:rsidRPr="00CC3C1B">
        <w:rPr>
          <w:rFonts w:cs="Sylfaen"/>
          <w:szCs w:val="21"/>
        </w:rPr>
        <w:t>ს თემი, განეკუთვნება A – სეისმურობის უგანზომილებო კოეფიციენტი 0.24 და 8 ბალიან (MSK64 სკალა) სეისმურ რაიონს;</w:t>
      </w:r>
    </w:p>
    <w:p w:rsidR="00CC3C1B" w:rsidRPr="00CC3C1B" w:rsidRDefault="00CC3C1B" w:rsidP="006449B6">
      <w:pPr>
        <w:pStyle w:val="ListParagraph"/>
        <w:numPr>
          <w:ilvl w:val="0"/>
          <w:numId w:val="55"/>
        </w:numPr>
        <w:autoSpaceDE w:val="0"/>
        <w:autoSpaceDN w:val="0"/>
        <w:adjustRightInd w:val="0"/>
        <w:spacing w:before="120"/>
        <w:jc w:val="left"/>
        <w:rPr>
          <w:rFonts w:cs="Sylfaen"/>
          <w:szCs w:val="21"/>
        </w:rPr>
      </w:pPr>
      <w:r w:rsidRPr="00CC3C1B">
        <w:rPr>
          <w:rFonts w:cs="Sylfaen"/>
          <w:szCs w:val="21"/>
        </w:rPr>
        <w:t>გამოყოფილი საინჟინრო‐გეოლოგიური ელემენტებიდან, სგე 1 გრუნტები მიეკუთვნებიან II კლასის შეკავშირებელი გრუნტების ჯგუფს (ГОСТ 25100‐96б Грунты, классификация). სგე 2 და სგე</w:t>
      </w:r>
    </w:p>
    <w:p w:rsidR="00CC3C1B" w:rsidRPr="00CC3C1B" w:rsidRDefault="00CC3C1B" w:rsidP="006449B6">
      <w:pPr>
        <w:pStyle w:val="ListParagraph"/>
        <w:numPr>
          <w:ilvl w:val="0"/>
          <w:numId w:val="55"/>
        </w:numPr>
        <w:autoSpaceDE w:val="0"/>
        <w:autoSpaceDN w:val="0"/>
        <w:adjustRightInd w:val="0"/>
        <w:spacing w:before="120"/>
        <w:jc w:val="left"/>
        <w:rPr>
          <w:rFonts w:cs="Sylfaen"/>
          <w:szCs w:val="21"/>
        </w:rPr>
      </w:pPr>
      <w:r w:rsidRPr="00CC3C1B">
        <w:rPr>
          <w:rFonts w:cs="Sylfaen"/>
          <w:szCs w:val="21"/>
        </w:rPr>
        <w:t>გრუნტები მიეკუთვნებიან II კლასის შეუკავშირებული გრუნტების ჯგუფს (ГОСТ 25100‐96б Грунты, классификация); სგე 4 და 5 გრუნტები მიეკუთვნებიან I კლასის კლდოვანი და ნახევრადკლდოვანი გრუნტების ჯგუფს (ГОСТ 25100‐96б Грунты, классификация).</w:t>
      </w:r>
    </w:p>
    <w:p w:rsidR="00CC3C1B" w:rsidRPr="00CC3C1B" w:rsidRDefault="00CC3C1B" w:rsidP="006449B6">
      <w:pPr>
        <w:pStyle w:val="ListParagraph"/>
        <w:numPr>
          <w:ilvl w:val="0"/>
          <w:numId w:val="55"/>
        </w:numPr>
        <w:autoSpaceDE w:val="0"/>
        <w:autoSpaceDN w:val="0"/>
        <w:adjustRightInd w:val="0"/>
        <w:spacing w:before="120"/>
        <w:jc w:val="left"/>
        <w:rPr>
          <w:rFonts w:cs="Sylfaen"/>
          <w:szCs w:val="21"/>
        </w:rPr>
      </w:pPr>
      <w:r w:rsidRPr="00CC3C1B">
        <w:rPr>
          <w:rFonts w:cs="Sylfaen"/>
          <w:szCs w:val="21"/>
        </w:rPr>
        <w:t>სეისმურობის მიხედვით გრუნტები განეკუთვნება: სგე 1, 2, 3, 4 და 5 – II კატეგორიას და განისაზღვრება 8 ბალით;</w:t>
      </w:r>
    </w:p>
    <w:p w:rsidR="00CC3C1B" w:rsidRPr="00CC3C1B" w:rsidRDefault="00CC3C1B" w:rsidP="006449B6">
      <w:pPr>
        <w:pStyle w:val="ListParagraph"/>
        <w:numPr>
          <w:ilvl w:val="0"/>
          <w:numId w:val="55"/>
        </w:numPr>
        <w:autoSpaceDE w:val="0"/>
        <w:autoSpaceDN w:val="0"/>
        <w:adjustRightInd w:val="0"/>
        <w:spacing w:before="120"/>
        <w:jc w:val="left"/>
        <w:rPr>
          <w:rFonts w:cs="Sylfaen"/>
          <w:szCs w:val="21"/>
        </w:rPr>
      </w:pPr>
      <w:r w:rsidRPr="00CC3C1B">
        <w:rPr>
          <w:rFonts w:cs="Sylfaen"/>
          <w:szCs w:val="21"/>
        </w:rPr>
        <w:t>დეტალური პროექტის შედგენისას აუცილებლად მიგვაჩნია ნაგებობებისთვის მიწისძვრის საწინააღმდეგო ღონისძიებების გათვალისწინება;</w:t>
      </w:r>
    </w:p>
    <w:p w:rsidR="00CC3C1B" w:rsidRPr="00CC3C1B" w:rsidRDefault="00CC3C1B" w:rsidP="006449B6">
      <w:pPr>
        <w:pStyle w:val="ListParagraph"/>
        <w:numPr>
          <w:ilvl w:val="0"/>
          <w:numId w:val="55"/>
        </w:numPr>
        <w:autoSpaceDE w:val="0"/>
        <w:autoSpaceDN w:val="0"/>
        <w:adjustRightInd w:val="0"/>
        <w:spacing w:before="120"/>
        <w:jc w:val="left"/>
        <w:rPr>
          <w:rFonts w:cs="Sylfaen"/>
          <w:szCs w:val="21"/>
        </w:rPr>
      </w:pPr>
      <w:r w:rsidRPr="00CC3C1B">
        <w:rPr>
          <w:rFonts w:cs="Sylfaen"/>
          <w:szCs w:val="21"/>
        </w:rPr>
        <w:t xml:space="preserve">საანგარიშო წინააღმდეგობა </w:t>
      </w:r>
      <w:r w:rsidR="00496EF7">
        <w:rPr>
          <w:rFonts w:cs="Sylfaen"/>
          <w:szCs w:val="21"/>
        </w:rPr>
        <w:t>R</w:t>
      </w:r>
      <w:r w:rsidRPr="00CC3C1B">
        <w:rPr>
          <w:rFonts w:cs="Sylfaen"/>
          <w:szCs w:val="21"/>
        </w:rPr>
        <w:t>0 შეადგენს: სგე 1 – 263კპა, სგე 2 – 500კპა, სგე 3 – 400კპა (პნ 2.02.01‐83);</w:t>
      </w:r>
    </w:p>
    <w:p w:rsidR="00CC3C1B" w:rsidRPr="00CC3C1B" w:rsidRDefault="00CC3C1B" w:rsidP="006449B6">
      <w:pPr>
        <w:pStyle w:val="ListParagraph"/>
        <w:numPr>
          <w:ilvl w:val="0"/>
          <w:numId w:val="55"/>
        </w:numPr>
        <w:autoSpaceDE w:val="0"/>
        <w:autoSpaceDN w:val="0"/>
        <w:adjustRightInd w:val="0"/>
        <w:spacing w:before="120"/>
        <w:jc w:val="left"/>
        <w:rPr>
          <w:rFonts w:cs="Sylfaen"/>
          <w:szCs w:val="21"/>
        </w:rPr>
      </w:pPr>
      <w:r w:rsidRPr="00CC3C1B">
        <w:rPr>
          <w:rFonts w:cs="Sylfaen"/>
          <w:szCs w:val="21"/>
        </w:rPr>
        <w:t>სამშენებლო მონაკვეთზე, რაიმე სახის აქტიური, საინჟინრო გეოლოგიური მოვლენა ან პროცესი, რომელიც ხელს შეუშლის სამუშაოების ჩატარებას მოსალოდნელი არ არის;</w:t>
      </w:r>
    </w:p>
    <w:p w:rsidR="00286F65" w:rsidRDefault="00286F65" w:rsidP="00BF45C6">
      <w:pPr>
        <w:spacing w:after="0"/>
        <w:jc w:val="left"/>
        <w:rPr>
          <w:lang w:val="fr-FR"/>
        </w:rPr>
      </w:pPr>
    </w:p>
    <w:p w:rsidR="00286F65" w:rsidRDefault="00286F65" w:rsidP="00BF45C6">
      <w:pPr>
        <w:spacing w:after="0"/>
        <w:jc w:val="left"/>
        <w:rPr>
          <w:lang w:val="fr-FR"/>
        </w:rPr>
      </w:pPr>
    </w:p>
    <w:p w:rsidR="00286F65" w:rsidRDefault="00286F65" w:rsidP="00286F65">
      <w:pPr>
        <w:pStyle w:val="Heading2"/>
        <w:rPr>
          <w:lang w:val="ka-GE"/>
        </w:rPr>
      </w:pPr>
      <w:bookmarkStart w:id="29" w:name="_Toc74209734"/>
      <w:r>
        <w:rPr>
          <w:lang w:val="ka-GE"/>
        </w:rPr>
        <w:t>ნიადაგები</w:t>
      </w:r>
      <w:bookmarkEnd w:id="29"/>
    </w:p>
    <w:p w:rsidR="00CC3C1B" w:rsidRPr="00CC3C1B" w:rsidRDefault="00CC3C1B" w:rsidP="00CC3C1B">
      <w:pPr>
        <w:rPr>
          <w:lang w:val="ka-GE"/>
        </w:rPr>
      </w:pPr>
      <w:r w:rsidRPr="00CC3C1B">
        <w:rPr>
          <w:lang w:val="ka-GE"/>
        </w:rPr>
        <w:t>მარნეულის მუნიციპალიტეტის ტერიტორიაზე გავრცელებული ნიადაგების დიდ ნაწილს დაკარგული აქვს ბუნებრივი სახე და სხვადასხვა ინტენსივობით განიცდის დეგრადაციას. აღნიშნული, უპირველეს ყოვლისა, ვლინდება მათი ფიზიკურ-მექანიკური, ქიმიური, და მიკრობიოლოგიური თვისებების გაუარესებაში და ნაყოფიერების დაქვეითებაში.</w:t>
      </w:r>
    </w:p>
    <w:p w:rsidR="00CC3C1B" w:rsidRPr="00CC3C1B" w:rsidRDefault="00CC3C1B" w:rsidP="00CC3C1B">
      <w:pPr>
        <w:spacing w:after="0"/>
        <w:rPr>
          <w:lang w:val="ka-GE"/>
        </w:rPr>
      </w:pPr>
      <w:r w:rsidRPr="00CC3C1B">
        <w:rPr>
          <w:lang w:val="ka-GE"/>
        </w:rPr>
        <w:t>მუნიციპალიტეტის საზღვრებში ზ.დ. 500-1,200 მ სიმაღლეზე ძირითადად გავრცელებულია ყავისფერი ნიადაგები კარბონატულ ქანებზე. ამ ნიადაგებს აქვს კარგად ჩამოყალიბებეილი პროფილი, მუქი ყავისფერი აკუმულაციური ანუ ჰუმუსოვანი ჰორიზონტით,  რომლის სიღრმე 20-30 სმ უდრის. ნიადაგის სტრუქტურა კაკლოვან-კოშტოვანია, არის მძიმე თიხნარი შედგენილობის, ხირხატიანია, ახასიათებს კარგი დრენაჟი, საკმაოდ, მაღალნაყოფიერია და ინტენსიურად არის ათვისებული მიწათმოქმედებაში. არასწორი ექსპლოატაციის (გადაჭარბებული რწყვა, მიწის დამუშავების დროს დაშვებული შეცდომები) შედეგად ყავისფერი ნიადაგების დეგრადაცია ინტენსიურად მიმდინარეობს.</w:t>
      </w:r>
    </w:p>
    <w:p w:rsidR="00286F65" w:rsidRPr="00CC3C1B" w:rsidRDefault="00DF29E3" w:rsidP="009E0E5D">
      <w:pPr>
        <w:spacing w:before="120"/>
        <w:rPr>
          <w:lang w:val="ka-GE"/>
        </w:rPr>
      </w:pPr>
      <w:r w:rsidRPr="00CC3C1B">
        <w:rPr>
          <w:lang w:val="ka-GE"/>
        </w:rPr>
        <w:t>სახიდე გადასასვლელის სამშენებლო უბანზე ნიადაგის ნაყოფიერი ფენა წარმოდგენილი არ არის, რაც დადასტურდა წინა პარაგრაფში წარმოდგენილი საინჟინრო-გეოლოგიური კვლევებით და ადგილმდებარეობის ვიზუალური შესწავლით. ზედაპირული ფენა წარმოდგენილია ტექნოგენური მასალით.</w:t>
      </w:r>
    </w:p>
    <w:p w:rsidR="00286F65" w:rsidRDefault="00286F65" w:rsidP="00BF45C6">
      <w:pPr>
        <w:spacing w:after="0"/>
        <w:jc w:val="left"/>
        <w:rPr>
          <w:lang w:val="ka-GE"/>
        </w:rPr>
      </w:pPr>
    </w:p>
    <w:p w:rsidR="00286F65" w:rsidRDefault="00286F65" w:rsidP="00BF45C6">
      <w:pPr>
        <w:spacing w:after="0"/>
        <w:jc w:val="left"/>
        <w:rPr>
          <w:lang w:val="ka-GE"/>
        </w:rPr>
      </w:pPr>
    </w:p>
    <w:p w:rsidR="00DF29E3" w:rsidRPr="007959A4" w:rsidRDefault="00286F65" w:rsidP="00286F65">
      <w:pPr>
        <w:pStyle w:val="Heading2"/>
        <w:rPr>
          <w:lang w:val="ka-GE"/>
        </w:rPr>
      </w:pPr>
      <w:bookmarkStart w:id="30" w:name="_Toc74209735"/>
      <w:r w:rsidRPr="007959A4">
        <w:rPr>
          <w:lang w:val="ka-GE"/>
        </w:rPr>
        <w:t>ჰიდროლოგია</w:t>
      </w:r>
      <w:bookmarkEnd w:id="30"/>
    </w:p>
    <w:p w:rsidR="00DF29E3" w:rsidRPr="007959A4" w:rsidRDefault="002E79AD" w:rsidP="007959A4">
      <w:pPr>
        <w:pStyle w:val="Heading3"/>
        <w:rPr>
          <w:lang w:val="ka-GE"/>
        </w:rPr>
      </w:pPr>
      <w:bookmarkStart w:id="31" w:name="_Toc74209736"/>
      <w:r w:rsidRPr="007959A4">
        <w:rPr>
          <w:lang w:val="ka-GE"/>
        </w:rPr>
        <w:t xml:space="preserve">მდ. </w:t>
      </w:r>
      <w:r w:rsidR="00377816">
        <w:rPr>
          <w:lang w:val="ka-GE"/>
        </w:rPr>
        <w:t>ახკერპი</w:t>
      </w:r>
      <w:r w:rsidR="007959A4" w:rsidRPr="007959A4">
        <w:rPr>
          <w:lang w:val="ka-GE"/>
        </w:rPr>
        <w:t>სწყალი</w:t>
      </w:r>
      <w:r w:rsidR="007959A4">
        <w:rPr>
          <w:lang w:val="ka-GE"/>
        </w:rPr>
        <w:t>ს</w:t>
      </w:r>
      <w:r w:rsidRPr="007959A4">
        <w:rPr>
          <w:lang w:val="ka-GE"/>
        </w:rPr>
        <w:t xml:space="preserve"> ზოგადი ჰიდროლოგიური მონაცემები</w:t>
      </w:r>
      <w:bookmarkEnd w:id="31"/>
    </w:p>
    <w:p w:rsidR="002E79AD" w:rsidRDefault="007959A4" w:rsidP="002E79AD">
      <w:pPr>
        <w:rPr>
          <w:rFonts w:eastAsia="Calibri" w:cs="Times New Roman"/>
          <w:lang w:val="ka-GE"/>
        </w:rPr>
      </w:pPr>
      <w:r w:rsidRPr="007959A4">
        <w:rPr>
          <w:rFonts w:eastAsia="Calibri" w:cs="Times New Roman"/>
          <w:lang w:val="ka-GE"/>
        </w:rPr>
        <w:t xml:space="preserve">მდინარე </w:t>
      </w:r>
      <w:r w:rsidR="00377816">
        <w:rPr>
          <w:rFonts w:eastAsia="Calibri" w:cs="Times New Roman"/>
          <w:lang w:val="ka-GE"/>
        </w:rPr>
        <w:t>ახკერპი</w:t>
      </w:r>
      <w:r w:rsidRPr="007959A4">
        <w:rPr>
          <w:rFonts w:eastAsia="Calibri" w:cs="Times New Roman"/>
          <w:lang w:val="ka-GE"/>
        </w:rPr>
        <w:t>სწყალი სათავეს იღებს სომხითის ქედის (ლოქის ქედის) ჩრდილო-აღმოსავლეთ ფერდობზე (</w:t>
      </w:r>
      <w:r>
        <w:rPr>
          <w:rFonts w:eastAsia="Calibri" w:cs="Times New Roman"/>
          <w:lang w:val="ka-GE"/>
        </w:rPr>
        <w:t>1960 მ.ზ.დ.</w:t>
      </w:r>
      <w:r w:rsidRPr="007959A4">
        <w:rPr>
          <w:rFonts w:eastAsia="Calibri" w:cs="Times New Roman"/>
          <w:lang w:val="ka-GE"/>
        </w:rPr>
        <w:t>)</w:t>
      </w:r>
      <w:r>
        <w:rPr>
          <w:rFonts w:eastAsia="Calibri" w:cs="Times New Roman"/>
          <w:lang w:val="ka-GE"/>
        </w:rPr>
        <w:t xml:space="preserve">. მდინარე </w:t>
      </w:r>
      <w:r w:rsidR="00377816">
        <w:rPr>
          <w:rFonts w:eastAsia="Calibri" w:cs="Times New Roman"/>
          <w:lang w:val="ka-GE"/>
        </w:rPr>
        <w:t>ახკერპი</w:t>
      </w:r>
      <w:r w:rsidRPr="007959A4">
        <w:rPr>
          <w:rFonts w:eastAsia="Calibri" w:cs="Times New Roman"/>
          <w:lang w:val="ka-GE"/>
        </w:rPr>
        <w:t>სწყალი</w:t>
      </w:r>
      <w:r>
        <w:rPr>
          <w:rFonts w:eastAsia="Calibri" w:cs="Times New Roman"/>
          <w:lang w:val="ka-GE"/>
        </w:rPr>
        <w:t xml:space="preserve"> სოფ. ჯაპარლოსთან 452 მ სიმაღლეზე ერთვის მდინარე მაშავერას მარჯვენა მხრიდან.</w:t>
      </w:r>
    </w:p>
    <w:p w:rsidR="007959A4" w:rsidRPr="007959A4" w:rsidRDefault="007959A4" w:rsidP="002E79AD">
      <w:pPr>
        <w:rPr>
          <w:rFonts w:eastAsia="Calibri" w:cs="Times New Roman"/>
          <w:lang w:val="ka-GE"/>
        </w:rPr>
      </w:pPr>
      <w:r>
        <w:rPr>
          <w:rFonts w:eastAsia="Calibri" w:cs="Times New Roman"/>
          <w:lang w:val="ka-GE"/>
        </w:rPr>
        <w:lastRenderedPageBreak/>
        <w:t xml:space="preserve">საკვლევი ტერიტორია </w:t>
      </w:r>
      <w:r w:rsidRPr="007959A4">
        <w:rPr>
          <w:rFonts w:eastAsia="Calibri" w:cs="Times New Roman"/>
          <w:lang w:val="ka-GE"/>
        </w:rPr>
        <w:t xml:space="preserve">მდინარე </w:t>
      </w:r>
      <w:r w:rsidR="00377816">
        <w:rPr>
          <w:rFonts w:eastAsia="Calibri" w:cs="Times New Roman"/>
          <w:lang w:val="ka-GE"/>
        </w:rPr>
        <w:t>ახკერპი</w:t>
      </w:r>
      <w:r w:rsidRPr="007959A4">
        <w:rPr>
          <w:rFonts w:eastAsia="Calibri" w:cs="Times New Roman"/>
          <w:lang w:val="ka-GE"/>
        </w:rPr>
        <w:t>სწყალ</w:t>
      </w:r>
      <w:r>
        <w:rPr>
          <w:rFonts w:eastAsia="Calibri" w:cs="Times New Roman"/>
          <w:lang w:val="ka-GE"/>
        </w:rPr>
        <w:t>ზე მდებარეობს მარნეულის მუნიციპალიტეტში, დასახლება სადახლოდან 22,0 კმ-შიმ სოფ. აქერფში. წყლის დონის ნიშნული შეადგენს 977,5 მ.ზ.დ.. საკვლევ ტერიტორიამდე მდინარის სიგრძე არის 11,2 კმ. წყალშემკრები აუზის ფართობი შეადგენს 63,0 კმ2-ს. მდინარის კალაპოტის საშუალო ვარდნა ყოველ ერთ კილომეტრზე 28,5 მ/კმ ანუ 28,5</w:t>
      </w:r>
      <w:r w:rsidRPr="007959A4">
        <w:rPr>
          <w:rFonts w:eastAsia="Calibri" w:cs="Times New Roman"/>
          <w:vertAlign w:val="superscript"/>
          <w:lang w:val="ka-GE"/>
        </w:rPr>
        <w:t>0</w:t>
      </w:r>
      <w:r w:rsidRPr="007959A4">
        <w:rPr>
          <w:rFonts w:eastAsia="Calibri" w:cs="Times New Roman"/>
          <w:lang w:val="ka-GE"/>
        </w:rPr>
        <w:t>/</w:t>
      </w:r>
      <w:r w:rsidRPr="007959A4">
        <w:rPr>
          <w:rFonts w:eastAsia="Calibri" w:cs="Times New Roman"/>
          <w:vertAlign w:val="subscript"/>
          <w:lang w:val="ka-GE"/>
        </w:rPr>
        <w:t>00</w:t>
      </w:r>
      <w:r>
        <w:rPr>
          <w:rFonts w:eastAsia="Calibri" w:cs="Times New Roman"/>
          <w:vertAlign w:val="subscript"/>
          <w:lang w:val="ka-GE"/>
        </w:rPr>
        <w:t xml:space="preserve">. </w:t>
      </w:r>
      <w:r w:rsidRPr="007959A4">
        <w:rPr>
          <w:rFonts w:eastAsia="Calibri" w:cs="Times New Roman"/>
          <w:lang w:val="ka-GE"/>
        </w:rPr>
        <w:t xml:space="preserve">მდინარის </w:t>
      </w:r>
      <w:r>
        <w:rPr>
          <w:rFonts w:eastAsia="Calibri" w:cs="Times New Roman"/>
          <w:lang w:val="ka-GE"/>
        </w:rPr>
        <w:t xml:space="preserve">კალაპოტის საშუალო გასწვრივი დახრილობა </w:t>
      </w:r>
      <w:r>
        <w:rPr>
          <w:rFonts w:eastAsia="Calibri" w:cs="Times New Roman"/>
        </w:rPr>
        <w:t>i</w:t>
      </w:r>
      <w:r>
        <w:rPr>
          <w:rFonts w:eastAsia="Calibri" w:cs="Times New Roman"/>
          <w:lang w:val="ka-GE"/>
        </w:rPr>
        <w:t>=0,0285.</w:t>
      </w:r>
    </w:p>
    <w:p w:rsidR="007959A4" w:rsidRPr="007959A4" w:rsidRDefault="007959A4" w:rsidP="002E79AD">
      <w:pPr>
        <w:rPr>
          <w:rFonts w:eastAsia="Calibri" w:cs="Times New Roman"/>
          <w:lang w:val="ka-GE"/>
        </w:rPr>
      </w:pPr>
      <w:r>
        <w:rPr>
          <w:rFonts w:eastAsia="Calibri" w:cs="Times New Roman"/>
          <w:lang w:val="ka-GE"/>
        </w:rPr>
        <w:t xml:space="preserve">სათავეში მდინარის აუზს </w:t>
      </w:r>
      <w:r>
        <w:rPr>
          <w:rFonts w:eastAsia="Calibri" w:cs="Times New Roman"/>
        </w:rPr>
        <w:t>V</w:t>
      </w:r>
      <w:r>
        <w:rPr>
          <w:rFonts w:eastAsia="Calibri" w:cs="Times New Roman"/>
          <w:lang w:val="ka-GE"/>
        </w:rPr>
        <w:t xml:space="preserve">=სებრი ფორმა აქვს, ხოლო ქვემო წელში ის იშლება. მდინარის კალაპოტის სიგანე სათავეში მერყეობს 1-3 მეტრის ფარგლებში, შუა და ქვემო წელი კი 6-10 მეტრის ფარგლებში. ცალკეულ შემთხვევებში მდინარის ნაკადის სუგანე 10-20 მეტრსაც აღწევს. სიღრმე 0,1-0,8 მ-ია. </w:t>
      </w:r>
    </w:p>
    <w:p w:rsidR="007959A4" w:rsidRPr="007959A4" w:rsidRDefault="007959A4" w:rsidP="007959A4">
      <w:pPr>
        <w:rPr>
          <w:rFonts w:eastAsia="Calibri" w:cs="Times New Roman"/>
          <w:highlight w:val="red"/>
        </w:rPr>
      </w:pPr>
      <w:r w:rsidRPr="007959A4">
        <w:rPr>
          <w:rFonts w:eastAsia="Calibri" w:cs="Times New Roman"/>
        </w:rPr>
        <w:t>აუზის ზედა მხარე მთიანია, ხოლო შემდეგომ იცვლება ბორცვოვან წინა მთის რელიეფად. აუზის</w:t>
      </w:r>
      <w:r>
        <w:rPr>
          <w:rFonts w:eastAsia="Calibri" w:cs="Times New Roman"/>
          <w:lang w:val="ka-GE"/>
        </w:rPr>
        <w:t xml:space="preserve"> </w:t>
      </w:r>
      <w:r w:rsidRPr="007959A4">
        <w:rPr>
          <w:rFonts w:eastAsia="Calibri" w:cs="Times New Roman"/>
        </w:rPr>
        <w:t>გეოლოგიურ აგებულებაში მონაწილეობას იღებენ ბაზალტები, ტუფები და პორფირიტები.</w:t>
      </w:r>
    </w:p>
    <w:p w:rsidR="009E0E5D" w:rsidRPr="00605165" w:rsidRDefault="009E0E5D" w:rsidP="002E79AD">
      <w:pPr>
        <w:rPr>
          <w:rFonts w:eastAsia="Calibri" w:cs="Times New Roman"/>
          <w:highlight w:val="red"/>
          <w:lang w:val="ka-GE"/>
        </w:rPr>
      </w:pPr>
    </w:p>
    <w:p w:rsidR="00DF29E3" w:rsidRPr="007959A4" w:rsidRDefault="002E79AD" w:rsidP="007959A4">
      <w:pPr>
        <w:pStyle w:val="Heading3"/>
        <w:rPr>
          <w:lang w:val="ka-GE"/>
        </w:rPr>
      </w:pPr>
      <w:bookmarkStart w:id="32" w:name="_Toc74209737"/>
      <w:r w:rsidRPr="007959A4">
        <w:rPr>
          <w:lang w:val="ka-GE"/>
        </w:rPr>
        <w:t xml:space="preserve">მდინარე </w:t>
      </w:r>
      <w:r w:rsidR="00377816">
        <w:rPr>
          <w:lang w:val="ka-GE"/>
        </w:rPr>
        <w:t>ახკერპი</w:t>
      </w:r>
      <w:r w:rsidR="007959A4" w:rsidRPr="007959A4">
        <w:rPr>
          <w:lang w:val="ka-GE"/>
        </w:rPr>
        <w:t>სწყალის</w:t>
      </w:r>
      <w:r w:rsidRPr="007959A4">
        <w:rPr>
          <w:lang w:val="ka-GE"/>
        </w:rPr>
        <w:t xml:space="preserve"> წყლის მაქსიმალური ხარჯები</w:t>
      </w:r>
      <w:bookmarkEnd w:id="32"/>
    </w:p>
    <w:p w:rsidR="002E79AD" w:rsidRPr="007959A4" w:rsidRDefault="002E79AD" w:rsidP="002E79AD">
      <w:pPr>
        <w:rPr>
          <w:rFonts w:eastAsia="Calibri" w:cs="Times New Roman"/>
          <w:lang w:val="ka-GE"/>
        </w:rPr>
      </w:pPr>
      <w:r w:rsidRPr="007959A4">
        <w:rPr>
          <w:rFonts w:eastAsia="Calibri" w:cs="Times New Roman"/>
          <w:lang w:val="ka-GE"/>
        </w:rPr>
        <w:t xml:space="preserve">მდინარე </w:t>
      </w:r>
      <w:r w:rsidR="00377816">
        <w:rPr>
          <w:rFonts w:eastAsia="Calibri" w:cs="Times New Roman"/>
          <w:lang w:val="ka-GE"/>
        </w:rPr>
        <w:t>ახკერპი</w:t>
      </w:r>
      <w:r w:rsidR="007959A4">
        <w:rPr>
          <w:rFonts w:eastAsia="Calibri" w:cs="Times New Roman"/>
          <w:lang w:val="ka-GE"/>
        </w:rPr>
        <w:t xml:space="preserve">სწყალი </w:t>
      </w:r>
      <w:r w:rsidRPr="007959A4">
        <w:rPr>
          <w:rFonts w:eastAsia="Calibri" w:cs="Times New Roman"/>
          <w:lang w:val="ka-GE"/>
        </w:rPr>
        <w:t>არ არის შესწავლილი ჰიდროლოგიური თვალსაზრისით. ამიტომ აღნიშნულ მდინარეზე წყლის მაქსიმალური ხარჯების სიდიდეები დადგენილია მეთოდით, რომელიც მოცემულია “კავკასიის პირობებში მდინარეთა მაქსიმალური ჩამონადენის საანგარიშო ტექნიკურ მითითებაში“.</w:t>
      </w:r>
    </w:p>
    <w:p w:rsidR="002E79AD" w:rsidRPr="007959A4" w:rsidRDefault="002E79AD" w:rsidP="002E79AD">
      <w:pPr>
        <w:rPr>
          <w:rFonts w:eastAsia="Calibri" w:cs="Times New Roman"/>
          <w:lang w:val="ka-GE"/>
        </w:rPr>
      </w:pPr>
      <w:r w:rsidRPr="007959A4">
        <w:rPr>
          <w:rFonts w:eastAsia="Calibri" w:cs="Times New Roman"/>
          <w:lang w:val="ka-GE"/>
        </w:rPr>
        <w:t>აღნიშნული მეთოდის თანახმად, წყლის მაქსიმალური ხარჯების სიდიდეები იმ მდინარეებზე, რომელთა წყალშემკრები აუზის ფართობი არ აღემატება 400  კმ</w:t>
      </w:r>
      <w:r w:rsidRPr="007959A4">
        <w:rPr>
          <w:rFonts w:eastAsia="Calibri" w:cs="Times New Roman"/>
          <w:vertAlign w:val="superscript"/>
          <w:lang w:val="ka-GE"/>
        </w:rPr>
        <w:t>2</w:t>
      </w:r>
      <w:r w:rsidRPr="007959A4">
        <w:rPr>
          <w:rFonts w:eastAsia="Calibri" w:cs="Times New Roman"/>
          <w:lang w:val="ka-GE"/>
        </w:rPr>
        <w:t>-ს, იანგარიშება ფორმულით, რომელსაც გააჩნია შემდეგი სახე</w:t>
      </w:r>
    </w:p>
    <w:p w:rsidR="002E79AD" w:rsidRPr="007959A4" w:rsidRDefault="002E79AD" w:rsidP="002E79AD">
      <w:pPr>
        <w:spacing w:after="160" w:line="259" w:lineRule="auto"/>
        <w:ind w:firstLine="540"/>
        <w:jc w:val="center"/>
        <w:rPr>
          <w:rFonts w:eastAsia="Calibri" w:cs="Times New Roman"/>
          <w:lang w:val="ka-GE"/>
        </w:rPr>
      </w:pPr>
      <w:r w:rsidRPr="007959A4">
        <w:rPr>
          <w:rFonts w:ascii="AcadNusx" w:eastAsia="Times New Roman" w:hAnsi="AcadNusx" w:cs="Times New Roman"/>
          <w:position w:val="-32"/>
        </w:rPr>
        <w:object w:dxaOrig="4125"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38.25pt" o:ole="">
            <v:imagedata r:id="rId26" o:title=""/>
          </v:shape>
          <o:OLEObject Type="Embed" ProgID="Equation.3" ShapeID="_x0000_i1025" DrawAspect="Content" ObjectID="_1685451135" r:id="rId27"/>
        </w:object>
      </w:r>
      <w:r w:rsidRPr="007959A4">
        <w:rPr>
          <w:rFonts w:ascii="AcadNusx" w:eastAsia="Calibri" w:hAnsi="AcadNusx" w:cs="Times New Roman"/>
          <w:lang w:val="ka-GE"/>
        </w:rPr>
        <w:t xml:space="preserve"> </w:t>
      </w:r>
      <w:r w:rsidRPr="007959A4">
        <w:rPr>
          <w:rFonts w:eastAsia="Calibri" w:cs="Times New Roman"/>
          <w:lang w:val="ka-GE"/>
        </w:rPr>
        <w:t>მ</w:t>
      </w:r>
      <w:r w:rsidRPr="007959A4">
        <w:rPr>
          <w:rFonts w:eastAsia="Calibri" w:cs="Times New Roman"/>
          <w:vertAlign w:val="superscript"/>
          <w:lang w:val="ka-GE"/>
        </w:rPr>
        <w:t>3</w:t>
      </w:r>
      <w:r w:rsidRPr="007959A4">
        <w:rPr>
          <w:rFonts w:eastAsia="Calibri" w:cs="Times New Roman"/>
          <w:lang w:val="ka-GE"/>
        </w:rPr>
        <w:t>/წმ</w:t>
      </w:r>
    </w:p>
    <w:p w:rsidR="002E79AD" w:rsidRPr="007959A4" w:rsidRDefault="002E79AD" w:rsidP="00496EF7">
      <w:pPr>
        <w:spacing w:after="0"/>
        <w:rPr>
          <w:rFonts w:eastAsia="Calibri" w:cs="Times New Roman"/>
          <w:lang w:val="ka-GE"/>
        </w:rPr>
      </w:pPr>
      <w:r w:rsidRPr="007959A4">
        <w:rPr>
          <w:rFonts w:eastAsia="Calibri" w:cs="Times New Roman"/>
          <w:lang w:val="ka-GE"/>
        </w:rPr>
        <w:t xml:space="preserve">სადაც </w:t>
      </w:r>
    </w:p>
    <w:p w:rsidR="002E79AD" w:rsidRPr="007959A4" w:rsidRDefault="002E79AD" w:rsidP="002E79AD">
      <w:pPr>
        <w:spacing w:after="0"/>
        <w:ind w:left="426"/>
        <w:rPr>
          <w:rFonts w:eastAsia="Calibri" w:cs="Times New Roman"/>
          <w:lang w:val="ka-GE"/>
        </w:rPr>
      </w:pPr>
      <w:r w:rsidRPr="007959A4">
        <w:rPr>
          <w:rFonts w:ascii="AcadNusx" w:eastAsia="Times New Roman" w:hAnsi="AcadNusx" w:cs="Times New Roman"/>
          <w:position w:val="-4"/>
        </w:rPr>
        <w:object w:dxaOrig="240" w:dyaOrig="255">
          <v:shape id="_x0000_i1026" type="#_x0000_t75" style="width:12.75pt;height:12.75pt" o:ole="">
            <v:imagedata r:id="rId28" o:title=""/>
          </v:shape>
          <o:OLEObject Type="Embed" ProgID="Equation.3" ShapeID="_x0000_i1026" DrawAspect="Content" ObjectID="_1685451136" r:id="rId29"/>
        </w:object>
      </w:r>
      <w:r w:rsidRPr="007959A4">
        <w:rPr>
          <w:rFonts w:ascii="AcadNusx" w:eastAsia="Calibri" w:hAnsi="AcadNusx" w:cs="Times New Roman"/>
          <w:lang w:val="ka-GE"/>
        </w:rPr>
        <w:t xml:space="preserve">_ </w:t>
      </w:r>
      <w:r w:rsidRPr="007959A4">
        <w:rPr>
          <w:rFonts w:eastAsia="Calibri" w:cs="Times New Roman"/>
          <w:lang w:val="ka-GE"/>
        </w:rPr>
        <w:t>რაიონული პარამეტრია.</w:t>
      </w:r>
      <w:r w:rsidRPr="007959A4">
        <w:rPr>
          <w:rFonts w:ascii="AcadNusx" w:eastAsia="Calibri" w:hAnsi="AcadNusx" w:cs="Times New Roman"/>
          <w:lang w:val="ka-GE"/>
        </w:rPr>
        <w:t xml:space="preserve"> </w:t>
      </w:r>
      <w:r w:rsidRPr="007959A4">
        <w:rPr>
          <w:rFonts w:eastAsia="Calibri" w:cs="Times New Roman"/>
          <w:lang w:val="ka-GE"/>
        </w:rPr>
        <w:t>მისი მნიშვნელობა აღმოსავლეთ საქართველოს პირობებში მიღებულია 1,15 - ის ტოლი;</w:t>
      </w:r>
    </w:p>
    <w:p w:rsidR="002E79AD" w:rsidRPr="007959A4" w:rsidRDefault="002E79AD" w:rsidP="002E79AD">
      <w:pPr>
        <w:spacing w:after="0"/>
        <w:ind w:left="426"/>
        <w:rPr>
          <w:rFonts w:eastAsia="Calibri" w:cs="Times New Roman"/>
          <w:lang w:val="ka-GE"/>
        </w:rPr>
      </w:pPr>
      <w:r w:rsidRPr="007959A4">
        <w:rPr>
          <w:rFonts w:ascii="AcadNusx" w:eastAsia="Times New Roman" w:hAnsi="AcadNusx" w:cs="Times New Roman"/>
          <w:position w:val="-4"/>
        </w:rPr>
        <w:object w:dxaOrig="255" w:dyaOrig="255">
          <v:shape id="_x0000_i1027" type="#_x0000_t75" style="width:12.75pt;height:12.75pt" o:ole="">
            <v:imagedata r:id="rId30" o:title=""/>
          </v:shape>
          <o:OLEObject Type="Embed" ProgID="Equation.3" ShapeID="_x0000_i1027" DrawAspect="Content" ObjectID="_1685451137" r:id="rId31"/>
        </w:object>
      </w:r>
      <w:r w:rsidRPr="007959A4">
        <w:rPr>
          <w:rFonts w:ascii="AcadNusx" w:eastAsia="Calibri" w:hAnsi="AcadNusx" w:cs="Times New Roman"/>
          <w:lang w:val="ka-GE"/>
        </w:rPr>
        <w:t xml:space="preserve">_ </w:t>
      </w:r>
      <w:r w:rsidRPr="007959A4">
        <w:rPr>
          <w:rFonts w:eastAsia="Calibri" w:cs="Times New Roman"/>
          <w:lang w:val="ka-GE"/>
        </w:rPr>
        <w:t>წყალშემკრები აუზის ფართობია კმ</w:t>
      </w:r>
      <w:r w:rsidRPr="007959A4">
        <w:rPr>
          <w:rFonts w:eastAsia="Calibri" w:cs="Times New Roman"/>
          <w:vertAlign w:val="superscript"/>
          <w:lang w:val="ka-GE"/>
        </w:rPr>
        <w:t>2</w:t>
      </w:r>
      <w:r w:rsidRPr="007959A4">
        <w:rPr>
          <w:rFonts w:eastAsia="Calibri" w:cs="Times New Roman"/>
          <w:lang w:val="ka-GE"/>
        </w:rPr>
        <w:t>-ში;</w:t>
      </w:r>
    </w:p>
    <w:p w:rsidR="002E79AD" w:rsidRPr="007959A4" w:rsidRDefault="002E79AD" w:rsidP="002E79AD">
      <w:pPr>
        <w:spacing w:after="0"/>
        <w:ind w:left="426"/>
        <w:rPr>
          <w:rFonts w:eastAsia="Calibri" w:cs="Times New Roman"/>
          <w:lang w:val="ka-GE"/>
        </w:rPr>
      </w:pPr>
      <w:r w:rsidRPr="007959A4">
        <w:rPr>
          <w:rFonts w:ascii="AcadNusx" w:eastAsia="Times New Roman" w:hAnsi="AcadNusx" w:cs="Times New Roman"/>
          <w:position w:val="-4"/>
        </w:rPr>
        <w:object w:dxaOrig="255" w:dyaOrig="255">
          <v:shape id="_x0000_i1028" type="#_x0000_t75" style="width:12.75pt;height:12.75pt" o:ole="">
            <v:imagedata r:id="rId32" o:title=""/>
          </v:shape>
          <o:OLEObject Type="Embed" ProgID="Equation.3" ShapeID="_x0000_i1028" DrawAspect="Content" ObjectID="_1685451138" r:id="rId33"/>
        </w:object>
      </w:r>
      <w:r w:rsidRPr="007959A4">
        <w:rPr>
          <w:rFonts w:ascii="AcadNusx" w:eastAsia="Calibri" w:hAnsi="AcadNusx" w:cs="Times New Roman"/>
          <w:lang w:val="ka-GE"/>
        </w:rPr>
        <w:t xml:space="preserve">_ </w:t>
      </w:r>
      <w:r w:rsidRPr="007959A4">
        <w:rPr>
          <w:rFonts w:eastAsia="Calibri" w:cs="Times New Roman"/>
          <w:lang w:val="ka-GE"/>
        </w:rPr>
        <w:t>რაიონის კლიმატური კოეფიციენტია, რომლის მნიშვნელობა აიღება სპეციალური რუკიდან და ის ჩვენს შემთხვევაში ტოლია 4-ის;</w:t>
      </w:r>
    </w:p>
    <w:p w:rsidR="002E79AD" w:rsidRPr="007959A4" w:rsidRDefault="002E79AD" w:rsidP="002E79AD">
      <w:pPr>
        <w:spacing w:after="0"/>
        <w:ind w:left="426"/>
        <w:rPr>
          <w:rFonts w:eastAsia="Calibri" w:cs="Times New Roman"/>
          <w:lang w:val="ka-GE"/>
        </w:rPr>
      </w:pPr>
      <w:r w:rsidRPr="007959A4">
        <w:rPr>
          <w:rFonts w:ascii="AcadNusx" w:eastAsia="Times New Roman" w:hAnsi="AcadNusx" w:cs="Times New Roman"/>
          <w:position w:val="-6"/>
        </w:rPr>
        <w:object w:dxaOrig="195" w:dyaOrig="225">
          <v:shape id="_x0000_i1029" type="#_x0000_t75" style="width:9.75pt;height:11.25pt" o:ole="">
            <v:imagedata r:id="rId34" o:title=""/>
          </v:shape>
          <o:OLEObject Type="Embed" ProgID="Equation.3" ShapeID="_x0000_i1029" DrawAspect="Content" ObjectID="_1685451139" r:id="rId35"/>
        </w:object>
      </w:r>
      <w:r w:rsidRPr="007959A4">
        <w:rPr>
          <w:rFonts w:ascii="AcadNusx" w:eastAsia="Calibri" w:hAnsi="AcadNusx" w:cs="Times New Roman"/>
          <w:lang w:val="ka-GE"/>
        </w:rPr>
        <w:t xml:space="preserve">_ </w:t>
      </w:r>
      <w:r w:rsidRPr="007959A4">
        <w:rPr>
          <w:rFonts w:eastAsia="Calibri" w:cs="Times New Roman"/>
          <w:lang w:val="ka-GE"/>
        </w:rPr>
        <w:t>განმეორებადობაა წლებში</w:t>
      </w:r>
      <w:r w:rsidRPr="007959A4">
        <w:rPr>
          <w:rFonts w:ascii="AcadNusx" w:eastAsia="Calibri" w:hAnsi="AcadNusx" w:cs="Times New Roman"/>
          <w:lang w:val="ka-GE"/>
        </w:rPr>
        <w:t>;</w:t>
      </w:r>
    </w:p>
    <w:p w:rsidR="002E79AD" w:rsidRPr="007959A4" w:rsidRDefault="002E79AD" w:rsidP="002E79AD">
      <w:pPr>
        <w:spacing w:after="0"/>
        <w:ind w:left="426" w:right="-720"/>
        <w:rPr>
          <w:rFonts w:eastAsia="Calibri" w:cs="Times New Roman"/>
          <w:lang w:val="ka-GE"/>
        </w:rPr>
      </w:pPr>
      <w:r w:rsidRPr="007959A4">
        <w:rPr>
          <w:rFonts w:ascii="AcadNusx" w:eastAsia="Times New Roman" w:hAnsi="AcadNusx" w:cs="Times New Roman"/>
          <w:position w:val="-6"/>
        </w:rPr>
        <w:object w:dxaOrig="165" w:dyaOrig="300">
          <v:shape id="_x0000_i1030" type="#_x0000_t75" style="width:8.25pt;height:15pt" o:ole="">
            <v:imagedata r:id="rId36" o:title=""/>
          </v:shape>
          <o:OLEObject Type="Embed" ProgID="Equation.3" ShapeID="_x0000_i1030" DrawAspect="Content" ObjectID="_1685451140" r:id="rId37"/>
        </w:object>
      </w:r>
      <w:r w:rsidRPr="007959A4">
        <w:rPr>
          <w:rFonts w:ascii="AcadNusx" w:eastAsia="Calibri" w:hAnsi="AcadNusx" w:cs="Times New Roman"/>
          <w:lang w:val="ka-GE"/>
        </w:rPr>
        <w:t>_</w:t>
      </w:r>
      <w:r w:rsidRPr="007959A4">
        <w:rPr>
          <w:rFonts w:eastAsia="Calibri" w:cs="Times New Roman"/>
          <w:lang w:val="ka-GE"/>
        </w:rPr>
        <w:t>მდინარის გაწონასწორებული (შეწონილი დახრილობა) ქანობია ერთეულებში სათავიდან საკვლევ ტერიტორიამდე;</w:t>
      </w:r>
    </w:p>
    <w:p w:rsidR="002E79AD" w:rsidRPr="007959A4" w:rsidRDefault="002E79AD" w:rsidP="002E79AD">
      <w:pPr>
        <w:spacing w:after="0"/>
        <w:ind w:left="426" w:right="-900" w:hanging="90"/>
        <w:rPr>
          <w:rFonts w:eastAsia="Calibri" w:cs="Times New Roman"/>
          <w:lang w:val="ka-GE"/>
        </w:rPr>
      </w:pPr>
      <w:r w:rsidRPr="007959A4">
        <w:rPr>
          <w:rFonts w:ascii="AcadNusx" w:eastAsia="Times New Roman" w:hAnsi="AcadNusx" w:cs="Times New Roman"/>
          <w:position w:val="-4"/>
        </w:rPr>
        <w:object w:dxaOrig="225" w:dyaOrig="255">
          <v:shape id="_x0000_i1031" type="#_x0000_t75" style="width:11.25pt;height:12.75pt" o:ole="">
            <v:imagedata r:id="rId38" o:title=""/>
          </v:shape>
          <o:OLEObject Type="Embed" ProgID="Equation.3" ShapeID="_x0000_i1031" DrawAspect="Content" ObjectID="_1685451141" r:id="rId39"/>
        </w:object>
      </w:r>
      <w:r w:rsidRPr="007959A4">
        <w:rPr>
          <w:rFonts w:ascii="AcadNusx" w:eastAsia="Calibri" w:hAnsi="AcadNusx" w:cs="Times New Roman"/>
          <w:lang w:val="es-ES"/>
        </w:rPr>
        <w:t xml:space="preserve">_ </w:t>
      </w:r>
      <w:r w:rsidRPr="007959A4">
        <w:rPr>
          <w:rFonts w:eastAsia="Calibri" w:cs="Times New Roman"/>
          <w:lang w:val="ka-GE"/>
        </w:rPr>
        <w:t>მდინარის სიგრძეა სათავიდან ჩამკეტ კვეთამდე</w:t>
      </w:r>
      <w:r w:rsidRPr="007959A4">
        <w:rPr>
          <w:rFonts w:ascii="AcadNusx" w:eastAsia="Calibri" w:hAnsi="AcadNusx" w:cs="Times New Roman"/>
          <w:lang w:val="es-ES"/>
        </w:rPr>
        <w:t xml:space="preserve"> </w:t>
      </w:r>
      <w:r w:rsidRPr="007959A4">
        <w:rPr>
          <w:rFonts w:eastAsia="Calibri" w:cs="Times New Roman"/>
          <w:lang w:val="ka-GE"/>
        </w:rPr>
        <w:t>კმ-ში</w:t>
      </w:r>
    </w:p>
    <w:p w:rsidR="002E79AD" w:rsidRPr="007959A4" w:rsidRDefault="002E79AD" w:rsidP="002E79AD">
      <w:pPr>
        <w:spacing w:after="0"/>
        <w:ind w:left="426"/>
        <w:rPr>
          <w:rFonts w:ascii="AcadNusx" w:eastAsia="Calibri" w:hAnsi="AcadNusx" w:cs="Times New Roman"/>
          <w:lang w:val="es-ES"/>
        </w:rPr>
      </w:pPr>
      <w:r w:rsidRPr="007959A4">
        <w:rPr>
          <w:rFonts w:ascii="AcadNusx" w:eastAsia="Times New Roman" w:hAnsi="AcadNusx" w:cs="Times New Roman"/>
          <w:position w:val="-4"/>
          <w:lang w:val="es-ES"/>
        </w:rPr>
        <w:object w:dxaOrig="255" w:dyaOrig="240">
          <v:shape id="_x0000_i1032" type="#_x0000_t75" style="width:12.75pt;height:12.75pt" o:ole="">
            <v:imagedata r:id="rId40" o:title=""/>
          </v:shape>
          <o:OLEObject Type="Embed" ProgID="Equation.3" ShapeID="_x0000_i1032" DrawAspect="Content" ObjectID="_1685451142" r:id="rId41"/>
        </w:object>
      </w:r>
      <w:r w:rsidRPr="007959A4">
        <w:rPr>
          <w:rFonts w:ascii="AcadNusx" w:eastAsia="Calibri" w:hAnsi="AcadNusx" w:cs="Times New Roman"/>
          <w:lang w:val="es-ES"/>
        </w:rPr>
        <w:t>_</w:t>
      </w:r>
      <w:r w:rsidRPr="007959A4">
        <w:rPr>
          <w:rFonts w:eastAsia="Calibri" w:cs="Times New Roman"/>
          <w:lang w:val="ka-GE"/>
        </w:rPr>
        <w:t>მდინარის აუზში არსებული ნიადაგის საფარველის მახასიათებელი კოეფიციენტია. მისი მნიშვნელობა აიღება სპეციალური რუკიდან და შესაბამისი ცხრილიდან, რომელიც ჩვენ შემთხვევაში ტოლია 0,82- ის;</w:t>
      </w:r>
    </w:p>
    <w:p w:rsidR="002E79AD" w:rsidRPr="007959A4" w:rsidRDefault="002E79AD" w:rsidP="002E79AD">
      <w:pPr>
        <w:spacing w:after="0"/>
        <w:ind w:left="426" w:right="-720"/>
        <w:rPr>
          <w:rFonts w:eastAsia="Calibri" w:cs="Times New Roman"/>
          <w:lang w:val="ka-GE"/>
        </w:rPr>
      </w:pPr>
      <w:r w:rsidRPr="007959A4">
        <w:rPr>
          <w:rFonts w:ascii="AcadNusx" w:eastAsia="Times New Roman" w:hAnsi="AcadNusx" w:cs="Times New Roman"/>
          <w:position w:val="-6"/>
          <w:lang w:val="es-ES"/>
        </w:rPr>
        <w:object w:dxaOrig="220" w:dyaOrig="279">
          <v:shape id="_x0000_i1033" type="#_x0000_t75" style="width:11.25pt;height:14.25pt" o:ole="">
            <v:imagedata r:id="rId42" o:title=""/>
          </v:shape>
          <o:OLEObject Type="Embed" ProgID="Equation.3" ShapeID="_x0000_i1033" DrawAspect="Content" ObjectID="_1685451143" r:id="rId43"/>
        </w:object>
      </w:r>
      <w:r w:rsidRPr="007959A4">
        <w:rPr>
          <w:rFonts w:ascii="AcadNusx" w:eastAsia="Calibri" w:hAnsi="AcadNusx" w:cs="Times New Roman"/>
          <w:lang w:val="es-ES"/>
        </w:rPr>
        <w:t xml:space="preserve">_ </w:t>
      </w:r>
      <w:r w:rsidRPr="007959A4">
        <w:rPr>
          <w:rFonts w:eastAsia="Calibri" w:cs="Times New Roman"/>
          <w:lang w:val="ka-GE"/>
        </w:rPr>
        <w:t>აუზის ტყიანობის კოეფიციენტია. მისი მნიშვნელობა იანგარიშება ფორმულით</w:t>
      </w:r>
      <w:r w:rsidR="00B86937">
        <w:rPr>
          <w:rFonts w:eastAsia="Calibri" w:cs="Times New Roman"/>
          <w:lang w:val="ka-GE"/>
        </w:rPr>
        <w:t>:</w:t>
      </w:r>
    </w:p>
    <w:p w:rsidR="002E79AD" w:rsidRPr="007959A4" w:rsidRDefault="002E79AD" w:rsidP="00496EF7">
      <w:pPr>
        <w:spacing w:after="0"/>
        <w:ind w:firstLine="539"/>
        <w:jc w:val="center"/>
        <w:rPr>
          <w:rFonts w:ascii="AcadNusx" w:eastAsia="Calibri" w:hAnsi="AcadNusx" w:cs="Times New Roman"/>
          <w:lang w:val="es-ES"/>
        </w:rPr>
      </w:pPr>
      <w:r w:rsidRPr="007959A4">
        <w:rPr>
          <w:rFonts w:ascii="AcadNusx" w:eastAsia="Times New Roman" w:hAnsi="AcadNusx" w:cs="Times New Roman"/>
          <w:position w:val="-56"/>
          <w:lang w:val="es-ES"/>
        </w:rPr>
        <w:object w:dxaOrig="1515" w:dyaOrig="945">
          <v:shape id="_x0000_i1034" type="#_x0000_t75" style="width:75.75pt;height:47.25pt" o:ole="">
            <v:imagedata r:id="rId44" o:title=""/>
          </v:shape>
          <o:OLEObject Type="Embed" ProgID="Equation.3" ShapeID="_x0000_i1034" DrawAspect="Content" ObjectID="_1685451144" r:id="rId45"/>
        </w:object>
      </w:r>
    </w:p>
    <w:p w:rsidR="002E79AD" w:rsidRPr="007959A4" w:rsidRDefault="002E79AD" w:rsidP="00496EF7">
      <w:pPr>
        <w:spacing w:after="0"/>
        <w:jc w:val="left"/>
        <w:rPr>
          <w:rFonts w:ascii="AcadNusx" w:eastAsia="Calibri" w:hAnsi="AcadNusx" w:cs="Times New Roman"/>
          <w:lang w:val="es-ES"/>
        </w:rPr>
      </w:pPr>
      <w:r w:rsidRPr="007959A4">
        <w:rPr>
          <w:rFonts w:eastAsia="Calibri" w:cs="Times New Roman"/>
          <w:lang w:val="ka-GE"/>
        </w:rPr>
        <w:t>აქ</w:t>
      </w:r>
      <w:r w:rsidRPr="007959A4">
        <w:rPr>
          <w:rFonts w:ascii="AcadNusx" w:eastAsia="Times New Roman" w:hAnsi="AcadNusx" w:cs="Times New Roman"/>
          <w:position w:val="-12"/>
          <w:lang w:val="es-ES"/>
        </w:rPr>
        <w:object w:dxaOrig="255" w:dyaOrig="360">
          <v:shape id="_x0000_i1035" type="#_x0000_t75" style="width:12.75pt;height:18.75pt" o:ole="">
            <v:imagedata r:id="rId46" o:title=""/>
          </v:shape>
          <o:OLEObject Type="Embed" ProgID="Equation.3" ShapeID="_x0000_i1035" DrawAspect="Content" ObjectID="_1685451145" r:id="rId47"/>
        </w:object>
      </w:r>
      <w:r w:rsidRPr="007959A4">
        <w:rPr>
          <w:rFonts w:ascii="AcadNusx" w:eastAsia="Calibri" w:hAnsi="AcadNusx" w:cs="Times New Roman"/>
          <w:lang w:val="es-ES"/>
        </w:rPr>
        <w:t xml:space="preserve">_ </w:t>
      </w:r>
      <w:r w:rsidRPr="007959A4">
        <w:rPr>
          <w:rFonts w:eastAsia="Calibri" w:cs="Times New Roman"/>
          <w:lang w:val="ka-GE"/>
        </w:rPr>
        <w:t>აუზის ტყით დაფარული ფართობია %</w:t>
      </w:r>
      <w:r w:rsidRPr="007959A4">
        <w:rPr>
          <w:rFonts w:ascii="AcadNusx" w:eastAsia="Calibri" w:hAnsi="AcadNusx" w:cs="Times New Roman"/>
          <w:lang w:val="es-ES"/>
        </w:rPr>
        <w:t>-Si.</w:t>
      </w:r>
    </w:p>
    <w:p w:rsidR="002E79AD" w:rsidRPr="007959A4" w:rsidRDefault="002E79AD" w:rsidP="00496EF7">
      <w:pPr>
        <w:spacing w:after="0"/>
        <w:ind w:right="-900"/>
        <w:jc w:val="left"/>
        <w:rPr>
          <w:rFonts w:eastAsia="Calibri" w:cs="Times New Roman"/>
          <w:lang w:val="ka-GE"/>
        </w:rPr>
      </w:pPr>
      <w:r w:rsidRPr="007959A4">
        <w:rPr>
          <w:rFonts w:ascii="AcadNusx" w:eastAsia="Calibri" w:hAnsi="AcadNusx" w:cs="Times New Roman"/>
          <w:position w:val="-6"/>
          <w:lang w:val="fr-FR"/>
        </w:rPr>
        <w:t xml:space="preserve">  </w:t>
      </w:r>
      <w:r w:rsidRPr="007959A4">
        <w:rPr>
          <w:rFonts w:ascii="AcadNusx" w:eastAsia="Times New Roman" w:hAnsi="AcadNusx" w:cs="Times New Roman"/>
          <w:position w:val="-6"/>
          <w:lang w:val="fr-FR"/>
        </w:rPr>
        <w:object w:dxaOrig="225" w:dyaOrig="285">
          <v:shape id="_x0000_i1036" type="#_x0000_t75" style="width:11.25pt;height:14.25pt" o:ole="">
            <v:imagedata r:id="rId48" o:title=""/>
          </v:shape>
          <o:OLEObject Type="Embed" ProgID="Equation.3" ShapeID="_x0000_i1036" DrawAspect="Content" ObjectID="_1685451146" r:id="rId49"/>
        </w:object>
      </w:r>
      <w:r w:rsidRPr="007959A4">
        <w:rPr>
          <w:rFonts w:ascii="AcadNusx" w:eastAsia="Calibri" w:hAnsi="AcadNusx" w:cs="Times New Roman"/>
          <w:lang w:val="fr-FR"/>
        </w:rPr>
        <w:t xml:space="preserve">_ </w:t>
      </w:r>
      <w:r w:rsidRPr="007959A4">
        <w:rPr>
          <w:rFonts w:eastAsia="Calibri" w:cs="Times New Roman"/>
          <w:lang w:val="ka-GE"/>
        </w:rPr>
        <w:t>აუზის ფორმის კოეფიციენტია . მისი მნიშვნელობა მიიღება</w:t>
      </w:r>
    </w:p>
    <w:p w:rsidR="002E79AD" w:rsidRPr="007959A4" w:rsidRDefault="002E79AD" w:rsidP="00496EF7">
      <w:pPr>
        <w:ind w:right="-210" w:firstLine="540"/>
        <w:jc w:val="center"/>
        <w:rPr>
          <w:rFonts w:ascii="AcadNusx" w:eastAsia="Calibri" w:hAnsi="AcadNusx" w:cs="Times New Roman"/>
          <w:lang w:val="fr-FR"/>
        </w:rPr>
      </w:pPr>
      <w:r w:rsidRPr="007959A4">
        <w:rPr>
          <w:rFonts w:ascii="AcadNusx" w:eastAsia="Times New Roman" w:hAnsi="AcadNusx" w:cs="Times New Roman"/>
          <w:position w:val="-30"/>
          <w:lang w:val="fr-FR"/>
        </w:rPr>
        <w:object w:dxaOrig="2145" w:dyaOrig="705">
          <v:shape id="_x0000_i1037" type="#_x0000_t75" style="width:107.25pt;height:35.25pt" o:ole="">
            <v:imagedata r:id="rId50" o:title=""/>
          </v:shape>
          <o:OLEObject Type="Embed" ProgID="Equation.3" ShapeID="_x0000_i1037" DrawAspect="Content" ObjectID="_1685451147" r:id="rId51"/>
        </w:object>
      </w:r>
    </w:p>
    <w:p w:rsidR="002E79AD" w:rsidRPr="007959A4" w:rsidRDefault="002E79AD" w:rsidP="00496EF7">
      <w:pPr>
        <w:spacing w:before="120" w:after="0"/>
        <w:ind w:right="-210"/>
        <w:jc w:val="left"/>
        <w:rPr>
          <w:rFonts w:eastAsia="Calibri" w:cs="Times New Roman"/>
          <w:lang w:val="ka-GE"/>
        </w:rPr>
      </w:pPr>
      <w:r w:rsidRPr="007959A4">
        <w:rPr>
          <w:rFonts w:eastAsia="Calibri" w:cs="Times New Roman"/>
          <w:lang w:val="ka-GE"/>
        </w:rPr>
        <w:lastRenderedPageBreak/>
        <w:t>სადაც</w:t>
      </w:r>
      <w:r w:rsidRPr="007959A4">
        <w:rPr>
          <w:rFonts w:ascii="AcadNusx" w:eastAsia="Calibri" w:hAnsi="AcadNusx" w:cs="Times New Roman"/>
          <w:lang w:val="fr-FR"/>
        </w:rPr>
        <w:t xml:space="preserve"> </w:t>
      </w:r>
    </w:p>
    <w:p w:rsidR="002E79AD" w:rsidRPr="007959A4" w:rsidRDefault="002E79AD" w:rsidP="00496EF7">
      <w:pPr>
        <w:ind w:right="-210"/>
        <w:jc w:val="left"/>
        <w:rPr>
          <w:rFonts w:ascii="AcadNusx" w:eastAsia="Calibri" w:hAnsi="AcadNusx" w:cs="Times New Roman"/>
          <w:lang w:val="fr-FR"/>
        </w:rPr>
      </w:pPr>
      <w:r w:rsidRPr="007959A4">
        <w:rPr>
          <w:rFonts w:ascii="AcadNusx" w:eastAsia="Times New Roman" w:hAnsi="AcadNusx" w:cs="Times New Roman"/>
          <w:position w:val="-12"/>
          <w:lang w:val="fr-FR"/>
        </w:rPr>
        <w:object w:dxaOrig="480" w:dyaOrig="360">
          <v:shape id="_x0000_i1038" type="#_x0000_t75" style="width:23.25pt;height:18.75pt" o:ole="">
            <v:imagedata r:id="rId52" o:title=""/>
          </v:shape>
          <o:OLEObject Type="Embed" ProgID="Equation.3" ShapeID="_x0000_i1038" DrawAspect="Content" ObjectID="_1685451148" r:id="rId53"/>
        </w:object>
      </w:r>
      <w:r w:rsidRPr="007959A4">
        <w:rPr>
          <w:rFonts w:ascii="AcadNusx" w:eastAsia="Calibri" w:hAnsi="AcadNusx" w:cs="Times New Roman"/>
          <w:lang w:val="fr-FR"/>
        </w:rPr>
        <w:t xml:space="preserve">_ </w:t>
      </w:r>
      <w:r w:rsidRPr="007959A4">
        <w:rPr>
          <w:rFonts w:eastAsia="Calibri" w:cs="Times New Roman"/>
          <w:lang w:val="ka-GE"/>
        </w:rPr>
        <w:t>აუზის მაქსიმალური სიგანეა კმ-ში</w:t>
      </w:r>
      <w:r w:rsidRPr="007959A4">
        <w:rPr>
          <w:rFonts w:ascii="AcadNusx" w:eastAsia="Calibri" w:hAnsi="AcadNusx" w:cs="Times New Roman"/>
          <w:lang w:val="fr-FR"/>
        </w:rPr>
        <w:t>;</w:t>
      </w:r>
    </w:p>
    <w:p w:rsidR="00496EF7" w:rsidRDefault="002E79AD" w:rsidP="00496EF7">
      <w:pPr>
        <w:spacing w:before="120"/>
        <w:rPr>
          <w:rFonts w:eastAsia="Calibri" w:cs="Times New Roman"/>
          <w:lang w:val="ka-GE"/>
        </w:rPr>
      </w:pPr>
      <w:r w:rsidRPr="007959A4">
        <w:rPr>
          <w:rFonts w:ascii="AcadNusx" w:eastAsia="Times New Roman" w:hAnsi="AcadNusx" w:cs="Times New Roman"/>
          <w:position w:val="-12"/>
          <w:lang w:val="fr-FR"/>
        </w:rPr>
        <w:object w:dxaOrig="420" w:dyaOrig="360">
          <v:shape id="_x0000_i1039" type="#_x0000_t75" style="width:21pt;height:18.75pt" o:ole="">
            <v:imagedata r:id="rId54" o:title=""/>
          </v:shape>
          <o:OLEObject Type="Embed" ProgID="Equation.3" ShapeID="_x0000_i1039" DrawAspect="Content" ObjectID="_1685451149" r:id="rId55"/>
        </w:object>
      </w:r>
      <w:r w:rsidRPr="007959A4">
        <w:rPr>
          <w:rFonts w:ascii="AcadNusx" w:eastAsia="Calibri" w:hAnsi="AcadNusx" w:cs="Times New Roman"/>
          <w:lang w:val="fr-FR"/>
        </w:rPr>
        <w:t>_</w:t>
      </w:r>
      <w:r w:rsidRPr="007959A4">
        <w:rPr>
          <w:rFonts w:eastAsia="Calibri" w:cs="Times New Roman"/>
          <w:lang w:val="ka-GE"/>
        </w:rPr>
        <w:t>აუზის საშუალო სიგანეა კმ-ში</w:t>
      </w:r>
      <w:r w:rsidRPr="007959A4">
        <w:rPr>
          <w:rFonts w:ascii="AcadNusx" w:eastAsia="Calibri" w:hAnsi="AcadNusx" w:cs="Times New Roman"/>
          <w:lang w:val="fr-FR"/>
        </w:rPr>
        <w:t xml:space="preserve">. </w:t>
      </w:r>
      <w:r w:rsidRPr="007959A4">
        <w:rPr>
          <w:rFonts w:eastAsia="Calibri" w:cs="Times New Roman"/>
          <w:lang w:val="ka-GE"/>
        </w:rPr>
        <w:t>მისი მნიშვნელობა მიიღება გამოსახულებით</w:t>
      </w:r>
    </w:p>
    <w:p w:rsidR="00496EF7" w:rsidRPr="00496EF7" w:rsidRDefault="002E79AD" w:rsidP="00496EF7">
      <w:pPr>
        <w:spacing w:before="120" w:after="0"/>
        <w:jc w:val="center"/>
        <w:rPr>
          <w:rFonts w:asciiTheme="minorHAnsi" w:eastAsia="Calibri" w:hAnsiTheme="minorHAnsi" w:cs="Times New Roman"/>
          <w:lang w:val="ka-GE"/>
        </w:rPr>
      </w:pPr>
      <w:r w:rsidRPr="007959A4">
        <w:rPr>
          <w:rFonts w:ascii="AcadNusx" w:eastAsia="Times New Roman" w:hAnsi="AcadNusx" w:cs="Times New Roman"/>
          <w:position w:val="-24"/>
          <w:lang w:val="fr-FR"/>
        </w:rPr>
        <w:object w:dxaOrig="915" w:dyaOrig="615">
          <v:shape id="_x0000_i1040" type="#_x0000_t75" style="width:45.75pt;height:30.75pt" o:ole="">
            <v:imagedata r:id="rId56" o:title=""/>
          </v:shape>
          <o:OLEObject Type="Embed" ProgID="Equation.3" ShapeID="_x0000_i1040" DrawAspect="Content" ObjectID="_1685451150" r:id="rId57"/>
        </w:object>
      </w:r>
    </w:p>
    <w:p w:rsidR="002E79AD" w:rsidRPr="007959A4" w:rsidRDefault="002E79AD" w:rsidP="00496EF7">
      <w:pPr>
        <w:spacing w:after="0"/>
        <w:ind w:right="-210"/>
        <w:jc w:val="left"/>
        <w:rPr>
          <w:rFonts w:ascii="AcadNusx" w:eastAsia="Calibri" w:hAnsi="AcadNusx" w:cs="Times New Roman"/>
          <w:lang w:val="fr-FR"/>
        </w:rPr>
      </w:pPr>
      <w:r w:rsidRPr="007959A4">
        <w:rPr>
          <w:rFonts w:eastAsia="Calibri" w:cs="Times New Roman"/>
          <w:lang w:val="ka-GE"/>
        </w:rPr>
        <w:t>სადაც</w:t>
      </w:r>
      <w:r w:rsidR="00496EF7">
        <w:rPr>
          <w:rFonts w:eastAsia="Calibri" w:cs="Times New Roman"/>
          <w:lang w:val="ka-GE"/>
        </w:rPr>
        <w:t xml:space="preserve">, </w:t>
      </w:r>
      <w:r w:rsidRPr="007959A4">
        <w:rPr>
          <w:rFonts w:eastAsia="Calibri" w:cs="Times New Roman"/>
        </w:rPr>
        <w:t>L</w:t>
      </w:r>
      <w:r w:rsidRPr="007959A4">
        <w:rPr>
          <w:rFonts w:eastAsia="Calibri" w:cs="Times New Roman"/>
          <w:lang w:val="ka-GE"/>
        </w:rPr>
        <w:t>- აუზის სიგრძეა.</w:t>
      </w:r>
    </w:p>
    <w:p w:rsidR="002E79AD" w:rsidRPr="007959A4" w:rsidRDefault="002E79AD" w:rsidP="002E79AD">
      <w:pPr>
        <w:spacing w:before="120"/>
        <w:rPr>
          <w:rFonts w:eastAsia="Calibri" w:cs="Times New Roman"/>
          <w:lang w:val="ka-GE"/>
        </w:rPr>
      </w:pPr>
      <w:r w:rsidRPr="007959A4">
        <w:rPr>
          <w:rFonts w:eastAsia="Calibri" w:cs="Times New Roman"/>
          <w:lang w:val="ka-GE"/>
        </w:rPr>
        <w:t xml:space="preserve">მდინარე </w:t>
      </w:r>
      <w:r w:rsidR="00377816">
        <w:rPr>
          <w:rFonts w:eastAsia="Calibri" w:cs="Times New Roman"/>
          <w:lang w:val="ka-GE"/>
        </w:rPr>
        <w:t>ახკერპი</w:t>
      </w:r>
      <w:r w:rsidR="00B86937">
        <w:rPr>
          <w:rFonts w:eastAsia="Calibri" w:cs="Times New Roman"/>
          <w:lang w:val="ka-GE"/>
        </w:rPr>
        <w:t>სწყალი</w:t>
      </w:r>
      <w:r w:rsidRPr="007959A4">
        <w:rPr>
          <w:rFonts w:eastAsia="Calibri" w:cs="Times New Roman"/>
          <w:lang w:val="ka-GE"/>
        </w:rPr>
        <w:t>ს წყლის მაქსიმალური ხარჯების საანგარიშოდ საჭირო მორფომეტრიული ელემენტების მნიშვნელობები, დადგენილ იქნა 1:25 000 მასშტაბის ტოპოგრაფიული რუკის მიხედვით, ასევე ზემოთ მოყვანილი ფორმულით გაანგარიშებულ იქნა 100, 50, 20, 10 წლიანი  განმეორებადობის წყლის მაქსიმალური ხარჯების სიდიდეები (იხ. ცხრილი 5.5.2.1)</w:t>
      </w:r>
    </w:p>
    <w:p w:rsidR="00DF29E3" w:rsidRPr="007959A4" w:rsidRDefault="002E79AD" w:rsidP="002E79AD">
      <w:pPr>
        <w:jc w:val="right"/>
        <w:rPr>
          <w:i/>
          <w:sz w:val="20"/>
          <w:lang w:val="ka-GE"/>
        </w:rPr>
      </w:pPr>
      <w:r w:rsidRPr="007959A4">
        <w:rPr>
          <w:rFonts w:eastAsia="Calibri" w:cs="Times New Roman"/>
          <w:i/>
          <w:sz w:val="20"/>
          <w:lang w:val="ka-GE"/>
        </w:rPr>
        <w:t xml:space="preserve">ცხრილი 5.5.2.1. </w:t>
      </w:r>
      <w:r w:rsidRPr="007959A4">
        <w:rPr>
          <w:i/>
          <w:sz w:val="20"/>
          <w:lang w:val="ka-GE"/>
        </w:rPr>
        <w:t xml:space="preserve">მდინარე </w:t>
      </w:r>
      <w:r w:rsidR="00377816">
        <w:rPr>
          <w:i/>
          <w:sz w:val="20"/>
          <w:lang w:val="ka-GE"/>
        </w:rPr>
        <w:t>ახკერპი</w:t>
      </w:r>
      <w:r w:rsidR="00B86937" w:rsidRPr="00B86937">
        <w:rPr>
          <w:i/>
          <w:sz w:val="20"/>
          <w:lang w:val="ka-GE"/>
        </w:rPr>
        <w:t>სწყალის</w:t>
      </w:r>
      <w:r w:rsidRPr="007959A4">
        <w:rPr>
          <w:i/>
          <w:sz w:val="20"/>
          <w:lang w:val="ka-GE"/>
        </w:rPr>
        <w:t xml:space="preserve"> მაქსიმალური ხარჯები მ</w:t>
      </w:r>
      <w:r w:rsidRPr="007959A4">
        <w:rPr>
          <w:i/>
          <w:sz w:val="20"/>
          <w:vertAlign w:val="superscript"/>
          <w:lang w:val="ka-GE"/>
        </w:rPr>
        <w:t>3</w:t>
      </w:r>
      <w:r w:rsidRPr="007959A4">
        <w:rPr>
          <w:i/>
          <w:sz w:val="20"/>
          <w:lang w:val="ka-GE"/>
        </w:rPr>
        <w:t>/წმ-ში</w:t>
      </w:r>
    </w:p>
    <w:p w:rsidR="00DF29E3" w:rsidRPr="00605165" w:rsidRDefault="00B86937" w:rsidP="00B86937">
      <w:pPr>
        <w:jc w:val="center"/>
        <w:rPr>
          <w:highlight w:val="red"/>
          <w:lang w:val="ka-GE"/>
        </w:rPr>
      </w:pPr>
      <w:r w:rsidRPr="00B86937">
        <w:rPr>
          <w:noProof/>
        </w:rPr>
        <w:drawing>
          <wp:inline distT="0" distB="0" distL="0" distR="0" wp14:anchorId="4B1FDA4D" wp14:editId="2006A1F4">
            <wp:extent cx="5393803" cy="927830"/>
            <wp:effectExtent l="0" t="0" r="0" b="571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409911" cy="930601"/>
                    </a:xfrm>
                    <a:prstGeom prst="rect">
                      <a:avLst/>
                    </a:prstGeom>
                  </pic:spPr>
                </pic:pic>
              </a:graphicData>
            </a:graphic>
          </wp:inline>
        </w:drawing>
      </w:r>
    </w:p>
    <w:p w:rsidR="00DF29E3" w:rsidRPr="00605165" w:rsidRDefault="00DF29E3" w:rsidP="00DF29E3">
      <w:pPr>
        <w:rPr>
          <w:highlight w:val="red"/>
          <w:lang w:val="ka-GE"/>
        </w:rPr>
      </w:pPr>
    </w:p>
    <w:p w:rsidR="00DF29E3" w:rsidRPr="00B86937" w:rsidRDefault="002E79AD" w:rsidP="00B86937">
      <w:pPr>
        <w:pStyle w:val="Heading3"/>
        <w:rPr>
          <w:lang w:val="ka-GE"/>
        </w:rPr>
      </w:pPr>
      <w:bookmarkStart w:id="33" w:name="_Toc74209738"/>
      <w:r w:rsidRPr="00B86937">
        <w:rPr>
          <w:lang w:val="ka-GE"/>
        </w:rPr>
        <w:t xml:space="preserve">მდინარე </w:t>
      </w:r>
      <w:r w:rsidR="00377816">
        <w:rPr>
          <w:lang w:val="ka-GE"/>
        </w:rPr>
        <w:t>ახკერპი</w:t>
      </w:r>
      <w:r w:rsidR="00B86937" w:rsidRPr="00B86937">
        <w:rPr>
          <w:lang w:val="ka-GE"/>
        </w:rPr>
        <w:t>სწყალის</w:t>
      </w:r>
      <w:r w:rsidRPr="00B86937">
        <w:rPr>
          <w:lang w:val="ka-GE"/>
        </w:rPr>
        <w:t xml:space="preserve"> მაქსიმალური წყლის ხარჯის შესაბამისი დონეები</w:t>
      </w:r>
      <w:bookmarkEnd w:id="33"/>
    </w:p>
    <w:p w:rsidR="002E79AD" w:rsidRPr="00B86937" w:rsidRDefault="002E79AD" w:rsidP="002E79AD">
      <w:pPr>
        <w:rPr>
          <w:lang w:val="ka-GE"/>
        </w:rPr>
      </w:pPr>
      <w:r w:rsidRPr="00B86937">
        <w:rPr>
          <w:lang w:val="ka-GE"/>
        </w:rPr>
        <w:t xml:space="preserve">მდინარე </w:t>
      </w:r>
      <w:r w:rsidR="00377816">
        <w:rPr>
          <w:lang w:val="ka-GE"/>
        </w:rPr>
        <w:t>ახკერპი</w:t>
      </w:r>
      <w:r w:rsidR="00B86937" w:rsidRPr="00B86937">
        <w:rPr>
          <w:lang w:val="ka-GE"/>
        </w:rPr>
        <w:t>სწყალის</w:t>
      </w:r>
      <w:r w:rsidRPr="00B86937">
        <w:rPr>
          <w:lang w:val="ka-GE"/>
        </w:rPr>
        <w:t xml:space="preserve"> წყლის მაქსიმალური წყლის დონეების დასადგენად საკვლევი უბნის ტერიტორიაზე გადაღებულ იქნა 2 განივი და 1 გრძივი კვეთი, რომელთა საფუძველზე დადგნილ იქნა მდინარის ჰიდრავლიკური ელემენტები.</w:t>
      </w:r>
    </w:p>
    <w:p w:rsidR="002E79AD" w:rsidRPr="00B86937" w:rsidRDefault="002E79AD" w:rsidP="002E79AD">
      <w:pPr>
        <w:rPr>
          <w:lang w:val="ka-GE"/>
        </w:rPr>
      </w:pPr>
      <w:r w:rsidRPr="00B86937">
        <w:rPr>
          <w:lang w:val="ka-GE"/>
        </w:rPr>
        <w:t xml:space="preserve">აღნიშნული პარამეტრების მიხედვით მოხდა წყლის მაქსიმალურ ხარჯებსა და დონეებს შორის Q=f(H) დამოკიდებულების მრუდების აგება. წყლის მაქსიმალურ ხარჯებსა და დონეებს შორის  Q=f(H) დამოკიდებულების მრუდი, საიდანაც დადგენილია წყლის მაქსიმალური ხარჯების შესაბამისი დონეების ნიშნულები, რომლებიც ერთმანეთთან შებმულია ორ საანგარიშო კვეთს შორის ნაკადის ჰიდრავლიკური ქანობის შერჩევის გზით. </w:t>
      </w:r>
    </w:p>
    <w:p w:rsidR="002E79AD" w:rsidRPr="00B86937" w:rsidRDefault="002E79AD" w:rsidP="00496EF7">
      <w:pPr>
        <w:spacing w:after="0"/>
        <w:rPr>
          <w:lang w:val="ka-GE"/>
        </w:rPr>
      </w:pPr>
      <w:r w:rsidRPr="00B86937">
        <w:rPr>
          <w:lang w:val="ka-GE"/>
        </w:rPr>
        <w:t>ნაკადის საშუალო სიჩქარე კვეთებში დადგენილია დ.ლ. სოკოლოვსკის ფორმულის მიხედვით (ფორმულა მოცემულია „ხმელეთის  ჰიდროლოგიის პრაქტიკუმში“ თბილისის უნივერსიტეტის გამომცემლობა)</w:t>
      </w:r>
    </w:p>
    <w:p w:rsidR="002E79AD" w:rsidRPr="00B86937" w:rsidRDefault="002E79AD" w:rsidP="00496EF7">
      <w:pPr>
        <w:spacing w:after="0"/>
        <w:jc w:val="center"/>
        <w:rPr>
          <w:lang w:val="ka-GE"/>
        </w:rPr>
      </w:pPr>
      <w:r w:rsidRPr="00B86937">
        <w:rPr>
          <w:lang w:val="ka-GE"/>
        </w:rPr>
        <w:t>V</w:t>
      </w:r>
      <w:r w:rsidRPr="00B86937">
        <w:rPr>
          <w:vertAlign w:val="subscript"/>
          <w:lang w:val="ka-GE"/>
        </w:rPr>
        <w:t>საშ</w:t>
      </w:r>
      <w:r w:rsidRPr="00B86937">
        <w:rPr>
          <w:lang w:val="ka-GE"/>
        </w:rPr>
        <w:t>= 17 x i 0.4 x h</w:t>
      </w:r>
      <w:r w:rsidRPr="00B86937">
        <w:rPr>
          <w:vertAlign w:val="subscript"/>
          <w:lang w:val="ka-GE"/>
        </w:rPr>
        <w:t>საშ</w:t>
      </w:r>
      <w:r w:rsidRPr="00B86937">
        <w:rPr>
          <w:lang w:val="ka-GE"/>
        </w:rPr>
        <w:t>0,5 მ/წმ</w:t>
      </w:r>
    </w:p>
    <w:p w:rsidR="002E79AD" w:rsidRPr="00B86937" w:rsidRDefault="002E79AD" w:rsidP="00B86937">
      <w:pPr>
        <w:spacing w:after="0"/>
        <w:rPr>
          <w:lang w:val="ka-GE"/>
        </w:rPr>
      </w:pPr>
      <w:r w:rsidRPr="00B86937">
        <w:rPr>
          <w:lang w:val="ka-GE"/>
        </w:rPr>
        <w:t xml:space="preserve">სადაც    </w:t>
      </w:r>
    </w:p>
    <w:p w:rsidR="002E79AD" w:rsidRPr="00B86937" w:rsidRDefault="002E79AD" w:rsidP="002E79AD">
      <w:pPr>
        <w:spacing w:after="0"/>
        <w:ind w:left="284"/>
        <w:rPr>
          <w:lang w:val="ka-GE"/>
        </w:rPr>
      </w:pPr>
      <w:r w:rsidRPr="00B86937">
        <w:rPr>
          <w:lang w:val="ka-GE"/>
        </w:rPr>
        <w:t>h  - ნაკადის  საშუალო სიღრმეა კვეთში მ-ით,</w:t>
      </w:r>
    </w:p>
    <w:p w:rsidR="002E79AD" w:rsidRPr="00B86937" w:rsidRDefault="002E79AD" w:rsidP="002E79AD">
      <w:pPr>
        <w:spacing w:after="0"/>
        <w:ind w:left="284"/>
        <w:rPr>
          <w:lang w:val="ka-GE"/>
        </w:rPr>
      </w:pPr>
      <w:r w:rsidRPr="00B86937">
        <w:rPr>
          <w:lang w:val="ka-GE"/>
        </w:rPr>
        <w:t>i - ნაკადის ჰიდავლიკური ქანობია ორ საანგარიშო კვეთს შორის,</w:t>
      </w:r>
    </w:p>
    <w:p w:rsidR="00B86937" w:rsidRDefault="002E79AD" w:rsidP="00B86937">
      <w:pPr>
        <w:spacing w:before="120"/>
        <w:rPr>
          <w:lang w:val="ka-GE"/>
        </w:rPr>
      </w:pPr>
      <w:r w:rsidRPr="00B86937">
        <w:rPr>
          <w:lang w:val="ka-GE"/>
        </w:rPr>
        <w:t xml:space="preserve">ცხრილში  </w:t>
      </w:r>
      <w:r w:rsidR="00E721D2" w:rsidRPr="00B86937">
        <w:rPr>
          <w:lang w:val="ka-GE"/>
        </w:rPr>
        <w:t>5.5.3.1.</w:t>
      </w:r>
      <w:r w:rsidRPr="00B86937">
        <w:rPr>
          <w:lang w:val="ka-GE"/>
        </w:rPr>
        <w:t xml:space="preserve">-სა და </w:t>
      </w:r>
      <w:r w:rsidR="00E721D2" w:rsidRPr="00B86937">
        <w:rPr>
          <w:lang w:val="ka-GE"/>
        </w:rPr>
        <w:t>5.5.3.2.</w:t>
      </w:r>
      <w:r w:rsidRPr="00B86937">
        <w:rPr>
          <w:lang w:val="ka-GE"/>
        </w:rPr>
        <w:t xml:space="preserve">-ში მოცემულია მდინარე </w:t>
      </w:r>
      <w:r w:rsidR="00377816">
        <w:rPr>
          <w:lang w:val="ka-GE"/>
        </w:rPr>
        <w:t>ახკერპი</w:t>
      </w:r>
      <w:r w:rsidR="00B86937" w:rsidRPr="00B86937">
        <w:rPr>
          <w:lang w:val="ka-GE"/>
        </w:rPr>
        <w:t>სწყალის</w:t>
      </w:r>
      <w:r w:rsidRPr="00B86937">
        <w:rPr>
          <w:lang w:val="ka-GE"/>
        </w:rPr>
        <w:t xml:space="preserve"> ჰიდრავლიკური ელემენტები საკვლევ ტერიტორიაზე</w:t>
      </w:r>
      <w:r w:rsidR="00B86937">
        <w:rPr>
          <w:lang w:val="ka-GE"/>
        </w:rPr>
        <w:t>.</w:t>
      </w:r>
    </w:p>
    <w:p w:rsidR="00B86937" w:rsidRPr="00B86937" w:rsidRDefault="00B86937" w:rsidP="00B86937">
      <w:pPr>
        <w:spacing w:before="120"/>
        <w:rPr>
          <w:lang w:val="ka-GE"/>
        </w:rPr>
        <w:sectPr w:rsidR="00B86937" w:rsidRPr="00B86937" w:rsidSect="00734C8A">
          <w:pgSz w:w="11907" w:h="16840" w:code="9"/>
          <w:pgMar w:top="1134" w:right="1134" w:bottom="1134" w:left="1134" w:header="397" w:footer="397" w:gutter="0"/>
          <w:cols w:space="720"/>
          <w:titlePg/>
          <w:docGrid w:linePitch="360"/>
        </w:sectPr>
      </w:pPr>
    </w:p>
    <w:p w:rsidR="002E79AD" w:rsidRPr="00B86937" w:rsidRDefault="00E721D2" w:rsidP="00E721D2">
      <w:pPr>
        <w:jc w:val="right"/>
        <w:rPr>
          <w:i/>
          <w:sz w:val="20"/>
          <w:lang w:val="ka-GE"/>
        </w:rPr>
      </w:pPr>
      <w:r w:rsidRPr="001B2F9F">
        <w:rPr>
          <w:i/>
          <w:sz w:val="20"/>
          <w:lang w:val="ka-GE"/>
        </w:rPr>
        <w:lastRenderedPageBreak/>
        <w:t>ცხრილი  5.5.3.1.</w:t>
      </w:r>
    </w:p>
    <w:p w:rsidR="002E79AD" w:rsidRPr="00605165" w:rsidRDefault="00BC099F" w:rsidP="00B86937">
      <w:pPr>
        <w:jc w:val="center"/>
        <w:rPr>
          <w:highlight w:val="red"/>
          <w:lang w:val="ka-GE"/>
        </w:rPr>
      </w:pPr>
      <w:r>
        <w:rPr>
          <w:noProof/>
        </w:rPr>
        <mc:AlternateContent>
          <mc:Choice Requires="wps">
            <w:drawing>
              <wp:anchor distT="0" distB="0" distL="114300" distR="114300" simplePos="0" relativeHeight="251663360" behindDoc="0" locked="0" layoutInCell="1" allowOverlap="1" wp14:anchorId="5C49DEB4" wp14:editId="18F18F43">
                <wp:simplePos x="0" y="0"/>
                <wp:positionH relativeFrom="column">
                  <wp:posOffset>4573905</wp:posOffset>
                </wp:positionH>
                <wp:positionV relativeFrom="paragraph">
                  <wp:posOffset>882650</wp:posOffset>
                </wp:positionV>
                <wp:extent cx="468630" cy="254635"/>
                <wp:effectExtent l="0" t="0" r="0" b="0"/>
                <wp:wrapNone/>
                <wp:docPr id="2" name="Rectangle 2"/>
                <wp:cNvGraphicFramePr/>
                <a:graphic xmlns:a="http://schemas.openxmlformats.org/drawingml/2006/main">
                  <a:graphicData uri="http://schemas.microsoft.com/office/word/2010/wordprocessingShape">
                    <wps:wsp>
                      <wps:cNvSpPr/>
                      <wps:spPr>
                        <a:xfrm>
                          <a:off x="0" y="0"/>
                          <a:ext cx="468630" cy="2546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4291" w:rsidRPr="00BC099F" w:rsidRDefault="00AD4291" w:rsidP="00BC099F">
                            <w:pPr>
                              <w:jc w:val="center"/>
                              <w:rPr>
                                <w:color w:val="000000" w:themeColor="text1"/>
                                <w:sz w:val="16"/>
                              </w:rPr>
                            </w:pPr>
                            <w:r w:rsidRPr="00BC099F">
                              <w:rPr>
                                <w:color w:val="000000" w:themeColor="text1"/>
                                <w:sz w:val="16"/>
                              </w:rPr>
                              <w:t>98.65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9DEB4" id="Rectangle 2" o:spid="_x0000_s1028" style="position:absolute;left:0;text-align:left;margin-left:360.15pt;margin-top:69.5pt;width:36.9pt;height:2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" filled="f" stroked="f" strokeweight="2pt">
                <v:textbox>
                  <w:txbxContent>
                    <w:p w:rsidR="00AD4291" w:rsidRPr="00BC099F" w:rsidRDefault="00AD4291" w:rsidP="00BC099F">
                      <w:pPr>
                        <w:jc w:val="center"/>
                        <w:rPr>
                          <w:color w:val="000000" w:themeColor="text1"/>
                          <w:sz w:val="16"/>
                        </w:rPr>
                      </w:pPr>
                      <w:r w:rsidRPr="00BC099F">
                        <w:rPr>
                          <w:color w:val="000000" w:themeColor="text1"/>
                          <w:sz w:val="16"/>
                        </w:rPr>
                        <w:t>98.65</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39C5FAEB" wp14:editId="7B37D3EC">
                <wp:simplePos x="0" y="0"/>
                <wp:positionH relativeFrom="column">
                  <wp:posOffset>4615839</wp:posOffset>
                </wp:positionH>
                <wp:positionV relativeFrom="paragraph">
                  <wp:posOffset>952315</wp:posOffset>
                </wp:positionV>
                <wp:extent cx="300942" cy="115747"/>
                <wp:effectExtent l="0" t="0" r="4445" b="0"/>
                <wp:wrapNone/>
                <wp:docPr id="11" name="Rectangle 11"/>
                <wp:cNvGraphicFramePr/>
                <a:graphic xmlns:a="http://schemas.openxmlformats.org/drawingml/2006/main">
                  <a:graphicData uri="http://schemas.microsoft.com/office/word/2010/wordprocessingShape">
                    <wps:wsp>
                      <wps:cNvSpPr/>
                      <wps:spPr>
                        <a:xfrm>
                          <a:off x="0" y="0"/>
                          <a:ext cx="300942" cy="11574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BC0545" id="Rectangle 11" o:spid="_x0000_s1026" style="position:absolute;margin-left:363.45pt;margin-top:75pt;width:23.7pt;height:9.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" fillcolor="white [3212]" stroked="f" strokeweight="2pt"/>
            </w:pict>
          </mc:Fallback>
        </mc:AlternateContent>
      </w:r>
      <w:r w:rsidR="00B86937" w:rsidRPr="00B86937">
        <w:rPr>
          <w:noProof/>
        </w:rPr>
        <w:drawing>
          <wp:inline distT="0" distB="0" distL="0" distR="0" wp14:anchorId="397FC949" wp14:editId="7659BF79">
            <wp:extent cx="8952408" cy="2173857"/>
            <wp:effectExtent l="0" t="0" r="127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8959215" cy="2175510"/>
                    </a:xfrm>
                    <a:prstGeom prst="rect">
                      <a:avLst/>
                    </a:prstGeom>
                  </pic:spPr>
                </pic:pic>
              </a:graphicData>
            </a:graphic>
          </wp:inline>
        </w:drawing>
      </w:r>
    </w:p>
    <w:p w:rsidR="00E721D2" w:rsidRDefault="00E721D2" w:rsidP="00DF29E3">
      <w:pPr>
        <w:rPr>
          <w:highlight w:val="red"/>
          <w:lang w:val="ka-GE"/>
        </w:rPr>
      </w:pPr>
    </w:p>
    <w:p w:rsidR="00B86937" w:rsidRDefault="00B86937" w:rsidP="00DF29E3">
      <w:pPr>
        <w:rPr>
          <w:highlight w:val="red"/>
          <w:lang w:val="ka-GE"/>
        </w:rPr>
      </w:pPr>
    </w:p>
    <w:p w:rsidR="00B86937" w:rsidRPr="00B86937" w:rsidRDefault="00B86937" w:rsidP="00B86937">
      <w:pPr>
        <w:jc w:val="right"/>
        <w:rPr>
          <w:i/>
          <w:sz w:val="20"/>
          <w:lang w:val="ka-GE"/>
        </w:rPr>
      </w:pPr>
      <w:r w:rsidRPr="00B86937">
        <w:rPr>
          <w:i/>
          <w:sz w:val="20"/>
          <w:lang w:val="ka-GE"/>
        </w:rPr>
        <w:t>ცხრილი  5.5.3.2.</w:t>
      </w:r>
    </w:p>
    <w:p w:rsidR="00B86937" w:rsidRPr="00605165" w:rsidRDefault="00B86937" w:rsidP="00B86937">
      <w:pPr>
        <w:jc w:val="center"/>
        <w:rPr>
          <w:highlight w:val="red"/>
        </w:rPr>
      </w:pPr>
      <w:r w:rsidRPr="00B86937">
        <w:rPr>
          <w:noProof/>
        </w:rPr>
        <w:drawing>
          <wp:inline distT="0" distB="0" distL="0" distR="0" wp14:anchorId="6C136982" wp14:editId="3FC39770">
            <wp:extent cx="5972810" cy="1950720"/>
            <wp:effectExtent l="0" t="0" r="889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972810" cy="1950720"/>
                    </a:xfrm>
                    <a:prstGeom prst="rect">
                      <a:avLst/>
                    </a:prstGeom>
                  </pic:spPr>
                </pic:pic>
              </a:graphicData>
            </a:graphic>
          </wp:inline>
        </w:drawing>
      </w:r>
    </w:p>
    <w:p w:rsidR="00B86937" w:rsidRPr="00B86937" w:rsidRDefault="00B86937" w:rsidP="00DF29E3">
      <w:pPr>
        <w:rPr>
          <w:highlight w:val="red"/>
          <w:lang w:val="ka-GE"/>
        </w:rPr>
        <w:sectPr w:rsidR="00B86937" w:rsidRPr="00B86937" w:rsidSect="00E721D2">
          <w:pgSz w:w="16840" w:h="11907" w:orient="landscape" w:code="9"/>
          <w:pgMar w:top="1134" w:right="1134" w:bottom="1134" w:left="1134" w:header="397" w:footer="397" w:gutter="0"/>
          <w:cols w:space="720"/>
          <w:titlePg/>
          <w:docGrid w:linePitch="360"/>
        </w:sectPr>
      </w:pPr>
    </w:p>
    <w:p w:rsidR="00E721D2" w:rsidRPr="00B86937" w:rsidRDefault="00E721D2" w:rsidP="00B86937">
      <w:pPr>
        <w:pStyle w:val="Heading3"/>
      </w:pPr>
      <w:bookmarkStart w:id="34" w:name="_Toc74209739"/>
      <w:r w:rsidRPr="00B86937">
        <w:lastRenderedPageBreak/>
        <w:t xml:space="preserve">მდინარე </w:t>
      </w:r>
      <w:r w:rsidR="00377816">
        <w:t>ახკერპი</w:t>
      </w:r>
      <w:r w:rsidR="00B86937" w:rsidRPr="00B86937">
        <w:t>სწყალის</w:t>
      </w:r>
      <w:r w:rsidRPr="00B86937">
        <w:t xml:space="preserve"> მოსალოდნელი ზოგადი გარეცხვის მაქსიმალური სიღრმე</w:t>
      </w:r>
      <w:bookmarkEnd w:id="34"/>
    </w:p>
    <w:p w:rsidR="00E721D2" w:rsidRPr="00B86937" w:rsidRDefault="00E721D2" w:rsidP="00E721D2">
      <w:pPr>
        <w:rPr>
          <w:rFonts w:eastAsia="Calibri" w:cs="Times New Roman"/>
          <w:lang w:val="ka-GE"/>
        </w:rPr>
      </w:pPr>
      <w:r w:rsidRPr="00B86937">
        <w:rPr>
          <w:rFonts w:eastAsia="Calibri" w:cs="Times New Roman"/>
          <w:lang w:val="ka-GE"/>
        </w:rPr>
        <w:t xml:space="preserve">მდინარე </w:t>
      </w:r>
      <w:r w:rsidR="00377816">
        <w:rPr>
          <w:rFonts w:eastAsia="Calibri" w:cs="Times New Roman"/>
          <w:lang w:val="ka-GE"/>
        </w:rPr>
        <w:t>ახკერპი</w:t>
      </w:r>
      <w:r w:rsidR="00B86937" w:rsidRPr="00B86937">
        <w:rPr>
          <w:rFonts w:eastAsia="Calibri" w:cs="Times New Roman"/>
          <w:lang w:val="ka-GE"/>
        </w:rPr>
        <w:t>სწყალის</w:t>
      </w:r>
      <w:r w:rsidRPr="00B86937">
        <w:rPr>
          <w:rFonts w:eastAsia="Calibri" w:cs="Times New Roman"/>
          <w:lang w:val="ka-GE"/>
        </w:rPr>
        <w:t xml:space="preserve"> კალაპოტის მოსალოდელი ზოგადი გარეცხვის მაქსიმალური სიღრმე დადგენილია მეთოდით, რომელიც მოცემულია ვ. ლაპშენკოვის მონოგრაფიაში „ჰიდროკვანძების ბიეფებში მდინარეთა კალაპოტების დეფორმაციების პროგნოზირება“ (ლენინგრადი, 1979წ.)</w:t>
      </w:r>
    </w:p>
    <w:p w:rsidR="00E721D2" w:rsidRPr="00B86937" w:rsidRDefault="00E721D2" w:rsidP="00E721D2">
      <w:pPr>
        <w:rPr>
          <w:rFonts w:eastAsia="Calibri" w:cs="Times New Roman"/>
          <w:lang w:val="ka-GE"/>
        </w:rPr>
      </w:pPr>
      <w:r w:rsidRPr="00B86937">
        <w:rPr>
          <w:rFonts w:eastAsia="Calibri" w:cs="Times New Roman"/>
          <w:lang w:val="ka-GE"/>
        </w:rPr>
        <w:t>აღნიშნული მეთოდის თანახმად კალაპოტის ზოგადი გარეცხვის საშუალო სიღრმე იანგარიშება ფორმულით:</w:t>
      </w:r>
    </w:p>
    <w:p w:rsidR="00E721D2" w:rsidRPr="00B86937" w:rsidRDefault="00E721D2" w:rsidP="00E721D2">
      <w:pPr>
        <w:spacing w:after="0"/>
        <w:jc w:val="center"/>
        <w:rPr>
          <w:rFonts w:eastAsia="Calibri" w:cs="Times New Roman"/>
          <w:lang w:val="ka-GE"/>
        </w:rPr>
      </w:pPr>
      <w:r w:rsidRPr="00B86937">
        <w:rPr>
          <w:rFonts w:eastAsia="Calibri" w:cs="Times New Roman"/>
          <w:noProof/>
        </w:rPr>
        <w:drawing>
          <wp:inline distT="0" distB="0" distL="0" distR="0" wp14:anchorId="4D957D3A" wp14:editId="7AF1F63B">
            <wp:extent cx="2257425" cy="719759"/>
            <wp:effectExtent l="0" t="0" r="0" b="4445"/>
            <wp:docPr id="33" name="Picture 33" descr="C:\Users\shurika\Desktop\FB_IMG_154930366289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hurika\Desktop\FB_IMG_1549303662891 - Copy.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06492" cy="735404"/>
                    </a:xfrm>
                    <a:prstGeom prst="rect">
                      <a:avLst/>
                    </a:prstGeom>
                    <a:noFill/>
                    <a:ln>
                      <a:noFill/>
                    </a:ln>
                  </pic:spPr>
                </pic:pic>
              </a:graphicData>
            </a:graphic>
          </wp:inline>
        </w:drawing>
      </w:r>
    </w:p>
    <w:p w:rsidR="00E721D2" w:rsidRPr="00B86937" w:rsidRDefault="00E721D2" w:rsidP="00E721D2">
      <w:pPr>
        <w:spacing w:after="0" w:line="259" w:lineRule="auto"/>
        <w:rPr>
          <w:rFonts w:eastAsia="Calibri" w:cs="Times New Roman"/>
          <w:lang w:val="ka-GE"/>
        </w:rPr>
      </w:pPr>
      <w:r w:rsidRPr="00B86937">
        <w:rPr>
          <w:rFonts w:eastAsia="Calibri" w:cs="Times New Roman"/>
          <w:lang w:val="ka-GE"/>
        </w:rPr>
        <w:t xml:space="preserve">სადაც </w:t>
      </w:r>
    </w:p>
    <w:p w:rsidR="00E721D2" w:rsidRPr="00B86937" w:rsidRDefault="00E721D2" w:rsidP="00E721D2">
      <w:pPr>
        <w:spacing w:after="0"/>
        <w:ind w:left="284"/>
        <w:rPr>
          <w:rFonts w:eastAsia="Calibri" w:cs="Times New Roman"/>
          <w:lang w:val="ka-GE"/>
        </w:rPr>
      </w:pPr>
      <w:r w:rsidRPr="00B86937">
        <w:rPr>
          <w:rFonts w:eastAsia="Calibri" w:cs="Times New Roman"/>
        </w:rPr>
        <w:t>Q</w:t>
      </w:r>
      <w:r w:rsidRPr="00B86937">
        <w:rPr>
          <w:rFonts w:eastAsia="Calibri" w:cs="Times New Roman"/>
          <w:vertAlign w:val="subscript"/>
        </w:rPr>
        <w:t>P%</w:t>
      </w:r>
      <w:r w:rsidRPr="00B86937">
        <w:rPr>
          <w:rFonts w:eastAsia="Calibri" w:cs="Times New Roman"/>
        </w:rPr>
        <w:t xml:space="preserve"> - </w:t>
      </w:r>
      <w:r w:rsidRPr="00B86937">
        <w:rPr>
          <w:rFonts w:eastAsia="Calibri" w:cs="Times New Roman"/>
          <w:lang w:val="ka-GE"/>
        </w:rPr>
        <w:t>საანგარიშო უზრუნველყოფის წყლის მაქსიმალური ხარჯია მ</w:t>
      </w:r>
      <w:r w:rsidRPr="00B86937">
        <w:rPr>
          <w:rFonts w:eastAsia="Calibri" w:cs="Times New Roman"/>
          <w:vertAlign w:val="superscript"/>
          <w:lang w:val="ka-GE"/>
        </w:rPr>
        <w:t>3</w:t>
      </w:r>
      <w:r w:rsidRPr="00B86937">
        <w:rPr>
          <w:rFonts w:eastAsia="Calibri" w:cs="Times New Roman"/>
          <w:lang w:val="ka-GE"/>
        </w:rPr>
        <w:t>/მ-ში.</w:t>
      </w:r>
    </w:p>
    <w:p w:rsidR="00E721D2" w:rsidRPr="00B86937" w:rsidRDefault="00E721D2" w:rsidP="00E721D2">
      <w:pPr>
        <w:spacing w:after="0"/>
        <w:ind w:left="284"/>
        <w:rPr>
          <w:rFonts w:eastAsia="Calibri" w:cs="Times New Roman"/>
        </w:rPr>
      </w:pPr>
      <w:r w:rsidRPr="00B86937">
        <w:rPr>
          <w:rFonts w:eastAsia="Calibri" w:cs="Times New Roman"/>
        </w:rPr>
        <w:t>n</w:t>
      </w:r>
      <w:r w:rsidRPr="00B86937">
        <w:rPr>
          <w:rFonts w:eastAsia="Calibri" w:cs="Times New Roman"/>
          <w:lang w:val="ka-GE"/>
        </w:rPr>
        <w:t xml:space="preserve"> - კალაპოტის მქისეობის კოეფიციენტია, რომელიც აიღება სპეციალურად დამუშავებული ცხრილიდან და ამ შემთხვევაში არის 0,</w:t>
      </w:r>
      <w:r w:rsidRPr="00B86937">
        <w:rPr>
          <w:rFonts w:eastAsia="Calibri" w:cs="Times New Roman"/>
        </w:rPr>
        <w:t>0453.</w:t>
      </w:r>
    </w:p>
    <w:p w:rsidR="00E721D2" w:rsidRPr="00B86937" w:rsidRDefault="00E721D2" w:rsidP="00E721D2">
      <w:pPr>
        <w:spacing w:after="0"/>
        <w:ind w:left="284"/>
        <w:rPr>
          <w:rFonts w:eastAsia="Calibri" w:cs="Times New Roman"/>
          <w:lang w:val="ka-GE"/>
        </w:rPr>
      </w:pPr>
      <w:r w:rsidRPr="00B86937">
        <w:rPr>
          <w:rFonts w:eastAsia="Calibri" w:cs="Times New Roman"/>
          <w:lang w:val="ka-GE"/>
        </w:rPr>
        <w:t>B - მდგრადი კალაპოტის სიგანეა, რომელიც დადგენილია ფორმულით,</w:t>
      </w:r>
    </w:p>
    <w:p w:rsidR="00E721D2" w:rsidRPr="00B86937" w:rsidRDefault="00E721D2" w:rsidP="00E721D2">
      <w:pPr>
        <w:spacing w:after="160" w:line="259" w:lineRule="auto"/>
        <w:jc w:val="center"/>
        <w:rPr>
          <w:rFonts w:eastAsia="Calibri" w:cs="Times New Roman"/>
        </w:rPr>
      </w:pPr>
      <w:r w:rsidRPr="00B86937">
        <w:rPr>
          <w:rFonts w:eastAsia="Calibri" w:cs="Times New Roman"/>
          <w:noProof/>
        </w:rPr>
        <w:drawing>
          <wp:inline distT="0" distB="0" distL="0" distR="0" wp14:anchorId="2F801F4F" wp14:editId="613DE680">
            <wp:extent cx="952500" cy="446942"/>
            <wp:effectExtent l="0" t="0" r="0" b="0"/>
            <wp:docPr id="34" name="Picture 34" descr="C:\Users\shurika\Desktop\FB_IMG_154930366289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hurika\Desktop\FB_IMG_1549303662891 - Copy.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80486" cy="460074"/>
                    </a:xfrm>
                    <a:prstGeom prst="rect">
                      <a:avLst/>
                    </a:prstGeom>
                    <a:noFill/>
                    <a:ln>
                      <a:noFill/>
                    </a:ln>
                  </pic:spPr>
                </pic:pic>
              </a:graphicData>
            </a:graphic>
          </wp:inline>
        </w:drawing>
      </w:r>
    </w:p>
    <w:p w:rsidR="00E721D2" w:rsidRPr="00B86937" w:rsidRDefault="00E721D2" w:rsidP="00E721D2">
      <w:pPr>
        <w:spacing w:after="160" w:line="259" w:lineRule="auto"/>
        <w:rPr>
          <w:rFonts w:eastAsia="Calibri" w:cs="Times New Roman"/>
          <w:lang w:val="ka-GE"/>
        </w:rPr>
      </w:pPr>
      <w:r w:rsidRPr="00B86937">
        <w:rPr>
          <w:rFonts w:eastAsia="Calibri" w:cs="Times New Roman"/>
          <w:lang w:val="ka-GE"/>
        </w:rPr>
        <w:t>აღნიშნულ ფორმულაში:</w:t>
      </w:r>
    </w:p>
    <w:p w:rsidR="00E721D2" w:rsidRPr="00B86937" w:rsidRDefault="00E721D2" w:rsidP="00E721D2">
      <w:pPr>
        <w:spacing w:after="0"/>
        <w:ind w:left="284"/>
        <w:rPr>
          <w:rFonts w:eastAsia="Calibri" w:cs="Times New Roman"/>
        </w:rPr>
      </w:pPr>
      <w:r w:rsidRPr="00B86937">
        <w:rPr>
          <w:rFonts w:eastAsia="Calibri" w:cs="Times New Roman"/>
          <w:lang w:val="ka-GE"/>
        </w:rPr>
        <w:t xml:space="preserve"> </w:t>
      </w:r>
      <w:r w:rsidRPr="00B86937">
        <w:rPr>
          <w:rFonts w:eastAsia="Calibri" w:cs="Times New Roman"/>
        </w:rPr>
        <w:t xml:space="preserve">A - </w:t>
      </w:r>
      <w:r w:rsidRPr="00B86937">
        <w:rPr>
          <w:rFonts w:eastAsia="Calibri" w:cs="Times New Roman"/>
          <w:lang w:val="ka-GE"/>
        </w:rPr>
        <w:t xml:space="preserve"> განზომილებითი კოეფიციენტია, რომლის სიდიდე მერყეობს 0,9-დან 1,1-მდე. ჩვენს შემთხვევაში მისი სიდიდე აღებულია </w:t>
      </w:r>
      <w:r w:rsidRPr="00B86937">
        <w:rPr>
          <w:rFonts w:eastAsia="Calibri" w:cs="Times New Roman"/>
        </w:rPr>
        <w:t>1.0-</w:t>
      </w:r>
      <w:r w:rsidRPr="00B86937">
        <w:rPr>
          <w:rFonts w:eastAsia="Calibri" w:cs="Times New Roman"/>
          <w:lang w:val="ka-GE"/>
        </w:rPr>
        <w:t>ის ტოლი.</w:t>
      </w:r>
    </w:p>
    <w:p w:rsidR="00E721D2" w:rsidRPr="00B86937" w:rsidRDefault="00E721D2" w:rsidP="00E721D2">
      <w:pPr>
        <w:spacing w:after="0"/>
        <w:ind w:left="284"/>
        <w:rPr>
          <w:rFonts w:eastAsia="Calibri" w:cs="Times New Roman"/>
        </w:rPr>
      </w:pPr>
      <w:r w:rsidRPr="00B86937">
        <w:rPr>
          <w:rFonts w:eastAsia="Calibri" w:cs="Times New Roman"/>
        </w:rPr>
        <w:t>Q</w:t>
      </w:r>
      <w:r w:rsidRPr="00B86937">
        <w:rPr>
          <w:rFonts w:eastAsia="Calibri" w:cs="Times New Roman"/>
          <w:vertAlign w:val="subscript"/>
        </w:rPr>
        <w:t>P%</w:t>
      </w:r>
      <w:r w:rsidRPr="00B86937">
        <w:rPr>
          <w:rFonts w:eastAsia="Calibri" w:cs="Times New Roman"/>
        </w:rPr>
        <w:t xml:space="preserve"> - აქაც </w:t>
      </w:r>
      <w:r w:rsidRPr="00B86937">
        <w:rPr>
          <w:rFonts w:eastAsia="Calibri" w:cs="Times New Roman"/>
          <w:lang w:val="ka-GE"/>
        </w:rPr>
        <w:t>საანგარიშო უზრუნველყოფის წყლის მაქსიმალური ხარჯია მ</w:t>
      </w:r>
      <w:r w:rsidRPr="00B86937">
        <w:rPr>
          <w:rFonts w:eastAsia="Calibri" w:cs="Times New Roman"/>
          <w:vertAlign w:val="superscript"/>
          <w:lang w:val="ka-GE"/>
        </w:rPr>
        <w:t>3</w:t>
      </w:r>
      <w:r w:rsidRPr="00B86937">
        <w:rPr>
          <w:rFonts w:eastAsia="Calibri" w:cs="Times New Roman"/>
          <w:lang w:val="ka-GE"/>
        </w:rPr>
        <w:t>/მ-ში.</w:t>
      </w:r>
    </w:p>
    <w:p w:rsidR="00E721D2" w:rsidRPr="00B86937" w:rsidRDefault="00E721D2" w:rsidP="00E721D2">
      <w:pPr>
        <w:spacing w:after="0"/>
        <w:ind w:left="284"/>
        <w:rPr>
          <w:rFonts w:eastAsia="Calibri" w:cs="Times New Roman"/>
          <w:lang w:val="ka-GE"/>
        </w:rPr>
      </w:pPr>
      <w:r w:rsidRPr="00B86937">
        <w:rPr>
          <w:rFonts w:eastAsia="Calibri" w:cs="Times New Roman"/>
          <w:i/>
        </w:rPr>
        <w:t>i</w:t>
      </w:r>
      <w:r w:rsidRPr="00B86937">
        <w:rPr>
          <w:rFonts w:eastAsia="Calibri" w:cs="Times New Roman"/>
          <w:lang w:val="ka-GE"/>
        </w:rPr>
        <w:t xml:space="preserve"> - ნაკადის ჰიდრავლიკური ქანობია საპროექტო უბანზე.</w:t>
      </w:r>
    </w:p>
    <w:p w:rsidR="00E721D2" w:rsidRPr="00B86937" w:rsidRDefault="00E721D2" w:rsidP="00E721D2">
      <w:pPr>
        <w:spacing w:after="160" w:line="259" w:lineRule="auto"/>
        <w:ind w:left="284"/>
        <w:rPr>
          <w:rFonts w:eastAsia="Calibri" w:cs="Times New Roman"/>
          <w:lang w:val="ka-GE"/>
        </w:rPr>
      </w:pPr>
      <w:r w:rsidRPr="00B86937">
        <w:rPr>
          <w:rFonts w:eastAsia="Calibri" w:cs="Times New Roman"/>
        </w:rPr>
        <w:t>d</w:t>
      </w:r>
      <w:r w:rsidRPr="00B86937">
        <w:rPr>
          <w:rFonts w:eastAsia="Calibri" w:cs="Times New Roman"/>
          <w:vertAlign w:val="subscript"/>
        </w:rPr>
        <w:t>sash</w:t>
      </w:r>
      <w:r w:rsidRPr="00B86937">
        <w:rPr>
          <w:rFonts w:eastAsia="Calibri" w:cs="Times New Roman"/>
          <w:vertAlign w:val="subscript"/>
          <w:lang w:val="ka-GE"/>
        </w:rPr>
        <w:t xml:space="preserve"> </w:t>
      </w:r>
      <w:r w:rsidRPr="00B86937">
        <w:rPr>
          <w:rFonts w:eastAsia="Calibri" w:cs="Times New Roman"/>
          <w:lang w:val="ka-GE"/>
        </w:rPr>
        <w:t>- კალაპოტის ამგები მყარი მასალის საშუალო დიამეტრია მ-ში. მისი სიდიდე განისაზღვრება გამოსახულებით:</w:t>
      </w:r>
    </w:p>
    <w:p w:rsidR="00E721D2" w:rsidRPr="00B86937" w:rsidRDefault="00E721D2" w:rsidP="00E721D2">
      <w:pPr>
        <w:spacing w:after="160" w:line="259" w:lineRule="auto"/>
        <w:jc w:val="center"/>
        <w:rPr>
          <w:rFonts w:eastAsia="Calibri" w:cs="Times New Roman"/>
          <w:sz w:val="24"/>
          <w:szCs w:val="24"/>
          <w:lang w:val="ka-GE"/>
        </w:rPr>
      </w:pPr>
      <w:r w:rsidRPr="00B86937">
        <w:rPr>
          <w:rFonts w:eastAsia="Calibri" w:cs="Times New Roman"/>
          <w:sz w:val="24"/>
          <w:szCs w:val="24"/>
        </w:rPr>
        <w:t>d</w:t>
      </w:r>
      <w:r w:rsidRPr="00B86937">
        <w:rPr>
          <w:rFonts w:eastAsia="Calibri" w:cs="Times New Roman"/>
          <w:sz w:val="24"/>
          <w:szCs w:val="24"/>
          <w:vertAlign w:val="subscript"/>
        </w:rPr>
        <w:t>sash</w:t>
      </w:r>
      <w:r w:rsidRPr="00B86937">
        <w:rPr>
          <w:rFonts w:eastAsia="Calibri" w:cs="Times New Roman"/>
          <w:sz w:val="24"/>
          <w:szCs w:val="24"/>
          <w:vertAlign w:val="subscript"/>
          <w:lang w:val="ka-GE"/>
        </w:rPr>
        <w:t xml:space="preserve"> </w:t>
      </w:r>
      <w:r w:rsidRPr="00B86937">
        <w:rPr>
          <w:rFonts w:eastAsia="Calibri" w:cs="Times New Roman"/>
          <w:sz w:val="24"/>
          <w:szCs w:val="24"/>
          <w:lang w:val="ka-GE"/>
        </w:rPr>
        <w:t>=4,5 *</w:t>
      </w:r>
      <w:r w:rsidRPr="00B86937">
        <w:rPr>
          <w:rFonts w:eastAsia="Calibri" w:cs="Times New Roman"/>
          <w:sz w:val="24"/>
          <w:szCs w:val="24"/>
        </w:rPr>
        <w:t xml:space="preserve"> </w:t>
      </w:r>
      <w:r w:rsidRPr="00B86937">
        <w:rPr>
          <w:rFonts w:eastAsia="Calibri" w:cs="Times New Roman"/>
          <w:i/>
          <w:sz w:val="24"/>
          <w:szCs w:val="24"/>
        </w:rPr>
        <w:t>i</w:t>
      </w:r>
      <w:r w:rsidRPr="00B86937">
        <w:rPr>
          <w:rFonts w:eastAsia="Calibri" w:cs="Times New Roman"/>
          <w:i/>
          <w:sz w:val="24"/>
          <w:szCs w:val="24"/>
          <w:lang w:val="ka-GE"/>
        </w:rPr>
        <w:t xml:space="preserve"> </w:t>
      </w:r>
      <w:r w:rsidRPr="00B86937">
        <w:rPr>
          <w:rFonts w:eastAsia="Calibri" w:cs="Times New Roman"/>
          <w:i/>
          <w:sz w:val="24"/>
          <w:szCs w:val="24"/>
          <w:vertAlign w:val="superscript"/>
          <w:lang w:val="ka-GE"/>
        </w:rPr>
        <w:t>0,9</w:t>
      </w:r>
    </w:p>
    <w:p w:rsidR="00E721D2" w:rsidRPr="00B86937" w:rsidRDefault="00E721D2" w:rsidP="00E721D2">
      <w:pPr>
        <w:spacing w:after="160" w:line="259" w:lineRule="auto"/>
        <w:rPr>
          <w:rFonts w:eastAsia="Calibri" w:cs="Times New Roman"/>
          <w:lang w:val="ka-GE"/>
        </w:rPr>
      </w:pPr>
      <w:r w:rsidRPr="00B86937">
        <w:rPr>
          <w:rFonts w:eastAsia="Calibri" w:cs="Times New Roman"/>
          <w:lang w:val="ka-GE"/>
        </w:rPr>
        <w:t xml:space="preserve">აქ </w:t>
      </w:r>
    </w:p>
    <w:p w:rsidR="00E721D2" w:rsidRPr="00B86937" w:rsidRDefault="00E721D2" w:rsidP="00E721D2">
      <w:pPr>
        <w:spacing w:after="0"/>
        <w:rPr>
          <w:rFonts w:eastAsia="Calibri" w:cs="Times New Roman"/>
          <w:lang w:val="ka-GE"/>
        </w:rPr>
      </w:pPr>
      <w:r w:rsidRPr="00B86937">
        <w:rPr>
          <w:rFonts w:eastAsia="Calibri" w:cs="Times New Roman"/>
          <w:i/>
        </w:rPr>
        <w:t>i</w:t>
      </w:r>
      <w:r w:rsidRPr="00B86937">
        <w:rPr>
          <w:rFonts w:eastAsia="Calibri" w:cs="Times New Roman"/>
          <w:lang w:val="ka-GE"/>
        </w:rPr>
        <w:t xml:space="preserve"> ნაკადის ჰიდრავლიკური ქანობია საპროექტო უბანზე, რაც ტოლია 0,00</w:t>
      </w:r>
      <w:r w:rsidR="00B86937">
        <w:rPr>
          <w:rFonts w:eastAsia="Calibri" w:cs="Times New Roman"/>
          <w:lang w:val="ka-GE"/>
        </w:rPr>
        <w:t>27</w:t>
      </w:r>
      <w:r w:rsidRPr="00B86937">
        <w:rPr>
          <w:rFonts w:eastAsia="Calibri" w:cs="Times New Roman"/>
          <w:lang w:val="ka-GE"/>
        </w:rPr>
        <w:t xml:space="preserve">-ის. აქედან </w:t>
      </w:r>
      <w:r w:rsidRPr="00B86937">
        <w:rPr>
          <w:rFonts w:eastAsia="Calibri" w:cs="Times New Roman"/>
        </w:rPr>
        <w:t>d</w:t>
      </w:r>
      <w:r w:rsidRPr="00B86937">
        <w:rPr>
          <w:rFonts w:eastAsia="Calibri" w:cs="Times New Roman"/>
          <w:vertAlign w:val="subscript"/>
        </w:rPr>
        <w:t>sash</w:t>
      </w:r>
      <w:r w:rsidRPr="00B86937">
        <w:rPr>
          <w:rFonts w:eastAsia="Calibri" w:cs="Times New Roman"/>
          <w:vertAlign w:val="subscript"/>
          <w:lang w:val="ka-GE"/>
        </w:rPr>
        <w:t xml:space="preserve"> </w:t>
      </w:r>
      <w:r w:rsidRPr="00B86937">
        <w:rPr>
          <w:rFonts w:eastAsia="Calibri" w:cs="Times New Roman"/>
          <w:lang w:val="ka-GE"/>
        </w:rPr>
        <w:t>ტოლია 0,0</w:t>
      </w:r>
      <w:r w:rsidR="00B86937">
        <w:rPr>
          <w:rFonts w:eastAsia="Calibri" w:cs="Times New Roman"/>
          <w:lang w:val="ka-GE"/>
        </w:rPr>
        <w:t>21</w:t>
      </w:r>
      <w:r w:rsidRPr="00B86937">
        <w:rPr>
          <w:rFonts w:eastAsia="Calibri" w:cs="Times New Roman"/>
          <w:lang w:val="ka-GE"/>
        </w:rPr>
        <w:t xml:space="preserve"> მ-ის.</w:t>
      </w:r>
    </w:p>
    <w:p w:rsidR="00E721D2" w:rsidRPr="00B86937" w:rsidRDefault="00E721D2" w:rsidP="00E721D2">
      <w:pPr>
        <w:spacing w:after="0"/>
        <w:rPr>
          <w:rFonts w:eastAsia="Calibri" w:cs="Times New Roman"/>
          <w:lang w:val="ka-GE"/>
        </w:rPr>
      </w:pPr>
      <w:r w:rsidRPr="00B86937">
        <w:rPr>
          <w:rFonts w:eastAsia="Calibri" w:cs="Times New Roman"/>
        </w:rPr>
        <w:t xml:space="preserve">y - </w:t>
      </w:r>
      <w:r w:rsidRPr="00B86937">
        <w:rPr>
          <w:rFonts w:eastAsia="Calibri" w:cs="Times New Roman"/>
          <w:lang w:val="ka-GE"/>
        </w:rPr>
        <w:t>ნ. პავლოვსკის ფორმულაში შეზის კოეფიციენტის განმსაზღვრელი ხარისხის მაჩვენებელია. მისი სიდიდე იანგარიშება ფორმულით :</w:t>
      </w:r>
    </w:p>
    <w:p w:rsidR="00E721D2" w:rsidRPr="00B86937" w:rsidRDefault="00E721D2" w:rsidP="00B86937">
      <w:pPr>
        <w:spacing w:before="120"/>
        <w:jc w:val="center"/>
        <w:rPr>
          <w:rFonts w:eastAsia="Calibri" w:cs="Times New Roman"/>
          <w:lang w:val="ka-GE"/>
        </w:rPr>
      </w:pPr>
      <w:r w:rsidRPr="00B86937">
        <w:rPr>
          <w:rFonts w:eastAsia="Calibri" w:cs="Times New Roman"/>
          <w:noProof/>
        </w:rPr>
        <w:drawing>
          <wp:inline distT="0" distB="0" distL="0" distR="0" wp14:anchorId="1EC09D4F" wp14:editId="5E5FAD40">
            <wp:extent cx="2381250" cy="242594"/>
            <wp:effectExtent l="0" t="0" r="0" b="5080"/>
            <wp:docPr id="35" name="Picture 35" descr="C:\Users\shurika\Desktop\FB_IMG_154930366289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hurika\Desktop\FB_IMG_1549303662891 - Copy.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40046" cy="258772"/>
                    </a:xfrm>
                    <a:prstGeom prst="rect">
                      <a:avLst/>
                    </a:prstGeom>
                    <a:noFill/>
                    <a:ln>
                      <a:noFill/>
                    </a:ln>
                  </pic:spPr>
                </pic:pic>
              </a:graphicData>
            </a:graphic>
          </wp:inline>
        </w:drawing>
      </w:r>
    </w:p>
    <w:p w:rsidR="00E721D2" w:rsidRPr="00B86937" w:rsidRDefault="00E721D2" w:rsidP="00E721D2">
      <w:pPr>
        <w:spacing w:after="160" w:line="259" w:lineRule="auto"/>
        <w:rPr>
          <w:rFonts w:eastAsia="Calibri" w:cs="Times New Roman"/>
          <w:lang w:val="ka-GE"/>
        </w:rPr>
      </w:pPr>
      <w:r w:rsidRPr="00B86937">
        <w:rPr>
          <w:rFonts w:eastAsia="Calibri" w:cs="Times New Roman"/>
          <w:lang w:val="ka-GE"/>
        </w:rPr>
        <w:t>სადაც,</w:t>
      </w:r>
    </w:p>
    <w:p w:rsidR="00E721D2" w:rsidRPr="00B86937" w:rsidRDefault="00E721D2" w:rsidP="00E721D2">
      <w:pPr>
        <w:rPr>
          <w:rFonts w:eastAsia="Calibri" w:cs="Times New Roman"/>
          <w:lang w:val="ka-GE"/>
        </w:rPr>
      </w:pPr>
      <w:r w:rsidRPr="00B86937">
        <w:rPr>
          <w:rFonts w:eastAsia="Calibri" w:cs="Times New Roman"/>
          <w:lang w:val="ka-GE"/>
        </w:rPr>
        <w:t>R ჰიდრავლიკური რადიუსია, რაც მდინარეებისთვის საშუალო სიღრმის ტოლია. ამ შემთხვევაში R=h=1,</w:t>
      </w:r>
      <w:r w:rsidR="00B86937">
        <w:rPr>
          <w:rFonts w:eastAsia="Calibri" w:cs="Times New Roman"/>
          <w:lang w:val="ka-GE"/>
        </w:rPr>
        <w:t>75</w:t>
      </w:r>
      <w:r w:rsidRPr="00B86937">
        <w:rPr>
          <w:rFonts w:eastAsia="Calibri" w:cs="Times New Roman"/>
          <w:lang w:val="ka-GE"/>
        </w:rPr>
        <w:t xml:space="preserve"> მ-ს.</w:t>
      </w:r>
    </w:p>
    <w:p w:rsidR="00E721D2" w:rsidRPr="00B86937" w:rsidRDefault="00E721D2" w:rsidP="00E721D2">
      <w:pPr>
        <w:rPr>
          <w:rFonts w:eastAsia="Calibri" w:cs="Times New Roman"/>
          <w:lang w:val="ka-GE"/>
        </w:rPr>
      </w:pPr>
      <w:r w:rsidRPr="00B86937">
        <w:rPr>
          <w:rFonts w:eastAsia="Calibri" w:cs="Times New Roman"/>
          <w:lang w:val="ka-GE"/>
        </w:rPr>
        <w:t xml:space="preserve">n- ამ შემთხვევაშიც კალაპოტის მქისეობის კოეფიციენტია და არის 0,0453. </w:t>
      </w:r>
    </w:p>
    <w:p w:rsidR="00E721D2" w:rsidRPr="00B86937" w:rsidRDefault="00E721D2" w:rsidP="00E721D2">
      <w:pPr>
        <w:spacing w:after="160" w:line="259" w:lineRule="auto"/>
        <w:rPr>
          <w:rFonts w:eastAsia="Calibri" w:cs="Times New Roman"/>
          <w:lang w:val="ka-GE"/>
        </w:rPr>
      </w:pPr>
      <w:r w:rsidRPr="00B86937">
        <w:rPr>
          <w:rFonts w:eastAsia="Calibri" w:cs="Times New Roman"/>
          <w:lang w:val="ka-GE"/>
        </w:rPr>
        <w:t>კალაპოტის ზოგადი გარეცხვის მაქსიმალური სიღრმე მიიღება დამოკიდებულებით</w:t>
      </w:r>
    </w:p>
    <w:p w:rsidR="00E721D2" w:rsidRPr="00B86937" w:rsidRDefault="00E721D2" w:rsidP="00E721D2">
      <w:pPr>
        <w:spacing w:before="120"/>
        <w:jc w:val="center"/>
        <w:rPr>
          <w:rFonts w:eastAsia="Calibri" w:cs="Times New Roman"/>
          <w:szCs w:val="24"/>
          <w:lang w:val="ka-GE"/>
        </w:rPr>
      </w:pPr>
      <w:r w:rsidRPr="00B86937">
        <w:rPr>
          <w:rFonts w:eastAsia="Calibri" w:cs="Times New Roman"/>
          <w:szCs w:val="24"/>
          <w:lang w:val="ka-GE"/>
        </w:rPr>
        <w:t>H</w:t>
      </w:r>
      <w:r w:rsidRPr="00B86937">
        <w:rPr>
          <w:rFonts w:eastAsia="Calibri" w:cs="Times New Roman"/>
          <w:szCs w:val="24"/>
          <w:vertAlign w:val="subscript"/>
          <w:lang w:val="ka-GE"/>
        </w:rPr>
        <w:t>max</w:t>
      </w:r>
      <w:r w:rsidRPr="00B86937">
        <w:rPr>
          <w:rFonts w:eastAsia="Calibri" w:cs="Times New Roman"/>
          <w:szCs w:val="24"/>
          <w:lang w:val="ka-GE"/>
        </w:rPr>
        <w:t>=1.6*H</w:t>
      </w:r>
      <w:r w:rsidRPr="00B86937">
        <w:rPr>
          <w:rFonts w:eastAsia="Calibri" w:cs="Times New Roman"/>
          <w:szCs w:val="24"/>
          <w:vertAlign w:val="subscript"/>
          <w:lang w:val="ka-GE"/>
        </w:rPr>
        <w:t>S</w:t>
      </w:r>
    </w:p>
    <w:p w:rsidR="00E721D2" w:rsidRPr="00B86937" w:rsidRDefault="00E721D2" w:rsidP="00E721D2">
      <w:pPr>
        <w:spacing w:before="120"/>
        <w:contextualSpacing/>
        <w:rPr>
          <w:rFonts w:eastAsia="Calibri" w:cs="Times New Roman"/>
          <w:lang w:val="ka-GE"/>
        </w:rPr>
      </w:pPr>
      <w:r w:rsidRPr="00B86937">
        <w:rPr>
          <w:rFonts w:eastAsia="Calibri" w:cs="Times New Roman"/>
          <w:lang w:val="ka-GE"/>
        </w:rPr>
        <w:t>Hs - არის კალაპოტის ზოგადი გარეცხვის საშუალო სიღრმე.</w:t>
      </w:r>
    </w:p>
    <w:p w:rsidR="00E721D2" w:rsidRPr="00B86937" w:rsidRDefault="00E721D2" w:rsidP="00E721D2">
      <w:pPr>
        <w:contextualSpacing/>
        <w:rPr>
          <w:rFonts w:eastAsia="Calibri" w:cs="Times New Roman"/>
          <w:lang w:val="ka-GE"/>
        </w:rPr>
      </w:pPr>
      <w:r w:rsidRPr="00B86937">
        <w:rPr>
          <w:rFonts w:eastAsia="Calibri" w:cs="Times New Roman"/>
          <w:lang w:val="ka-GE"/>
        </w:rPr>
        <w:t>მდინარ</w:t>
      </w:r>
      <w:r w:rsidR="00377816">
        <w:rPr>
          <w:rFonts w:eastAsia="Calibri" w:cs="Times New Roman"/>
          <w:lang w:val="ka-GE"/>
        </w:rPr>
        <w:t xml:space="preserve">ის </w:t>
      </w:r>
      <w:r w:rsidRPr="00B86937">
        <w:rPr>
          <w:rFonts w:eastAsia="Calibri" w:cs="Times New Roman"/>
          <w:lang w:val="ka-GE"/>
        </w:rPr>
        <w:t xml:space="preserve">კალაპოტის მოსალოდნელი ზოგადი გარეცხვის სიღრმის საანგარიშოდ  საჭირო და ზემოთ მოცემული პარამეტრების გაანგარიშებული მნიშვნელობები და თვით კალაპოტის </w:t>
      </w:r>
      <w:r w:rsidRPr="00B86937">
        <w:rPr>
          <w:rFonts w:eastAsia="Calibri" w:cs="Times New Roman"/>
          <w:lang w:val="ka-GE"/>
        </w:rPr>
        <w:lastRenderedPageBreak/>
        <w:t>მოსალოდნელი გარეცხვის მაქსიმალური სიღრმეები საპროექტო კვეთში მოცემულია ცხრილში 5.5.4.1.</w:t>
      </w:r>
    </w:p>
    <w:p w:rsidR="00E721D2" w:rsidRPr="00B86937" w:rsidRDefault="00E721D2" w:rsidP="00E721D2">
      <w:pPr>
        <w:jc w:val="right"/>
        <w:rPr>
          <w:rFonts w:eastAsia="Calibri" w:cs="Times New Roman"/>
          <w:i/>
          <w:sz w:val="20"/>
          <w:lang w:val="ka-GE"/>
        </w:rPr>
      </w:pPr>
      <w:r w:rsidRPr="00B86937">
        <w:rPr>
          <w:rFonts w:eastAsia="Calibri" w:cs="Times New Roman"/>
          <w:i/>
          <w:sz w:val="20"/>
          <w:lang w:val="ka-GE"/>
        </w:rPr>
        <w:t>ცხრილი 5.5.4.1.</w:t>
      </w:r>
    </w:p>
    <w:p w:rsidR="00B86937" w:rsidRDefault="00B86937" w:rsidP="00B86937">
      <w:pPr>
        <w:spacing w:before="120"/>
        <w:jc w:val="center"/>
        <w:rPr>
          <w:rFonts w:eastAsia="Calibri" w:cs="Times New Roman"/>
          <w:bCs/>
          <w:lang w:val="ka-GE"/>
        </w:rPr>
      </w:pPr>
      <w:r w:rsidRPr="00B86937">
        <w:rPr>
          <w:noProof/>
        </w:rPr>
        <w:drawing>
          <wp:inline distT="0" distB="0" distL="0" distR="0" wp14:anchorId="17864A04" wp14:editId="15D24629">
            <wp:extent cx="5466017" cy="727563"/>
            <wp:effectExtent l="0" t="0" r="190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488187" cy="730514"/>
                    </a:xfrm>
                    <a:prstGeom prst="rect">
                      <a:avLst/>
                    </a:prstGeom>
                  </pic:spPr>
                </pic:pic>
              </a:graphicData>
            </a:graphic>
          </wp:inline>
        </w:drawing>
      </w:r>
    </w:p>
    <w:p w:rsidR="00E721D2" w:rsidRPr="00B86937" w:rsidRDefault="00E721D2" w:rsidP="00E721D2">
      <w:pPr>
        <w:spacing w:before="120"/>
        <w:rPr>
          <w:rFonts w:eastAsia="Calibri" w:cs="Times New Roman"/>
          <w:bCs/>
          <w:lang w:val="ka-GE"/>
        </w:rPr>
      </w:pPr>
      <w:r w:rsidRPr="00B86937">
        <w:rPr>
          <w:rFonts w:eastAsia="Calibri" w:cs="Times New Roman"/>
          <w:bCs/>
          <w:lang w:val="ka-GE"/>
        </w:rPr>
        <w:t>კალაპოტის ზოგადი გარეცხვის მიღებული მაქსიმალური სიღრმეები (</w:t>
      </w:r>
      <w:r w:rsidRPr="00B86937">
        <w:rPr>
          <w:rFonts w:eastAsia="Calibri" w:cs="Times New Roman"/>
          <w:bCs/>
          <w:i/>
        </w:rPr>
        <w:t>H</w:t>
      </w:r>
      <w:r w:rsidRPr="00B86937">
        <w:rPr>
          <w:rFonts w:eastAsia="Calibri" w:cs="Times New Roman"/>
          <w:bCs/>
          <w:i/>
          <w:vertAlign w:val="subscript"/>
        </w:rPr>
        <w:t>max</w:t>
      </w:r>
      <w:r w:rsidRPr="00B86937">
        <w:rPr>
          <w:rFonts w:eastAsia="Calibri" w:cs="Times New Roman"/>
          <w:bCs/>
          <w:lang w:val="ka-GE"/>
        </w:rPr>
        <w:t>) უნდა გადაიზომოს საკვლევი ტერიტორია</w:t>
      </w:r>
      <w:r w:rsidRPr="00B86937">
        <w:rPr>
          <w:rFonts w:eastAsia="Calibri" w:cs="Times New Roman"/>
          <w:bCs/>
        </w:rPr>
        <w:t>ზე</w:t>
      </w:r>
      <w:r w:rsidRPr="00B86937">
        <w:rPr>
          <w:rFonts w:eastAsia="Calibri" w:cs="Times New Roman"/>
          <w:bCs/>
          <w:lang w:val="ka-GE"/>
        </w:rPr>
        <w:t xml:space="preserve"> მდინარე </w:t>
      </w:r>
      <w:r w:rsidR="00377816">
        <w:rPr>
          <w:rFonts w:eastAsia="Calibri" w:cs="Times New Roman"/>
          <w:bCs/>
          <w:lang w:val="ka-GE"/>
        </w:rPr>
        <w:t xml:space="preserve">ახკერპისწყლის </w:t>
      </w:r>
      <w:r w:rsidRPr="00B86937">
        <w:rPr>
          <w:rFonts w:eastAsia="Calibri" w:cs="Times New Roman"/>
          <w:bCs/>
          <w:lang w:val="ka-GE"/>
        </w:rPr>
        <w:t>100 წლიანი განმეორებადობის წყლის მაქსიმალური ხარჯის შესაბამისი დონის ნიშნულიდან ქვემოთ.</w:t>
      </w:r>
    </w:p>
    <w:p w:rsidR="00E721D2" w:rsidRPr="00E721D2" w:rsidRDefault="00E721D2" w:rsidP="00E721D2">
      <w:pPr>
        <w:spacing w:before="120"/>
        <w:rPr>
          <w:rFonts w:eastAsia="Calibri" w:cs="Times New Roman"/>
          <w:bCs/>
          <w:lang w:val="ka-GE"/>
        </w:rPr>
      </w:pPr>
      <w:r w:rsidRPr="00B86937">
        <w:rPr>
          <w:rFonts w:eastAsia="Calibri" w:cs="Times New Roman"/>
          <w:bCs/>
          <w:lang w:val="ka-GE"/>
        </w:rPr>
        <w:t>აღსანიშნავია, რომ ზემოთ მოყვანილი მეთოდით კალაპოტის ზოგადი გარეცხვის სიღრმე იანგარიშება მხოლოდ ალუვიურ კალაპოტებში წყლის მაქსიმალური ხარჯების გავლისას. მეთოდი არ ითვალისწინებს მდინარეების სიღრმული ეროზიის პარამეტრების დადგენას ძირითად, კლდოვან ქანებში, სადაც სიღრმული ეროზიის განვითარება საკმაოდ ხანგრძლივი პროცესია. აქედან გამომდინარე იმ შემთხვევაში თუ საპროექტო ნაგებობების უბანზე დაფიქსირდება ძირითადი ქანები გარეცხვის სიღრმეზე მაღლა, მშენებლობა (ნაგებობა) უნდა დაეფუძნოს ძირითად ქანებს.</w:t>
      </w:r>
    </w:p>
    <w:p w:rsidR="00E721D2" w:rsidRDefault="00E721D2" w:rsidP="00E721D2">
      <w:pPr>
        <w:spacing w:before="120"/>
        <w:rPr>
          <w:lang w:val="ka-GE"/>
        </w:rPr>
      </w:pPr>
    </w:p>
    <w:p w:rsidR="00B86937" w:rsidRDefault="00B86937" w:rsidP="00B86937">
      <w:pPr>
        <w:pStyle w:val="Heading3"/>
        <w:rPr>
          <w:lang w:val="ka-GE"/>
        </w:rPr>
      </w:pPr>
      <w:bookmarkStart w:id="35" w:name="_Toc74209740"/>
      <w:r w:rsidRPr="00B86937">
        <w:rPr>
          <w:lang w:val="ka-GE"/>
        </w:rPr>
        <w:t xml:space="preserve">მდინარე </w:t>
      </w:r>
      <w:r w:rsidR="00377816">
        <w:rPr>
          <w:lang w:val="ka-GE"/>
        </w:rPr>
        <w:t>ახკერპი</w:t>
      </w:r>
      <w:r w:rsidRPr="00B86937">
        <w:rPr>
          <w:lang w:val="ka-GE"/>
        </w:rPr>
        <w:t xml:space="preserve">სწყალის წყლის </w:t>
      </w:r>
      <w:r w:rsidR="00B54847">
        <w:rPr>
          <w:lang w:val="ka-GE"/>
        </w:rPr>
        <w:t>საშუალო</w:t>
      </w:r>
      <w:r w:rsidRPr="00B86937">
        <w:rPr>
          <w:lang w:val="ka-GE"/>
        </w:rPr>
        <w:t xml:space="preserve"> ხარჯები</w:t>
      </w:r>
      <w:bookmarkEnd w:id="35"/>
    </w:p>
    <w:p w:rsidR="00B86937" w:rsidRDefault="00B54847" w:rsidP="00B54847">
      <w:pPr>
        <w:autoSpaceDE w:val="0"/>
        <w:autoSpaceDN w:val="0"/>
        <w:adjustRightInd w:val="0"/>
        <w:spacing w:before="120"/>
        <w:rPr>
          <w:rFonts w:cs="Sylfaen"/>
          <w:szCs w:val="21"/>
          <w:lang w:val="ka-GE"/>
        </w:rPr>
      </w:pPr>
      <w:r w:rsidRPr="00B54847">
        <w:rPr>
          <w:rFonts w:cs="Sylfaen"/>
          <w:szCs w:val="21"/>
        </w:rPr>
        <w:t xml:space="preserve">მდინარე </w:t>
      </w:r>
      <w:r w:rsidR="00377816">
        <w:rPr>
          <w:rFonts w:cs="Sylfaen"/>
          <w:szCs w:val="21"/>
        </w:rPr>
        <w:t>ახკერპი</w:t>
      </w:r>
      <w:r w:rsidRPr="00B54847">
        <w:rPr>
          <w:rFonts w:cs="Sylfaen"/>
          <w:szCs w:val="21"/>
        </w:rPr>
        <w:t>სწყალი ჰიდროლოგიური თვალსაზრისით არ არის შესწავლილი მდინარე,</w:t>
      </w:r>
      <w:r>
        <w:rPr>
          <w:rFonts w:cs="Sylfaen"/>
          <w:szCs w:val="21"/>
          <w:lang w:val="ka-GE"/>
        </w:rPr>
        <w:t xml:space="preserve"> </w:t>
      </w:r>
      <w:r w:rsidRPr="00B54847">
        <w:rPr>
          <w:rFonts w:cs="Sylfaen"/>
          <w:szCs w:val="21"/>
        </w:rPr>
        <w:t>ამიტომ მისი საშუალო წლიური ხარჯების სიდიდეები დადგენილია მეთოდით, რომელიც</w:t>
      </w:r>
      <w:r>
        <w:rPr>
          <w:rFonts w:cs="Sylfaen"/>
          <w:szCs w:val="21"/>
          <w:lang w:val="ka-GE"/>
        </w:rPr>
        <w:t xml:space="preserve"> </w:t>
      </w:r>
      <w:r w:rsidRPr="00B54847">
        <w:rPr>
          <w:rFonts w:cs="Sylfaen"/>
          <w:szCs w:val="21"/>
        </w:rPr>
        <w:t>მოცემულია საქართველოს მეცნიერებათა აკადემიის გეოგრაფიის ინსტიტუტში დამუშავებულ</w:t>
      </w:r>
      <w:r>
        <w:rPr>
          <w:rFonts w:cs="Sylfaen"/>
          <w:szCs w:val="21"/>
          <w:lang w:val="ka-GE"/>
        </w:rPr>
        <w:t xml:space="preserve"> </w:t>
      </w:r>
      <w:r w:rsidRPr="00B54847">
        <w:rPr>
          <w:rFonts w:cs="Sylfaen"/>
          <w:szCs w:val="21"/>
        </w:rPr>
        <w:t>მონოგრაფიაში „საქართველოს წყლის ბალანსი“. აღნიშნული მეთოდის თანახმად საკვლევი</w:t>
      </w:r>
      <w:r>
        <w:rPr>
          <w:rFonts w:cs="Sylfaen"/>
          <w:szCs w:val="21"/>
          <w:lang w:val="ka-GE"/>
        </w:rPr>
        <w:t xml:space="preserve"> </w:t>
      </w:r>
      <w:r w:rsidRPr="00B54847">
        <w:rPr>
          <w:rFonts w:cs="Sylfaen"/>
          <w:szCs w:val="21"/>
        </w:rPr>
        <w:t>მდინარის აუზის მდებარეობის რაიონისათვის აგებული აუზის საშუალო და ჩამონადენის ფენის</w:t>
      </w:r>
      <w:r>
        <w:rPr>
          <w:rFonts w:cs="Sylfaen"/>
          <w:szCs w:val="21"/>
          <w:lang w:val="ka-GE"/>
        </w:rPr>
        <w:t xml:space="preserve"> </w:t>
      </w:r>
      <w:r w:rsidRPr="00B54847">
        <w:rPr>
          <w:rFonts w:cs="Sylfaen"/>
          <w:szCs w:val="21"/>
        </w:rPr>
        <w:t>სიმაღლეებს შორის დამოკიდებულების მრუდიდან განისაზღვრება საკვლევი მდინარის აუზის</w:t>
      </w:r>
      <w:r>
        <w:rPr>
          <w:rFonts w:cs="Sylfaen"/>
          <w:szCs w:val="21"/>
          <w:lang w:val="ka-GE"/>
        </w:rPr>
        <w:t xml:space="preserve"> </w:t>
      </w:r>
      <w:r w:rsidRPr="00B54847">
        <w:rPr>
          <w:rFonts w:cs="Sylfaen"/>
          <w:szCs w:val="21"/>
        </w:rPr>
        <w:t xml:space="preserve">საშუალო სიმაღლის შესაბამისი ჩამონადენის ფენის სიმაღლე. მდინარე </w:t>
      </w:r>
      <w:r w:rsidR="00377816">
        <w:rPr>
          <w:rFonts w:cs="Sylfaen"/>
          <w:szCs w:val="21"/>
        </w:rPr>
        <w:t>ახკერპი</w:t>
      </w:r>
      <w:r w:rsidRPr="00B54847">
        <w:rPr>
          <w:rFonts w:cs="Sylfaen"/>
          <w:szCs w:val="21"/>
        </w:rPr>
        <w:t>სწყლის</w:t>
      </w:r>
      <w:r>
        <w:rPr>
          <w:rFonts w:cs="Sylfaen"/>
          <w:szCs w:val="21"/>
          <w:lang w:val="ka-GE"/>
        </w:rPr>
        <w:t xml:space="preserve"> </w:t>
      </w:r>
      <w:r w:rsidRPr="00B54847">
        <w:rPr>
          <w:rFonts w:cs="Sylfaen"/>
          <w:szCs w:val="21"/>
        </w:rPr>
        <w:t>წყალშემკრები აუზის საშუალო სიმაღლე საპროექტო კვეთში ტოლია 1100 მეტრის, ხოლო მისი</w:t>
      </w:r>
      <w:r>
        <w:rPr>
          <w:rFonts w:cs="Sylfaen"/>
          <w:szCs w:val="21"/>
          <w:lang w:val="ka-GE"/>
        </w:rPr>
        <w:t xml:space="preserve"> </w:t>
      </w:r>
      <w:r w:rsidRPr="00B54847">
        <w:rPr>
          <w:rFonts w:cs="Sylfaen"/>
          <w:szCs w:val="21"/>
        </w:rPr>
        <w:t>ჩამონადენის ფენის სიმაღლე 175მმ-ის ტოლია. მდინარე ხქერფისწყლის საშუალო მრავალწლიური</w:t>
      </w:r>
      <w:r>
        <w:rPr>
          <w:rFonts w:cs="Sylfaen"/>
          <w:szCs w:val="21"/>
          <w:lang w:val="ka-GE"/>
        </w:rPr>
        <w:t xml:space="preserve"> </w:t>
      </w:r>
      <w:r w:rsidRPr="00B54847">
        <w:rPr>
          <w:rFonts w:cs="Sylfaen"/>
          <w:szCs w:val="21"/>
        </w:rPr>
        <w:t>ხარჯი საპროექტო კვეთში ტოლია</w:t>
      </w:r>
      <w:r>
        <w:rPr>
          <w:rFonts w:cs="Sylfaen"/>
          <w:szCs w:val="21"/>
          <w:lang w:val="ka-GE"/>
        </w:rPr>
        <w:t>:</w:t>
      </w:r>
    </w:p>
    <w:p w:rsidR="00B54847" w:rsidRDefault="00B54847" w:rsidP="00B54847">
      <w:pPr>
        <w:autoSpaceDE w:val="0"/>
        <w:autoSpaceDN w:val="0"/>
        <w:adjustRightInd w:val="0"/>
        <w:spacing w:before="120"/>
        <w:jc w:val="center"/>
        <w:rPr>
          <w:sz w:val="24"/>
          <w:lang w:val="ka-GE"/>
        </w:rPr>
      </w:pPr>
      <w:r w:rsidRPr="00B54847">
        <w:rPr>
          <w:noProof/>
        </w:rPr>
        <w:drawing>
          <wp:inline distT="0" distB="0" distL="0" distR="0" wp14:anchorId="3EDA4A0B" wp14:editId="575755D8">
            <wp:extent cx="2211694" cy="46009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2213032" cy="460375"/>
                    </a:xfrm>
                    <a:prstGeom prst="rect">
                      <a:avLst/>
                    </a:prstGeom>
                  </pic:spPr>
                </pic:pic>
              </a:graphicData>
            </a:graphic>
          </wp:inline>
        </w:drawing>
      </w:r>
    </w:p>
    <w:p w:rsidR="00B54847" w:rsidRPr="00B54847" w:rsidRDefault="00B54847" w:rsidP="00B54847">
      <w:pPr>
        <w:autoSpaceDE w:val="0"/>
        <w:autoSpaceDN w:val="0"/>
        <w:adjustRightInd w:val="0"/>
        <w:spacing w:before="120"/>
        <w:rPr>
          <w:sz w:val="28"/>
          <w:lang w:val="ka-GE"/>
        </w:rPr>
      </w:pPr>
      <w:r w:rsidRPr="00B54847">
        <w:rPr>
          <w:rFonts w:cs="Sylfaen"/>
          <w:szCs w:val="21"/>
        </w:rPr>
        <w:t>ვარიაციის კოეფიციენტის სიდიდე აღებულია ჰიდროლოგიურ ცნობარში“ სსრ კავშირის</w:t>
      </w:r>
      <w:r>
        <w:rPr>
          <w:rFonts w:cs="Sylfaen"/>
          <w:szCs w:val="21"/>
          <w:lang w:val="ka-GE"/>
        </w:rPr>
        <w:t xml:space="preserve"> </w:t>
      </w:r>
      <w:r w:rsidRPr="00B54847">
        <w:rPr>
          <w:rFonts w:cs="Sylfaen"/>
          <w:szCs w:val="21"/>
        </w:rPr>
        <w:t>ზედაპირული წყლის რესურსების, ტომი IX, გამოშვება I” მოყვანილი ვარიაციის კოეფიციენტების</w:t>
      </w:r>
      <w:r>
        <w:rPr>
          <w:rFonts w:cs="Sylfaen"/>
          <w:szCs w:val="21"/>
          <w:lang w:val="ka-GE"/>
        </w:rPr>
        <w:t xml:space="preserve"> </w:t>
      </w:r>
      <w:r w:rsidRPr="00B54847">
        <w:rPr>
          <w:rFonts w:cs="Sylfaen"/>
          <w:szCs w:val="21"/>
        </w:rPr>
        <w:t>დარაიონების რუკიდან და მიღებულია Cv=0,60 და Cs=2Cv=1,20. მიღებული პარამეტრებისა და</w:t>
      </w:r>
      <w:r>
        <w:rPr>
          <w:rFonts w:cs="Sylfaen"/>
          <w:szCs w:val="21"/>
          <w:lang w:val="ka-GE"/>
        </w:rPr>
        <w:t xml:space="preserve"> </w:t>
      </w:r>
      <w:r w:rsidRPr="00B54847">
        <w:rPr>
          <w:rFonts w:cs="Sylfaen"/>
          <w:szCs w:val="21"/>
        </w:rPr>
        <w:t xml:space="preserve">სამპარამაეტრიანი გამა-განაწილების ორდინატების მეშვეობით დადგენილია მდ. </w:t>
      </w:r>
      <w:r w:rsidR="00377816">
        <w:rPr>
          <w:rFonts w:cs="Sylfaen"/>
          <w:szCs w:val="21"/>
        </w:rPr>
        <w:t>ახკერპი</w:t>
      </w:r>
      <w:r w:rsidRPr="00B54847">
        <w:rPr>
          <w:rFonts w:cs="Sylfaen"/>
          <w:szCs w:val="21"/>
        </w:rPr>
        <w:t>სწყალის</w:t>
      </w:r>
      <w:r>
        <w:rPr>
          <w:rFonts w:cs="Sylfaen"/>
          <w:szCs w:val="21"/>
          <w:lang w:val="ka-GE"/>
        </w:rPr>
        <w:t xml:space="preserve"> </w:t>
      </w:r>
      <w:r w:rsidRPr="00B54847">
        <w:rPr>
          <w:rFonts w:cs="Sylfaen"/>
          <w:szCs w:val="21"/>
        </w:rPr>
        <w:t>სხვადასხვა უზრუნველყოფის საშუალო წლიური ხარჯების სიდიდეები საპროექტო კვეთში.</w:t>
      </w:r>
      <w:r w:rsidR="00496EF7">
        <w:rPr>
          <w:rFonts w:cs="Sylfaen"/>
          <w:szCs w:val="21"/>
          <w:lang w:val="ka-GE"/>
        </w:rPr>
        <w:t xml:space="preserve"> </w:t>
      </w:r>
      <w:r w:rsidRPr="00B54847">
        <w:rPr>
          <w:rFonts w:cs="Sylfaen"/>
          <w:szCs w:val="21"/>
        </w:rPr>
        <w:t>მიღებული შედეგები მოცემულია ცხრილ</w:t>
      </w:r>
      <w:r>
        <w:rPr>
          <w:rFonts w:cs="Sylfaen"/>
          <w:szCs w:val="21"/>
          <w:lang w:val="ka-GE"/>
        </w:rPr>
        <w:t>ში 5.5.5.1.</w:t>
      </w:r>
    </w:p>
    <w:p w:rsidR="00B86937" w:rsidRPr="00B54847" w:rsidRDefault="00B54847" w:rsidP="00B54847">
      <w:pPr>
        <w:spacing w:before="120"/>
        <w:jc w:val="right"/>
        <w:rPr>
          <w:i/>
          <w:sz w:val="20"/>
          <w:lang w:val="ka-GE"/>
        </w:rPr>
      </w:pPr>
      <w:r w:rsidRPr="00B54847">
        <w:rPr>
          <w:rFonts w:cs="Sylfaen"/>
          <w:i/>
          <w:sz w:val="20"/>
          <w:szCs w:val="21"/>
        </w:rPr>
        <w:t>ცხრილ</w:t>
      </w:r>
      <w:r w:rsidRPr="00B54847">
        <w:rPr>
          <w:rFonts w:cs="Sylfaen"/>
          <w:i/>
          <w:sz w:val="20"/>
          <w:szCs w:val="21"/>
          <w:lang w:val="ka-GE"/>
        </w:rPr>
        <w:t xml:space="preserve">ი 5.5.5.1. მდინარე </w:t>
      </w:r>
      <w:r w:rsidR="00377816">
        <w:rPr>
          <w:rFonts w:cs="Sylfaen"/>
          <w:i/>
          <w:sz w:val="20"/>
          <w:szCs w:val="21"/>
          <w:lang w:val="ka-GE"/>
        </w:rPr>
        <w:t>ახკერპი</w:t>
      </w:r>
      <w:r w:rsidRPr="00B54847">
        <w:rPr>
          <w:rFonts w:cs="Sylfaen"/>
          <w:i/>
          <w:sz w:val="20"/>
          <w:szCs w:val="21"/>
          <w:lang w:val="ka-GE"/>
        </w:rPr>
        <w:t>სწყალი სხვადასხვა უზრუნველყოფის საშუალო წლიური ხარჯები საპროექტო კვეთში</w:t>
      </w:r>
    </w:p>
    <w:p w:rsidR="00E721D2" w:rsidRDefault="00B54847" w:rsidP="00B54847">
      <w:pPr>
        <w:spacing w:before="120" w:after="0"/>
        <w:jc w:val="center"/>
        <w:rPr>
          <w:lang w:val="ka-GE"/>
        </w:rPr>
      </w:pPr>
      <w:r w:rsidRPr="00B54847">
        <w:rPr>
          <w:noProof/>
        </w:rPr>
        <w:drawing>
          <wp:inline distT="0" distB="0" distL="0" distR="0" wp14:anchorId="4C85351B" wp14:editId="2D532D65">
            <wp:extent cx="4581821" cy="338520"/>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4581821" cy="338520"/>
                    </a:xfrm>
                    <a:prstGeom prst="rect">
                      <a:avLst/>
                    </a:prstGeom>
                  </pic:spPr>
                </pic:pic>
              </a:graphicData>
            </a:graphic>
          </wp:inline>
        </w:drawing>
      </w:r>
    </w:p>
    <w:p w:rsidR="00B54847" w:rsidRDefault="00B54847" w:rsidP="00B54847">
      <w:pPr>
        <w:jc w:val="center"/>
        <w:rPr>
          <w:lang w:val="ka-GE"/>
        </w:rPr>
      </w:pPr>
      <w:r w:rsidRPr="00B54847">
        <w:rPr>
          <w:noProof/>
        </w:rPr>
        <w:drawing>
          <wp:inline distT="0" distB="0" distL="0" distR="0" wp14:anchorId="6B013456" wp14:editId="2841AD5F">
            <wp:extent cx="4462040" cy="578234"/>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4459364" cy="577887"/>
                    </a:xfrm>
                    <a:prstGeom prst="rect">
                      <a:avLst/>
                    </a:prstGeom>
                  </pic:spPr>
                </pic:pic>
              </a:graphicData>
            </a:graphic>
          </wp:inline>
        </w:drawing>
      </w:r>
    </w:p>
    <w:p w:rsidR="00B54847" w:rsidRDefault="00B54847" w:rsidP="00B54847">
      <w:pPr>
        <w:rPr>
          <w:rFonts w:cs="Sylfaen"/>
          <w:szCs w:val="21"/>
          <w:lang w:val="ka-GE"/>
        </w:rPr>
      </w:pPr>
      <w:r w:rsidRPr="00B54847">
        <w:rPr>
          <w:lang w:val="ka-GE"/>
        </w:rPr>
        <w:lastRenderedPageBreak/>
        <w:t xml:space="preserve">მდინარე </w:t>
      </w:r>
      <w:r w:rsidR="00377816">
        <w:rPr>
          <w:lang w:val="ka-GE"/>
        </w:rPr>
        <w:t>ახკერპი</w:t>
      </w:r>
      <w:r w:rsidRPr="00B54847">
        <w:rPr>
          <w:lang w:val="ka-GE"/>
        </w:rPr>
        <w:t>სწყალის საანგარიშო უზრუნველყფის (10%, 50% და 90 %) საშუალო წლიური</w:t>
      </w:r>
      <w:r>
        <w:rPr>
          <w:lang w:val="ka-GE"/>
        </w:rPr>
        <w:t xml:space="preserve"> </w:t>
      </w:r>
      <w:r w:rsidRPr="00B54847">
        <w:rPr>
          <w:lang w:val="ka-GE"/>
        </w:rPr>
        <w:t>ხარჯების შიდაწლიური განაწილება, ჩატარებულია იმავე ჰიდროლოგიურ ცნობარში მოცემული,</w:t>
      </w:r>
      <w:r>
        <w:rPr>
          <w:lang w:val="ka-GE"/>
        </w:rPr>
        <w:t xml:space="preserve"> </w:t>
      </w:r>
      <w:r w:rsidRPr="00B54847">
        <w:rPr>
          <w:lang w:val="ka-GE"/>
        </w:rPr>
        <w:t xml:space="preserve">მდინარე </w:t>
      </w:r>
      <w:r w:rsidR="00377816">
        <w:rPr>
          <w:lang w:val="ka-GE"/>
        </w:rPr>
        <w:t>ახკერპი</w:t>
      </w:r>
      <w:r w:rsidRPr="00B54847">
        <w:rPr>
          <w:lang w:val="ka-GE"/>
        </w:rPr>
        <w:t>სწყალის აუზის მდებარეობის რაიონისათვის დადგენილი ჰიდროლოგიურად</w:t>
      </w:r>
      <w:r>
        <w:rPr>
          <w:lang w:val="ka-GE"/>
        </w:rPr>
        <w:t xml:space="preserve"> </w:t>
      </w:r>
      <w:r w:rsidRPr="00B54847">
        <w:rPr>
          <w:lang w:val="ka-GE"/>
        </w:rPr>
        <w:t>შეუსწავლელი მდინარეების შიდაწლიური განაწილების მიხედვით. მიღებული შედეგები</w:t>
      </w:r>
      <w:r>
        <w:rPr>
          <w:lang w:val="ka-GE"/>
        </w:rPr>
        <w:t xml:space="preserve"> </w:t>
      </w:r>
      <w:r w:rsidRPr="00B54847">
        <w:rPr>
          <w:lang w:val="ka-GE"/>
        </w:rPr>
        <w:t>მოცემულია ცხრილში</w:t>
      </w:r>
      <w:r>
        <w:rPr>
          <w:lang w:val="ka-GE"/>
        </w:rPr>
        <w:t xml:space="preserve"> </w:t>
      </w:r>
      <w:r>
        <w:rPr>
          <w:rFonts w:cs="Sylfaen"/>
          <w:szCs w:val="21"/>
          <w:lang w:val="ka-GE"/>
        </w:rPr>
        <w:t>5.5.5.2.</w:t>
      </w:r>
    </w:p>
    <w:p w:rsidR="00B54847" w:rsidRPr="00B54847" w:rsidRDefault="00B54847" w:rsidP="00B54847">
      <w:pPr>
        <w:jc w:val="right"/>
        <w:rPr>
          <w:i/>
          <w:sz w:val="20"/>
          <w:lang w:val="ka-GE"/>
        </w:rPr>
      </w:pPr>
      <w:r w:rsidRPr="00B54847">
        <w:rPr>
          <w:i/>
          <w:sz w:val="20"/>
          <w:lang w:val="ka-GE"/>
        </w:rPr>
        <w:t xml:space="preserve">ცხრილი </w:t>
      </w:r>
      <w:r w:rsidRPr="00B54847">
        <w:rPr>
          <w:rFonts w:cs="Sylfaen"/>
          <w:i/>
          <w:sz w:val="20"/>
          <w:szCs w:val="21"/>
          <w:lang w:val="ka-GE"/>
        </w:rPr>
        <w:t xml:space="preserve">5.5.5.2. </w:t>
      </w:r>
      <w:r w:rsidRPr="00B54847">
        <w:rPr>
          <w:i/>
          <w:sz w:val="20"/>
          <w:lang w:val="ka-GE"/>
        </w:rPr>
        <w:t xml:space="preserve">მდინარე </w:t>
      </w:r>
      <w:r w:rsidR="00377816">
        <w:rPr>
          <w:i/>
          <w:sz w:val="20"/>
          <w:lang w:val="ka-GE"/>
        </w:rPr>
        <w:t>ახკერპი</w:t>
      </w:r>
      <w:r w:rsidRPr="00B54847">
        <w:rPr>
          <w:i/>
          <w:sz w:val="20"/>
          <w:lang w:val="ka-GE"/>
        </w:rPr>
        <w:t>სწყალის საშუალო წლიური ხარჯების შიდაწლიური განაწილება საპროექტო კვეთში</w:t>
      </w:r>
      <w:r w:rsidR="002F6277">
        <w:rPr>
          <w:i/>
          <w:sz w:val="20"/>
          <w:lang w:val="ka-GE"/>
        </w:rPr>
        <w:t>, მ</w:t>
      </w:r>
      <w:r w:rsidR="002F6277" w:rsidRPr="002F6277">
        <w:rPr>
          <w:i/>
          <w:sz w:val="20"/>
          <w:vertAlign w:val="superscript"/>
          <w:lang w:val="ka-GE"/>
        </w:rPr>
        <w:t>3</w:t>
      </w:r>
      <w:r w:rsidR="002F6277">
        <w:rPr>
          <w:i/>
          <w:sz w:val="20"/>
          <w:lang w:val="ka-GE"/>
        </w:rPr>
        <w:t>/წმ</w:t>
      </w:r>
    </w:p>
    <w:p w:rsidR="00B54847" w:rsidRDefault="00B54847" w:rsidP="00B54847">
      <w:pPr>
        <w:jc w:val="center"/>
        <w:rPr>
          <w:lang w:val="ka-GE"/>
        </w:rPr>
      </w:pPr>
      <w:r w:rsidRPr="00B54847">
        <w:rPr>
          <w:noProof/>
        </w:rPr>
        <w:drawing>
          <wp:inline distT="0" distB="0" distL="0" distR="0" wp14:anchorId="7AA4DF2A" wp14:editId="22123D4E">
            <wp:extent cx="5972810" cy="2861945"/>
            <wp:effectExtent l="0" t="0" r="889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972810" cy="2861945"/>
                    </a:xfrm>
                    <a:prstGeom prst="rect">
                      <a:avLst/>
                    </a:prstGeom>
                  </pic:spPr>
                </pic:pic>
              </a:graphicData>
            </a:graphic>
          </wp:inline>
        </w:drawing>
      </w:r>
    </w:p>
    <w:p w:rsidR="00B54847" w:rsidRDefault="00B54847" w:rsidP="00B54847">
      <w:pPr>
        <w:jc w:val="center"/>
        <w:rPr>
          <w:lang w:val="ka-GE"/>
        </w:rPr>
      </w:pPr>
    </w:p>
    <w:p w:rsidR="00B54847" w:rsidRDefault="00B54847" w:rsidP="00B54847">
      <w:pPr>
        <w:pStyle w:val="Heading3"/>
        <w:rPr>
          <w:lang w:val="ka-GE"/>
        </w:rPr>
      </w:pPr>
      <w:bookmarkStart w:id="36" w:name="_Toc74209741"/>
      <w:r w:rsidRPr="00B54847">
        <w:rPr>
          <w:lang w:val="ka-GE"/>
        </w:rPr>
        <w:t xml:space="preserve">წყლის </w:t>
      </w:r>
      <w:r>
        <w:rPr>
          <w:lang w:val="ka-GE"/>
        </w:rPr>
        <w:t>მინიმალური</w:t>
      </w:r>
      <w:r w:rsidRPr="00B54847">
        <w:rPr>
          <w:lang w:val="ka-GE"/>
        </w:rPr>
        <w:t xml:space="preserve"> ხარჯები</w:t>
      </w:r>
      <w:bookmarkEnd w:id="36"/>
    </w:p>
    <w:p w:rsidR="00B54847" w:rsidRPr="00B54847" w:rsidRDefault="00B54847" w:rsidP="00B54847">
      <w:pPr>
        <w:rPr>
          <w:lang w:val="ka-GE"/>
        </w:rPr>
      </w:pPr>
      <w:r w:rsidRPr="00B54847">
        <w:rPr>
          <w:lang w:val="ka-GE"/>
        </w:rPr>
        <w:t xml:space="preserve">მდინარე </w:t>
      </w:r>
      <w:r w:rsidR="00377816">
        <w:rPr>
          <w:lang w:val="ka-GE"/>
        </w:rPr>
        <w:t>ახკერპი</w:t>
      </w:r>
      <w:r w:rsidRPr="00B54847">
        <w:rPr>
          <w:lang w:val="ka-GE"/>
        </w:rPr>
        <w:t>სწყალი ჰიდროლოგიური თვალსაზრისით არ არის შესწავლილი მდინარე,</w:t>
      </w:r>
      <w:r>
        <w:rPr>
          <w:lang w:val="ka-GE"/>
        </w:rPr>
        <w:t xml:space="preserve"> </w:t>
      </w:r>
      <w:r w:rsidRPr="00B54847">
        <w:rPr>
          <w:lang w:val="ka-GE"/>
        </w:rPr>
        <w:t>წყლის მინიმალური სიდიდე დადგენილია მეთოდით, რომელიც მოცემულია ჰიდროლოგიურ</w:t>
      </w:r>
      <w:r>
        <w:rPr>
          <w:lang w:val="ka-GE"/>
        </w:rPr>
        <w:t xml:space="preserve"> </w:t>
      </w:r>
      <w:r w:rsidRPr="00B54847">
        <w:rPr>
          <w:lang w:val="ka-GE"/>
        </w:rPr>
        <w:t>ცნობარში“ სსრ კავშირის ზედაპირული წყლის რესურსების, ტომი IX, გამოშვება I” .</w:t>
      </w:r>
    </w:p>
    <w:p w:rsidR="00B54847" w:rsidRDefault="00B54847" w:rsidP="00B54847">
      <w:pPr>
        <w:rPr>
          <w:lang w:val="ka-GE"/>
        </w:rPr>
      </w:pPr>
      <w:r w:rsidRPr="00B54847">
        <w:rPr>
          <w:lang w:val="ka-GE"/>
        </w:rPr>
        <w:t>აღნიშნული მეთოდის თანახმად, თავდაპირველად განისაზღვრება ჰიდროლოგიურად</w:t>
      </w:r>
      <w:r>
        <w:rPr>
          <w:lang w:val="ka-GE"/>
        </w:rPr>
        <w:t xml:space="preserve"> </w:t>
      </w:r>
      <w:r w:rsidRPr="00B54847">
        <w:rPr>
          <w:lang w:val="ka-GE"/>
        </w:rPr>
        <w:t>შეუსწავლელი მდინარის 10 დღიანი მინიმალური ხარჯის 75%-იანი უზრუნველყოფის</w:t>
      </w:r>
      <w:r>
        <w:rPr>
          <w:lang w:val="ka-GE"/>
        </w:rPr>
        <w:t xml:space="preserve"> </w:t>
      </w:r>
      <w:r w:rsidRPr="00B54847">
        <w:rPr>
          <w:lang w:val="ka-GE"/>
        </w:rPr>
        <w:t>ჩამონადენის მოდული შემდეგი გამოსახულებით</w:t>
      </w:r>
    </w:p>
    <w:p w:rsidR="00B54847" w:rsidRDefault="00B54847" w:rsidP="00B54847">
      <w:pPr>
        <w:jc w:val="center"/>
        <w:rPr>
          <w:lang w:val="ka-GE"/>
        </w:rPr>
      </w:pPr>
      <w:r>
        <w:rPr>
          <w:noProof/>
        </w:rPr>
        <w:drawing>
          <wp:inline distT="0" distB="0" distL="0" distR="0" wp14:anchorId="30C6944E" wp14:editId="4D344C4D">
            <wp:extent cx="2404183" cy="418847"/>
            <wp:effectExtent l="0" t="0" r="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2413289" cy="420433"/>
                    </a:xfrm>
                    <a:prstGeom prst="rect">
                      <a:avLst/>
                    </a:prstGeom>
                  </pic:spPr>
                </pic:pic>
              </a:graphicData>
            </a:graphic>
          </wp:inline>
        </w:drawing>
      </w:r>
      <w:r>
        <w:rPr>
          <w:lang w:val="ka-GE"/>
        </w:rPr>
        <w:t>~</w:t>
      </w:r>
    </w:p>
    <w:p w:rsidR="00B54847" w:rsidRDefault="00B54847" w:rsidP="00B54847">
      <w:pPr>
        <w:autoSpaceDE w:val="0"/>
        <w:autoSpaceDN w:val="0"/>
        <w:adjustRightInd w:val="0"/>
        <w:spacing w:after="0"/>
        <w:jc w:val="left"/>
        <w:rPr>
          <w:rFonts w:asciiTheme="minorHAnsi" w:hAnsiTheme="minorHAnsi" w:cs="AcadNusx"/>
          <w:sz w:val="21"/>
          <w:szCs w:val="21"/>
          <w:lang w:val="ka-GE"/>
        </w:rPr>
      </w:pPr>
      <w:r>
        <w:rPr>
          <w:rFonts w:cs="AcadNusx"/>
          <w:sz w:val="21"/>
          <w:szCs w:val="21"/>
          <w:lang w:val="ka-GE"/>
        </w:rPr>
        <w:t>სადაც</w:t>
      </w:r>
      <w:r w:rsidRPr="00B54847">
        <w:rPr>
          <w:rFonts w:ascii="AcadNusx" w:hAnsi="AcadNusx" w:cs="AcadNusx"/>
          <w:sz w:val="21"/>
          <w:szCs w:val="21"/>
          <w:lang w:val="ka-GE"/>
        </w:rPr>
        <w:t xml:space="preserve"> </w:t>
      </w:r>
    </w:p>
    <w:p w:rsidR="00B54847" w:rsidRPr="00B54847" w:rsidRDefault="00B54847" w:rsidP="00B54847">
      <w:pPr>
        <w:autoSpaceDE w:val="0"/>
        <w:autoSpaceDN w:val="0"/>
        <w:adjustRightInd w:val="0"/>
        <w:spacing w:after="0"/>
        <w:ind w:left="426"/>
        <w:jc w:val="left"/>
        <w:rPr>
          <w:rFonts w:cs="AcadNusx"/>
          <w:lang w:val="ka-GE"/>
        </w:rPr>
      </w:pPr>
      <w:r w:rsidRPr="00B54847">
        <w:rPr>
          <w:rFonts w:cs="Times New Roman"/>
          <w:i/>
          <w:iCs/>
          <w:lang w:val="ka-GE"/>
        </w:rPr>
        <w:t xml:space="preserve">M </w:t>
      </w:r>
      <w:r w:rsidRPr="00B54847">
        <w:rPr>
          <w:rFonts w:cs="Times New Roman"/>
          <w:vertAlign w:val="subscript"/>
          <w:lang w:val="ka-GE"/>
        </w:rPr>
        <w:t>0</w:t>
      </w:r>
      <w:r w:rsidRPr="00B54847">
        <w:rPr>
          <w:rFonts w:cs="AcadNusx"/>
          <w:lang w:val="ka-GE"/>
        </w:rPr>
        <w:t>_ საშუალო მრავალწლიური ხარჯის ჩამონადენის მოდულია, რაც ჩვენს შემთხვევაში ტოლია 7 ლ.წმ კმ</w:t>
      </w:r>
      <w:r w:rsidRPr="00B54847">
        <w:rPr>
          <w:rFonts w:cs="AcadNusx"/>
          <w:vertAlign w:val="superscript"/>
          <w:lang w:val="ka-GE"/>
        </w:rPr>
        <w:t>2</w:t>
      </w:r>
      <w:r w:rsidRPr="00B54847">
        <w:rPr>
          <w:rFonts w:cs="AcadNusx"/>
          <w:lang w:val="ka-GE"/>
        </w:rPr>
        <w:t>-დან;</w:t>
      </w:r>
    </w:p>
    <w:p w:rsidR="00B54847" w:rsidRPr="00B54847" w:rsidRDefault="00B54847" w:rsidP="00B54847">
      <w:pPr>
        <w:autoSpaceDE w:val="0"/>
        <w:autoSpaceDN w:val="0"/>
        <w:adjustRightInd w:val="0"/>
        <w:spacing w:after="0"/>
        <w:ind w:left="426"/>
        <w:jc w:val="left"/>
        <w:rPr>
          <w:rFonts w:cs="Sylfaen"/>
        </w:rPr>
      </w:pPr>
      <w:r w:rsidRPr="00B54847">
        <w:rPr>
          <w:rFonts w:cs="Calibri"/>
          <w:lang w:val="ka-GE"/>
        </w:rPr>
        <w:t xml:space="preserve">a </w:t>
      </w:r>
      <w:r w:rsidRPr="00B54847">
        <w:rPr>
          <w:rFonts w:cs="Sylfaen"/>
          <w:lang w:val="ka-GE"/>
        </w:rPr>
        <w:t xml:space="preserve">და </w:t>
      </w:r>
      <w:r w:rsidRPr="00B54847">
        <w:rPr>
          <w:rFonts w:cs="Calibri"/>
          <w:lang w:val="ka-GE"/>
        </w:rPr>
        <w:t xml:space="preserve">b </w:t>
      </w:r>
      <w:r w:rsidRPr="00B54847">
        <w:rPr>
          <w:rFonts w:cs="Sylfaen"/>
          <w:lang w:val="ka-GE"/>
        </w:rPr>
        <w:t xml:space="preserve">მდინარე </w:t>
      </w:r>
      <w:r w:rsidR="00377816">
        <w:rPr>
          <w:rFonts w:cs="Sylfaen"/>
          <w:lang w:val="ka-GE"/>
        </w:rPr>
        <w:t>ახკერპი</w:t>
      </w:r>
      <w:r w:rsidRPr="00B54847">
        <w:rPr>
          <w:rFonts w:cs="Sylfaen"/>
          <w:lang w:val="ka-GE"/>
        </w:rPr>
        <w:t>სწყალის აუზის მდებარეობის რაიონისათვის დადგენილი ზამთრის</w:t>
      </w:r>
      <w:r>
        <w:rPr>
          <w:rFonts w:cs="Sylfaen"/>
          <w:lang w:val="ka-GE"/>
        </w:rPr>
        <w:t xml:space="preserve"> </w:t>
      </w:r>
      <w:r w:rsidRPr="00B54847">
        <w:rPr>
          <w:rFonts w:cs="Sylfaen"/>
        </w:rPr>
        <w:t>პერიოდის წყალმცირობის პარამეტრებია, რაც ჩვენ შემთხვევაში ტოლია a=1,03 b=0.073</w:t>
      </w:r>
    </w:p>
    <w:p w:rsidR="00B54847" w:rsidRPr="00B54847" w:rsidRDefault="00B54847" w:rsidP="00B54847">
      <w:pPr>
        <w:autoSpaceDE w:val="0"/>
        <w:autoSpaceDN w:val="0"/>
        <w:adjustRightInd w:val="0"/>
        <w:spacing w:after="0"/>
        <w:ind w:left="426"/>
        <w:jc w:val="left"/>
        <w:rPr>
          <w:rFonts w:cs="Sylfaen"/>
        </w:rPr>
      </w:pPr>
      <w:r w:rsidRPr="00B54847">
        <w:rPr>
          <w:noProof/>
        </w:rPr>
        <w:drawing>
          <wp:inline distT="0" distB="0" distL="0" distR="0" wp14:anchorId="6A600940" wp14:editId="014FCFF2">
            <wp:extent cx="180975" cy="200025"/>
            <wp:effectExtent l="0" t="0" r="9525"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180975" cy="200025"/>
                    </a:xfrm>
                    <a:prstGeom prst="rect">
                      <a:avLst/>
                    </a:prstGeom>
                  </pic:spPr>
                </pic:pic>
              </a:graphicData>
            </a:graphic>
          </wp:inline>
        </w:drawing>
      </w:r>
      <w:r w:rsidRPr="00B54847">
        <w:rPr>
          <w:rFonts w:eastAsia="SymbolMT" w:cs="SymbolMT"/>
        </w:rPr>
        <w:t xml:space="preserve"> </w:t>
      </w:r>
      <w:r w:rsidRPr="00B54847">
        <w:rPr>
          <w:rFonts w:cs="AcadNusx"/>
        </w:rPr>
        <w:t xml:space="preserve">_ </w:t>
      </w:r>
      <w:r w:rsidRPr="00B54847">
        <w:rPr>
          <w:rFonts w:cs="Sylfaen"/>
        </w:rPr>
        <w:t xml:space="preserve">ჩამონადენის ბუნებრივი დარეგულირების კოეფიციენტია, რაც </w:t>
      </w:r>
      <w:r w:rsidR="00377816">
        <w:rPr>
          <w:rFonts w:cs="Sylfaen"/>
        </w:rPr>
        <w:t>ახკერპი</w:t>
      </w:r>
      <w:r w:rsidRPr="00B54847">
        <w:rPr>
          <w:rFonts w:cs="Sylfaen"/>
        </w:rPr>
        <w:t>სწყლის აუზის</w:t>
      </w:r>
      <w:r w:rsidRPr="00B54847">
        <w:rPr>
          <w:rFonts w:cs="Sylfaen"/>
          <w:lang w:val="ka-GE"/>
        </w:rPr>
        <w:t xml:space="preserve"> </w:t>
      </w:r>
      <w:r w:rsidRPr="00B54847">
        <w:rPr>
          <w:rFonts w:cs="Sylfaen"/>
        </w:rPr>
        <w:t>მდებარეობის რაიონისთვის ტოლია 0,68-ის.,</w:t>
      </w:r>
    </w:p>
    <w:p w:rsidR="00B54847" w:rsidRDefault="00B54847" w:rsidP="00F749FC">
      <w:pPr>
        <w:autoSpaceDE w:val="0"/>
        <w:autoSpaceDN w:val="0"/>
        <w:adjustRightInd w:val="0"/>
        <w:spacing w:before="120"/>
        <w:rPr>
          <w:rFonts w:cs="Sylfaen"/>
          <w:lang w:val="ka-GE"/>
        </w:rPr>
      </w:pPr>
      <w:r w:rsidRPr="00B54847">
        <w:rPr>
          <w:rFonts w:cs="Sylfaen"/>
        </w:rPr>
        <w:t>მოცემული სიდიდეების შეყვანით ზემოთ მოყვანილ ფორმულაში მიიღება, მდინარე</w:t>
      </w:r>
      <w:r w:rsidRPr="00B54847">
        <w:rPr>
          <w:rFonts w:cs="Sylfaen"/>
          <w:lang w:val="ka-GE"/>
        </w:rPr>
        <w:t xml:space="preserve"> </w:t>
      </w:r>
      <w:r w:rsidRPr="00B54847">
        <w:rPr>
          <w:rFonts w:cs="Sylfaen"/>
        </w:rPr>
        <w:t>ხქერფისწყლის ზამთრის პერიოდის 10 დღიანი მინიმალური ჩამონადენის 75 %-იანი</w:t>
      </w:r>
      <w:r w:rsidRPr="00B54847">
        <w:rPr>
          <w:rFonts w:cs="Sylfaen"/>
          <w:lang w:val="ka-GE"/>
        </w:rPr>
        <w:t xml:space="preserve"> </w:t>
      </w:r>
      <w:r w:rsidRPr="00B54847">
        <w:rPr>
          <w:rFonts w:cs="Sylfaen"/>
        </w:rPr>
        <w:t>უზრუნველყოფის მოდული რომელიც ტოლია 1,46 ლ/წმ კმ</w:t>
      </w:r>
      <w:r w:rsidRPr="00F749FC">
        <w:rPr>
          <w:rFonts w:cs="Sylfaen"/>
          <w:vertAlign w:val="superscript"/>
        </w:rPr>
        <w:t>2</w:t>
      </w:r>
      <w:r w:rsidRPr="00B54847">
        <w:rPr>
          <w:rFonts w:cs="Sylfaen"/>
        </w:rPr>
        <w:t>-დან. აქედან, იმავე უზრუნველყოფის</w:t>
      </w:r>
      <w:r w:rsidRPr="00B54847">
        <w:rPr>
          <w:rFonts w:cs="Sylfaen"/>
          <w:lang w:val="ka-GE"/>
        </w:rPr>
        <w:t xml:space="preserve"> </w:t>
      </w:r>
      <w:r w:rsidRPr="00B54847">
        <w:rPr>
          <w:rFonts w:cs="Sylfaen"/>
        </w:rPr>
        <w:t>10 დღიანი მინიმალური ხარჯი ტოლი იქნება</w:t>
      </w:r>
      <w:r w:rsidR="00F749FC">
        <w:rPr>
          <w:rFonts w:cs="Sylfaen"/>
          <w:lang w:val="ka-GE"/>
        </w:rPr>
        <w:t>:</w:t>
      </w:r>
    </w:p>
    <w:p w:rsidR="00F749FC" w:rsidRDefault="00F749FC" w:rsidP="00F749FC">
      <w:pPr>
        <w:autoSpaceDE w:val="0"/>
        <w:autoSpaceDN w:val="0"/>
        <w:adjustRightInd w:val="0"/>
        <w:spacing w:before="120"/>
        <w:jc w:val="center"/>
        <w:rPr>
          <w:lang w:val="ka-GE"/>
        </w:rPr>
      </w:pPr>
      <w:r>
        <w:rPr>
          <w:noProof/>
        </w:rPr>
        <w:lastRenderedPageBreak/>
        <w:drawing>
          <wp:inline distT="0" distB="0" distL="0" distR="0" wp14:anchorId="6DE91568" wp14:editId="21E73437">
            <wp:extent cx="1742536" cy="414145"/>
            <wp:effectExtent l="0" t="0" r="0" b="508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1744159" cy="414531"/>
                    </a:xfrm>
                    <a:prstGeom prst="rect">
                      <a:avLst/>
                    </a:prstGeom>
                  </pic:spPr>
                </pic:pic>
              </a:graphicData>
            </a:graphic>
          </wp:inline>
        </w:drawing>
      </w:r>
    </w:p>
    <w:p w:rsidR="00F749FC" w:rsidRPr="00F749FC" w:rsidRDefault="00F749FC" w:rsidP="00F749FC">
      <w:pPr>
        <w:autoSpaceDE w:val="0"/>
        <w:autoSpaceDN w:val="0"/>
        <w:adjustRightInd w:val="0"/>
        <w:spacing w:before="120"/>
        <w:rPr>
          <w:lang w:val="ka-GE"/>
        </w:rPr>
      </w:pPr>
      <w:r w:rsidRPr="00F749FC">
        <w:rPr>
          <w:lang w:val="ka-GE"/>
        </w:rPr>
        <w:t>გადასვლა75 %-იანი უზრუნველყოფის 10დღიანი მინიმალური ხარჯიდან სხვადასხვა</w:t>
      </w:r>
      <w:r>
        <w:rPr>
          <w:lang w:val="ka-GE"/>
        </w:rPr>
        <w:t xml:space="preserve"> </w:t>
      </w:r>
      <w:r w:rsidRPr="00F749FC">
        <w:rPr>
          <w:lang w:val="ka-GE"/>
        </w:rPr>
        <w:t>უზრუნველყოფის ხარჯებზე, განხორციელებულია იმავე ცნობარში მოცემული სპეციალურად</w:t>
      </w:r>
      <w:r>
        <w:rPr>
          <w:lang w:val="ka-GE"/>
        </w:rPr>
        <w:t xml:space="preserve"> </w:t>
      </w:r>
      <w:r w:rsidRPr="00F749FC">
        <w:rPr>
          <w:lang w:val="ka-GE"/>
        </w:rPr>
        <w:t>დამუშავებული გადამყვანი კოეფიციენტის მეშვეობით.</w:t>
      </w:r>
    </w:p>
    <w:p w:rsidR="00F749FC" w:rsidRDefault="00F749FC" w:rsidP="00F749FC">
      <w:pPr>
        <w:autoSpaceDE w:val="0"/>
        <w:autoSpaceDN w:val="0"/>
        <w:adjustRightInd w:val="0"/>
        <w:spacing w:before="120"/>
        <w:rPr>
          <w:lang w:val="ka-GE"/>
        </w:rPr>
      </w:pPr>
      <w:r w:rsidRPr="00F749FC">
        <w:rPr>
          <w:lang w:val="ka-GE"/>
        </w:rPr>
        <w:t xml:space="preserve">მდინარე </w:t>
      </w:r>
      <w:r w:rsidR="00377816">
        <w:rPr>
          <w:lang w:val="ka-GE"/>
        </w:rPr>
        <w:t>ახკერპი</w:t>
      </w:r>
      <w:r w:rsidRPr="00F749FC">
        <w:rPr>
          <w:lang w:val="ka-GE"/>
        </w:rPr>
        <w:t>სწყალის ზამთრის პერიოდის სხვადასხვა უზრუნველყოფის 10 დღიანი</w:t>
      </w:r>
      <w:r>
        <w:rPr>
          <w:lang w:val="ka-GE"/>
        </w:rPr>
        <w:t xml:space="preserve"> </w:t>
      </w:r>
      <w:r w:rsidRPr="00F749FC">
        <w:rPr>
          <w:lang w:val="ka-GE"/>
        </w:rPr>
        <w:t>მინიმალური ხარჯები საპროექტო კვეთში, მოცემულია ცხრილში</w:t>
      </w:r>
      <w:r>
        <w:rPr>
          <w:lang w:val="ka-GE"/>
        </w:rPr>
        <w:t xml:space="preserve"> 5.5.6.1.</w:t>
      </w:r>
    </w:p>
    <w:p w:rsidR="00F749FC" w:rsidRPr="00F749FC" w:rsidRDefault="00F749FC" w:rsidP="00F749FC">
      <w:pPr>
        <w:autoSpaceDE w:val="0"/>
        <w:autoSpaceDN w:val="0"/>
        <w:adjustRightInd w:val="0"/>
        <w:spacing w:before="120"/>
        <w:jc w:val="right"/>
        <w:rPr>
          <w:i/>
          <w:sz w:val="20"/>
          <w:lang w:val="ka-GE"/>
        </w:rPr>
      </w:pPr>
      <w:r w:rsidRPr="00F749FC">
        <w:rPr>
          <w:i/>
          <w:sz w:val="20"/>
          <w:lang w:val="ka-GE"/>
        </w:rPr>
        <w:t xml:space="preserve">ცხრილი 5.5.6.1. მდინარე </w:t>
      </w:r>
      <w:r w:rsidR="00377816">
        <w:rPr>
          <w:i/>
          <w:sz w:val="20"/>
          <w:lang w:val="ka-GE"/>
        </w:rPr>
        <w:t>ახკერპი</w:t>
      </w:r>
      <w:r w:rsidRPr="00F749FC">
        <w:rPr>
          <w:i/>
          <w:sz w:val="20"/>
          <w:lang w:val="ka-GE"/>
        </w:rPr>
        <w:t>სწყალის ზამთრის პერიოდის მინიმალური ხარჯები მ</w:t>
      </w:r>
      <w:r w:rsidRPr="00F749FC">
        <w:rPr>
          <w:i/>
          <w:sz w:val="20"/>
          <w:vertAlign w:val="superscript"/>
          <w:lang w:val="ka-GE"/>
        </w:rPr>
        <w:t>3</w:t>
      </w:r>
      <w:r w:rsidRPr="00F749FC">
        <w:rPr>
          <w:i/>
          <w:sz w:val="20"/>
          <w:lang w:val="ka-GE"/>
        </w:rPr>
        <w:t>/წმ-ში</w:t>
      </w:r>
    </w:p>
    <w:p w:rsidR="00F749FC" w:rsidRPr="00F749FC" w:rsidRDefault="00F749FC" w:rsidP="00F749FC">
      <w:pPr>
        <w:autoSpaceDE w:val="0"/>
        <w:autoSpaceDN w:val="0"/>
        <w:adjustRightInd w:val="0"/>
        <w:spacing w:before="120"/>
        <w:jc w:val="center"/>
        <w:rPr>
          <w:lang w:val="ka-GE"/>
        </w:rPr>
      </w:pPr>
      <w:r>
        <w:rPr>
          <w:noProof/>
        </w:rPr>
        <w:drawing>
          <wp:inline distT="0" distB="0" distL="0" distR="0" wp14:anchorId="3DCAE38B" wp14:editId="2B8822DD">
            <wp:extent cx="5399484" cy="687708"/>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410907" cy="689163"/>
                    </a:xfrm>
                    <a:prstGeom prst="rect">
                      <a:avLst/>
                    </a:prstGeom>
                  </pic:spPr>
                </pic:pic>
              </a:graphicData>
            </a:graphic>
          </wp:inline>
        </w:drawing>
      </w:r>
    </w:p>
    <w:p w:rsidR="00B54847" w:rsidRDefault="00B54847" w:rsidP="00B54847">
      <w:pPr>
        <w:jc w:val="center"/>
        <w:rPr>
          <w:lang w:val="ka-GE"/>
        </w:rPr>
      </w:pPr>
    </w:p>
    <w:p w:rsidR="00E721D2" w:rsidRPr="00A71937" w:rsidRDefault="00E721D2" w:rsidP="00E721D2">
      <w:pPr>
        <w:pStyle w:val="Heading2"/>
        <w:rPr>
          <w:lang w:val="ka-GE"/>
        </w:rPr>
      </w:pPr>
      <w:bookmarkStart w:id="37" w:name="_Toc74209742"/>
      <w:r w:rsidRPr="00A71937">
        <w:rPr>
          <w:lang w:val="ka-GE"/>
        </w:rPr>
        <w:t>ბიოლოგიური გარემო</w:t>
      </w:r>
      <w:bookmarkEnd w:id="37"/>
    </w:p>
    <w:p w:rsidR="00E721D2" w:rsidRPr="00A71937" w:rsidRDefault="00FD71C0" w:rsidP="00FD71C0">
      <w:pPr>
        <w:pStyle w:val="Heading3"/>
        <w:rPr>
          <w:lang w:val="ka-GE"/>
        </w:rPr>
      </w:pPr>
      <w:bookmarkStart w:id="38" w:name="_Toc74209743"/>
      <w:r w:rsidRPr="00A71937">
        <w:rPr>
          <w:lang w:val="ka-GE"/>
        </w:rPr>
        <w:t>ფლორა და მცენარეულობა</w:t>
      </w:r>
      <w:bookmarkEnd w:id="38"/>
    </w:p>
    <w:p w:rsidR="00A71937" w:rsidRPr="00A71937" w:rsidRDefault="00A71937" w:rsidP="00A71937">
      <w:pPr>
        <w:spacing w:before="120"/>
        <w:rPr>
          <w:rFonts w:eastAsia="Calibri" w:cs="Times New Roman"/>
          <w:lang w:val="ka-GE"/>
        </w:rPr>
      </w:pPr>
      <w:r w:rsidRPr="00A71937">
        <w:rPr>
          <w:rFonts w:eastAsia="Calibri" w:cs="Sylfaen"/>
          <w:lang w:val="ka-GE"/>
        </w:rPr>
        <w:t>საკვლევი დერეფანი მიეკუთვნება ქვემო ქართლის ბარის გეობოტანიკური</w:t>
      </w:r>
      <w:r w:rsidRPr="00A71937">
        <w:rPr>
          <w:rFonts w:eastAsia="Calibri" w:cs="Times New Roman"/>
          <w:lang w:val="ka-GE"/>
        </w:rPr>
        <w:t xml:space="preserve"> </w:t>
      </w:r>
      <w:r w:rsidRPr="00A71937">
        <w:rPr>
          <w:rFonts w:eastAsia="Calibri" w:cs="Sylfaen"/>
          <w:lang w:val="ka-GE"/>
        </w:rPr>
        <w:t>რაიონს, რომელიც მოიცავს</w:t>
      </w:r>
      <w:r w:rsidRPr="00A71937">
        <w:rPr>
          <w:rFonts w:eastAsia="Calibri" w:cs="Times New Roman"/>
          <w:lang w:val="ka-GE"/>
        </w:rPr>
        <w:t xml:space="preserve"> </w:t>
      </w:r>
      <w:r w:rsidRPr="00A71937">
        <w:rPr>
          <w:rFonts w:eastAsia="Calibri" w:cs="Sylfaen"/>
          <w:lang w:val="ka-GE"/>
        </w:rPr>
        <w:t>ტერიტორიას</w:t>
      </w:r>
      <w:r w:rsidRPr="00A71937">
        <w:rPr>
          <w:rFonts w:eastAsia="Calibri" w:cs="Times New Roman"/>
          <w:lang w:val="ka-GE"/>
        </w:rPr>
        <w:t xml:space="preserve"> </w:t>
      </w:r>
      <w:r w:rsidRPr="00A71937">
        <w:rPr>
          <w:rFonts w:eastAsia="Calibri" w:cs="Sylfaen"/>
          <w:lang w:val="ka-GE"/>
        </w:rPr>
        <w:t>ქ</w:t>
      </w:r>
      <w:r w:rsidRPr="00A71937">
        <w:rPr>
          <w:rFonts w:eastAsia="Calibri" w:cs="Times New Roman"/>
          <w:lang w:val="ka-GE"/>
        </w:rPr>
        <w:t xml:space="preserve">. </w:t>
      </w:r>
      <w:r w:rsidRPr="00A71937">
        <w:rPr>
          <w:rFonts w:eastAsia="Calibri" w:cs="Sylfaen"/>
          <w:lang w:val="ka-GE"/>
        </w:rPr>
        <w:t>თბილისს</w:t>
      </w:r>
      <w:r w:rsidRPr="00A71937">
        <w:rPr>
          <w:rFonts w:eastAsia="Calibri" w:cs="Times New Roman"/>
          <w:lang w:val="ka-GE"/>
        </w:rPr>
        <w:t xml:space="preserve"> (</w:t>
      </w:r>
      <w:r w:rsidRPr="00A71937">
        <w:rPr>
          <w:rFonts w:eastAsia="Calibri" w:cs="Sylfaen"/>
          <w:lang w:val="ka-GE"/>
        </w:rPr>
        <w:t>სოღანლუღს</w:t>
      </w:r>
      <w:r w:rsidRPr="00A71937">
        <w:rPr>
          <w:rFonts w:eastAsia="Calibri" w:cs="Times New Roman"/>
          <w:lang w:val="ka-GE"/>
        </w:rPr>
        <w:t xml:space="preserve">) </w:t>
      </w:r>
      <w:r w:rsidRPr="00A71937">
        <w:rPr>
          <w:rFonts w:eastAsia="Calibri" w:cs="Sylfaen"/>
          <w:lang w:val="ka-GE"/>
        </w:rPr>
        <w:t>ქვემოთ</w:t>
      </w:r>
      <w:r w:rsidRPr="00A71937">
        <w:rPr>
          <w:rFonts w:eastAsia="Calibri" w:cs="Times New Roman"/>
          <w:lang w:val="ka-GE"/>
        </w:rPr>
        <w:t xml:space="preserve">, </w:t>
      </w:r>
      <w:r w:rsidRPr="00A71937">
        <w:rPr>
          <w:rFonts w:eastAsia="Calibri" w:cs="Sylfaen"/>
          <w:lang w:val="ka-GE"/>
        </w:rPr>
        <w:t>მდ</w:t>
      </w:r>
      <w:r w:rsidRPr="00A71937">
        <w:rPr>
          <w:rFonts w:eastAsia="Calibri" w:cs="Times New Roman"/>
          <w:lang w:val="ka-GE"/>
        </w:rPr>
        <w:t xml:space="preserve">. </w:t>
      </w:r>
      <w:r w:rsidRPr="00A71937">
        <w:rPr>
          <w:rFonts w:eastAsia="Calibri" w:cs="Sylfaen"/>
          <w:lang w:val="ka-GE"/>
        </w:rPr>
        <w:t>მტკვრის</w:t>
      </w:r>
      <w:r w:rsidRPr="00A71937">
        <w:rPr>
          <w:rFonts w:eastAsia="Calibri" w:cs="Times New Roman"/>
          <w:lang w:val="ka-GE"/>
        </w:rPr>
        <w:t xml:space="preserve"> </w:t>
      </w:r>
      <w:r w:rsidRPr="00A71937">
        <w:rPr>
          <w:rFonts w:eastAsia="Calibri" w:cs="Sylfaen"/>
          <w:lang w:val="ka-GE"/>
        </w:rPr>
        <w:t>ორივე</w:t>
      </w:r>
      <w:r w:rsidRPr="00A71937">
        <w:rPr>
          <w:rFonts w:eastAsia="Calibri" w:cs="Times New Roman"/>
          <w:lang w:val="ka-GE"/>
        </w:rPr>
        <w:t xml:space="preserve"> </w:t>
      </w:r>
      <w:r w:rsidRPr="00A71937">
        <w:rPr>
          <w:rFonts w:eastAsia="Calibri" w:cs="Sylfaen"/>
          <w:lang w:val="ka-GE"/>
        </w:rPr>
        <w:t>სანაპიროს</w:t>
      </w:r>
      <w:r w:rsidRPr="00A71937">
        <w:rPr>
          <w:rFonts w:eastAsia="Calibri" w:cs="Times New Roman"/>
          <w:lang w:val="ka-GE"/>
        </w:rPr>
        <w:t xml:space="preserve">. </w:t>
      </w:r>
      <w:r w:rsidRPr="00A71937">
        <w:rPr>
          <w:rFonts w:eastAsia="Calibri" w:cs="Sylfaen"/>
          <w:lang w:val="ka-GE"/>
        </w:rPr>
        <w:t>იგი</w:t>
      </w:r>
      <w:r w:rsidRPr="00A71937">
        <w:rPr>
          <w:rFonts w:eastAsia="Calibri" w:cs="Times New Roman"/>
          <w:lang w:val="ka-GE"/>
        </w:rPr>
        <w:t xml:space="preserve"> </w:t>
      </w:r>
      <w:r w:rsidRPr="00A71937">
        <w:rPr>
          <w:rFonts w:eastAsia="Calibri" w:cs="Sylfaen"/>
          <w:lang w:val="ka-GE"/>
        </w:rPr>
        <w:t>მოქცეულია</w:t>
      </w:r>
      <w:r w:rsidRPr="00A71937">
        <w:rPr>
          <w:rFonts w:eastAsia="Calibri" w:cs="Times New Roman"/>
          <w:lang w:val="ka-GE"/>
        </w:rPr>
        <w:t xml:space="preserve"> </w:t>
      </w:r>
      <w:r w:rsidRPr="00A71937">
        <w:rPr>
          <w:rFonts w:eastAsia="Calibri" w:cs="Sylfaen"/>
          <w:lang w:val="ka-GE"/>
        </w:rPr>
        <w:t>თრიალეთის</w:t>
      </w:r>
      <w:r w:rsidRPr="00A71937">
        <w:rPr>
          <w:rFonts w:eastAsia="Calibri" w:cs="Times New Roman"/>
          <w:lang w:val="ka-GE"/>
        </w:rPr>
        <w:t xml:space="preserve"> </w:t>
      </w:r>
      <w:r w:rsidRPr="00A71937">
        <w:rPr>
          <w:rFonts w:eastAsia="Calibri" w:cs="Sylfaen"/>
          <w:lang w:val="ka-GE"/>
        </w:rPr>
        <w:t>ქედს</w:t>
      </w:r>
      <w:r w:rsidRPr="00A71937">
        <w:rPr>
          <w:rFonts w:eastAsia="Calibri" w:cs="Times New Roman"/>
          <w:lang w:val="ka-GE"/>
        </w:rPr>
        <w:t xml:space="preserve">, </w:t>
      </w:r>
      <w:r w:rsidRPr="00A71937">
        <w:rPr>
          <w:rFonts w:eastAsia="Calibri" w:cs="Sylfaen"/>
          <w:lang w:val="ka-GE"/>
        </w:rPr>
        <w:t>სომხითის</w:t>
      </w:r>
      <w:r w:rsidRPr="00A71937">
        <w:rPr>
          <w:rFonts w:eastAsia="Calibri" w:cs="Times New Roman"/>
          <w:lang w:val="ka-GE"/>
        </w:rPr>
        <w:t xml:space="preserve"> </w:t>
      </w:r>
      <w:r w:rsidRPr="00A71937">
        <w:rPr>
          <w:rFonts w:eastAsia="Calibri" w:cs="Sylfaen"/>
          <w:lang w:val="ka-GE"/>
        </w:rPr>
        <w:t>ქედს</w:t>
      </w:r>
      <w:r w:rsidRPr="00A71937">
        <w:rPr>
          <w:rFonts w:eastAsia="Calibri" w:cs="Times New Roman"/>
          <w:lang w:val="ka-GE"/>
        </w:rPr>
        <w:t xml:space="preserve"> </w:t>
      </w:r>
      <w:r w:rsidRPr="00A71937">
        <w:rPr>
          <w:rFonts w:eastAsia="Calibri" w:cs="Sylfaen"/>
          <w:lang w:val="ka-GE"/>
        </w:rPr>
        <w:t>და</w:t>
      </w:r>
      <w:r w:rsidRPr="00A71937">
        <w:rPr>
          <w:rFonts w:eastAsia="Calibri" w:cs="Times New Roman"/>
          <w:lang w:val="ka-GE"/>
        </w:rPr>
        <w:t xml:space="preserve"> </w:t>
      </w:r>
      <w:r w:rsidRPr="00A71937">
        <w:rPr>
          <w:rFonts w:eastAsia="Calibri" w:cs="Sylfaen"/>
          <w:lang w:val="ka-GE"/>
        </w:rPr>
        <w:t>ივრის</w:t>
      </w:r>
      <w:r w:rsidRPr="00A71937">
        <w:rPr>
          <w:rFonts w:eastAsia="Calibri" w:cs="Times New Roman"/>
          <w:lang w:val="ka-GE"/>
        </w:rPr>
        <w:t xml:space="preserve"> </w:t>
      </w:r>
      <w:r w:rsidRPr="00A71937">
        <w:rPr>
          <w:rFonts w:eastAsia="Calibri" w:cs="Sylfaen"/>
          <w:lang w:val="ka-GE"/>
        </w:rPr>
        <w:t>ზეგანს</w:t>
      </w:r>
      <w:r w:rsidRPr="00A71937">
        <w:rPr>
          <w:rFonts w:eastAsia="Calibri" w:cs="Times New Roman"/>
          <w:lang w:val="ka-GE"/>
        </w:rPr>
        <w:t xml:space="preserve"> </w:t>
      </w:r>
      <w:r w:rsidRPr="00A71937">
        <w:rPr>
          <w:rFonts w:eastAsia="Calibri" w:cs="Sylfaen"/>
          <w:lang w:val="ka-GE"/>
        </w:rPr>
        <w:t>შორის</w:t>
      </w:r>
      <w:r w:rsidRPr="00A71937">
        <w:rPr>
          <w:rFonts w:eastAsia="Calibri" w:cs="Times New Roman"/>
          <w:lang w:val="ka-GE"/>
        </w:rPr>
        <w:t xml:space="preserve">. </w:t>
      </w:r>
    </w:p>
    <w:p w:rsidR="00A71937" w:rsidRPr="00A71937" w:rsidRDefault="00A71937" w:rsidP="00A71937">
      <w:pPr>
        <w:spacing w:before="120"/>
        <w:rPr>
          <w:rFonts w:eastAsia="Calibri" w:cs="Times New Roman"/>
          <w:lang w:val="ka-GE"/>
        </w:rPr>
      </w:pPr>
      <w:r w:rsidRPr="00A71937">
        <w:rPr>
          <w:rFonts w:eastAsia="Calibri" w:cs="Times New Roman"/>
          <w:lang w:val="ka-GE"/>
        </w:rPr>
        <w:t>ბუნებრივი მცენარეულობით დაფარულია რაიონის ტერიტორიის მცირე ნაწილი (ერთ-ერთი ყველაზე ნაკლები აღმოსავლეთ საქართველოს რეგიონებს შორის). ამასთან, ბუნებრივი მცენარეულობა ძლიერ სახეცვლილია ადამიანის სამეურნეო საქმიანობის გავლენით. ეს განსაკუთრებით ვაკეებზე ითქმის, სადაც ბუნებრივი მცენარეულობა დიდი ხანია კულტურულმა მცენარეულობამ შეცვალა. რაიონის ტერიტორიაზე განვითარებული მცენარეული საფარი, მიუხედავად შეზღუდული ფართობისა, ტიპოლოგიური სტრუქტურისა და განვითარების ისტორიის, აგრეთვე თანამედროვე სუქცესიური ცვლის თვალსაზრისით, ძალზე მრავალფეროვან და რთულ სურათს იძლევა.</w:t>
      </w:r>
    </w:p>
    <w:p w:rsidR="00A71937" w:rsidRPr="00A71937" w:rsidRDefault="00A71937" w:rsidP="00A71937">
      <w:pPr>
        <w:spacing w:before="120"/>
        <w:rPr>
          <w:rFonts w:eastAsia="Calibri" w:cs="Times New Roman"/>
          <w:lang w:val="ka-GE"/>
        </w:rPr>
      </w:pPr>
      <w:r w:rsidRPr="00A71937">
        <w:rPr>
          <w:rFonts w:eastAsia="Calibri" w:cs="Times New Roman"/>
          <w:lang w:val="ka-GE"/>
        </w:rPr>
        <w:t xml:space="preserve">ტყის მცენარეულობა ფიტოცენოლოგიურად მრავალფეროვანია. ტერიტორიის ყველაზე მაღალ ნაწილში განვითარებულია მთის ტყეები, რომელთა შემადგენლობაში ჭარბობს ქართული მუხის </w:t>
      </w:r>
      <w:r w:rsidRPr="00A71937">
        <w:rPr>
          <w:rFonts w:eastAsia="Calibri" w:cs="Times-Roman"/>
          <w:lang w:val="ka-GE"/>
        </w:rPr>
        <w:t>(</w:t>
      </w:r>
      <w:r w:rsidRPr="00A71937">
        <w:rPr>
          <w:rFonts w:eastAsia="Calibri" w:cs="Times-Italic"/>
          <w:i/>
          <w:iCs/>
          <w:lang w:val="ka-GE"/>
        </w:rPr>
        <w:t>Quercus iberica</w:t>
      </w:r>
      <w:r w:rsidRPr="00A71937">
        <w:rPr>
          <w:rFonts w:eastAsia="Calibri" w:cs="LitNusx"/>
          <w:lang w:val="ka-GE"/>
        </w:rPr>
        <w:t xml:space="preserve">) </w:t>
      </w:r>
      <w:r w:rsidRPr="00A71937">
        <w:rPr>
          <w:rFonts w:eastAsia="Calibri" w:cs="Times New Roman"/>
          <w:lang w:val="ka-GE"/>
        </w:rPr>
        <w:t xml:space="preserve">და მაღალმთის მუხის </w:t>
      </w:r>
      <w:r w:rsidRPr="00A71937">
        <w:rPr>
          <w:rFonts w:eastAsia="Calibri" w:cs="Times-Roman"/>
          <w:lang w:val="ka-GE"/>
        </w:rPr>
        <w:t>(</w:t>
      </w:r>
      <w:r w:rsidRPr="00A71937">
        <w:rPr>
          <w:rFonts w:eastAsia="Calibri" w:cs="Times-Italic"/>
          <w:i/>
          <w:iCs/>
          <w:lang w:val="ka-GE"/>
        </w:rPr>
        <w:t>Quecus macranthera</w:t>
      </w:r>
      <w:r w:rsidRPr="00A71937">
        <w:rPr>
          <w:rFonts w:eastAsia="Calibri" w:cs="LitNusx"/>
          <w:lang w:val="ka-GE"/>
        </w:rPr>
        <w:t xml:space="preserve">) </w:t>
      </w:r>
      <w:r w:rsidRPr="00A71937">
        <w:rPr>
          <w:rFonts w:eastAsia="Calibri" w:cs="Times New Roman"/>
          <w:lang w:val="ka-GE"/>
        </w:rPr>
        <w:t xml:space="preserve">მიერ შექმნილი მონოდომინანტური ტყეები. საყურადღებოა, რომ მაღალმთის მუხა რეგიონში (ისევე როგორც საერთოდ აღმოსავლეთ თრიალეთში) ძალზე დაბლა ეშვება. აქვე გავრცელებულია რცხილნარ-მუხნარი </w:t>
      </w:r>
      <w:r w:rsidRPr="00A71937">
        <w:rPr>
          <w:rFonts w:eastAsia="Calibri" w:cs="Times-Roman"/>
          <w:lang w:val="ka-GE"/>
        </w:rPr>
        <w:t>(</w:t>
      </w:r>
      <w:r w:rsidRPr="00A71937">
        <w:rPr>
          <w:rFonts w:eastAsia="Calibri" w:cs="Times-Italic"/>
          <w:i/>
          <w:iCs/>
          <w:lang w:val="ka-GE"/>
        </w:rPr>
        <w:t>Quercus iberica + Carpinus</w:t>
      </w:r>
      <w:r w:rsidRPr="00A71937">
        <w:rPr>
          <w:rFonts w:eastAsia="Calibri" w:cs="Times New Roman"/>
          <w:lang w:val="ka-GE"/>
        </w:rPr>
        <w:t xml:space="preserve"> </w:t>
      </w:r>
      <w:r w:rsidRPr="00A71937">
        <w:rPr>
          <w:rFonts w:eastAsia="Calibri" w:cs="Times-Italic"/>
          <w:i/>
          <w:iCs/>
          <w:lang w:val="ka-GE"/>
        </w:rPr>
        <w:t>caucasica</w:t>
      </w:r>
      <w:r w:rsidRPr="00A71937">
        <w:rPr>
          <w:rFonts w:eastAsia="Calibri" w:cs="LitNusx"/>
          <w:lang w:val="ka-GE"/>
        </w:rPr>
        <w:t xml:space="preserve">) </w:t>
      </w:r>
      <w:r w:rsidRPr="00A71937">
        <w:rPr>
          <w:rFonts w:eastAsia="Calibri" w:cs="Times New Roman"/>
          <w:lang w:val="ka-GE"/>
        </w:rPr>
        <w:t xml:space="preserve"> და პოლიდომინანტური ფოთლოვანი ტყის კორომები (ქართული და მაღალმთის მუხები, იფანი - </w:t>
      </w:r>
      <w:r w:rsidRPr="00A71937">
        <w:rPr>
          <w:rFonts w:eastAsia="Calibri" w:cs="Times-Italic"/>
          <w:i/>
          <w:iCs/>
          <w:lang w:val="ka-GE"/>
        </w:rPr>
        <w:t>Fraxinus</w:t>
      </w:r>
      <w:r w:rsidRPr="00A71937">
        <w:rPr>
          <w:rFonts w:eastAsia="Calibri" w:cs="Times New Roman"/>
          <w:lang w:val="ka-GE"/>
        </w:rPr>
        <w:t xml:space="preserve"> </w:t>
      </w:r>
      <w:r w:rsidRPr="00A71937">
        <w:rPr>
          <w:rFonts w:eastAsia="Calibri" w:cs="Times-Italic"/>
          <w:i/>
          <w:iCs/>
          <w:lang w:val="ka-GE"/>
        </w:rPr>
        <w:t>excelsior</w:t>
      </w:r>
      <w:r w:rsidRPr="00A71937">
        <w:rPr>
          <w:rFonts w:eastAsia="Calibri" w:cs="Times New Roman"/>
          <w:lang w:val="ka-GE"/>
        </w:rPr>
        <w:t xml:space="preserve">, რცხილა - </w:t>
      </w:r>
      <w:r w:rsidRPr="00A71937">
        <w:rPr>
          <w:rFonts w:eastAsia="Calibri" w:cs="Times-Italic"/>
          <w:i/>
          <w:iCs/>
          <w:lang w:val="ka-GE"/>
        </w:rPr>
        <w:t>Carpinus caucasica</w:t>
      </w:r>
      <w:r w:rsidRPr="00A71937">
        <w:rPr>
          <w:rFonts w:eastAsia="Calibri" w:cs="LitNusx"/>
          <w:lang w:val="ka-GE"/>
        </w:rPr>
        <w:t xml:space="preserve">, </w:t>
      </w:r>
      <w:r w:rsidRPr="00A71937">
        <w:rPr>
          <w:rFonts w:eastAsia="Calibri" w:cs="Times New Roman"/>
          <w:lang w:val="ka-GE"/>
        </w:rPr>
        <w:t xml:space="preserve">ცაცხვი - </w:t>
      </w:r>
      <w:r w:rsidRPr="00A71937">
        <w:rPr>
          <w:rFonts w:eastAsia="Calibri" w:cs="Times-Italic"/>
          <w:i/>
          <w:iCs/>
          <w:lang w:val="ka-GE"/>
        </w:rPr>
        <w:t>Tilia</w:t>
      </w:r>
      <w:r w:rsidRPr="00A71937">
        <w:rPr>
          <w:rFonts w:eastAsia="Calibri" w:cs="Times New Roman"/>
          <w:lang w:val="ka-GE"/>
        </w:rPr>
        <w:t xml:space="preserve"> </w:t>
      </w:r>
      <w:r w:rsidRPr="00A71937">
        <w:rPr>
          <w:rFonts w:eastAsia="Calibri" w:cs="Times-Italic"/>
          <w:i/>
          <w:iCs/>
          <w:lang w:val="ka-GE"/>
        </w:rPr>
        <w:t>begoniifolia</w:t>
      </w:r>
      <w:r w:rsidRPr="00A71937">
        <w:rPr>
          <w:rFonts w:eastAsia="Calibri" w:cs="LitNusx"/>
          <w:lang w:val="ka-GE"/>
        </w:rPr>
        <w:t xml:space="preserve">, </w:t>
      </w:r>
      <w:r w:rsidRPr="00A71937">
        <w:rPr>
          <w:rFonts w:eastAsia="Calibri" w:cs="Times New Roman"/>
          <w:lang w:val="ka-GE"/>
        </w:rPr>
        <w:t xml:space="preserve"> მინდვრის ნეკერჩხალი - </w:t>
      </w:r>
      <w:r w:rsidRPr="00A71937">
        <w:rPr>
          <w:rFonts w:eastAsia="Calibri" w:cs="Times-Italic"/>
          <w:i/>
          <w:iCs/>
          <w:lang w:val="ka-GE"/>
        </w:rPr>
        <w:t>Acer campestre</w:t>
      </w:r>
      <w:r w:rsidRPr="00A71937">
        <w:rPr>
          <w:rFonts w:eastAsia="Calibri" w:cs="Times New Roman"/>
          <w:lang w:val="ka-GE"/>
        </w:rPr>
        <w:t>).</w:t>
      </w:r>
    </w:p>
    <w:p w:rsidR="00A71937" w:rsidRPr="00A71937" w:rsidRDefault="00A71937" w:rsidP="00A71937">
      <w:pPr>
        <w:spacing w:before="120"/>
        <w:rPr>
          <w:rFonts w:eastAsia="Calibri" w:cs="Times New Roman"/>
          <w:lang w:val="ka-GE"/>
        </w:rPr>
      </w:pPr>
      <w:r w:rsidRPr="00A71937">
        <w:rPr>
          <w:rFonts w:eastAsia="Calibri" w:cs="Times New Roman"/>
          <w:lang w:val="ka-GE"/>
        </w:rPr>
        <w:t xml:space="preserve">რაიონის ტერიტორიაზე (ძირითადად მდ. ხრამისა და ალგეთის აუზებში) შემორჩენილია არიდული მეჩხერი ტყის ნაშთები – საკმლის ხიანის </w:t>
      </w:r>
      <w:r w:rsidRPr="00A71937">
        <w:rPr>
          <w:rFonts w:eastAsia="Calibri" w:cs="Times-Roman"/>
          <w:lang w:val="ka-GE"/>
        </w:rPr>
        <w:t>(</w:t>
      </w:r>
      <w:r w:rsidRPr="00A71937">
        <w:rPr>
          <w:rFonts w:eastAsia="Calibri" w:cs="Times-Italic"/>
          <w:i/>
          <w:iCs/>
          <w:lang w:val="ka-GE"/>
        </w:rPr>
        <w:t>Pistacia mutica</w:t>
      </w:r>
      <w:r w:rsidRPr="00A71937">
        <w:rPr>
          <w:rFonts w:eastAsia="Calibri" w:cs="LitNusx"/>
          <w:lang w:val="ka-GE"/>
        </w:rPr>
        <w:t xml:space="preserve">) </w:t>
      </w:r>
      <w:r w:rsidRPr="00A71937">
        <w:rPr>
          <w:rFonts w:eastAsia="Calibri" w:cs="Times New Roman"/>
          <w:lang w:val="ka-GE"/>
        </w:rPr>
        <w:t xml:space="preserve">და აკაკიანის </w:t>
      </w:r>
      <w:r w:rsidRPr="00A71937">
        <w:rPr>
          <w:rFonts w:eastAsia="Calibri" w:cs="Times-Roman"/>
          <w:lang w:val="ka-GE"/>
        </w:rPr>
        <w:t>(</w:t>
      </w:r>
      <w:r w:rsidRPr="00A71937">
        <w:rPr>
          <w:rFonts w:eastAsia="Calibri" w:cs="Times-Italic"/>
          <w:i/>
          <w:iCs/>
          <w:lang w:val="ka-GE"/>
        </w:rPr>
        <w:t>Celtis caucasica</w:t>
      </w:r>
      <w:r w:rsidRPr="00A71937">
        <w:rPr>
          <w:rFonts w:eastAsia="Calibri" w:cs="LitNusx"/>
          <w:lang w:val="ka-GE"/>
        </w:rPr>
        <w:t xml:space="preserve">) </w:t>
      </w:r>
      <w:r w:rsidRPr="00A71937">
        <w:rPr>
          <w:rFonts w:eastAsia="Calibri" w:cs="Times New Roman"/>
          <w:lang w:val="ka-GE"/>
        </w:rPr>
        <w:t xml:space="preserve">მომცრო კორომები. მათ შემადგენლობაში მონაწილეობს არიდული მეჩხერი (ნათელი) ტყისათვის დამახასიათებელი მრავალი სახეობა – ქართული ნეკერჩხალი </w:t>
      </w:r>
      <w:r w:rsidRPr="00A71937">
        <w:rPr>
          <w:rFonts w:eastAsia="Calibri" w:cs="Times-Roman"/>
          <w:lang w:val="ka-GE"/>
        </w:rPr>
        <w:t>(</w:t>
      </w:r>
      <w:r w:rsidRPr="00A71937">
        <w:rPr>
          <w:rFonts w:eastAsia="Calibri" w:cs="Times-Italic"/>
          <w:i/>
          <w:iCs/>
          <w:lang w:val="ka-GE"/>
        </w:rPr>
        <w:t>Acer</w:t>
      </w:r>
      <w:r w:rsidRPr="00A71937">
        <w:rPr>
          <w:rFonts w:eastAsia="Calibri" w:cs="Times New Roman"/>
          <w:lang w:val="ka-GE"/>
        </w:rPr>
        <w:t xml:space="preserve"> </w:t>
      </w:r>
      <w:r w:rsidRPr="00A71937">
        <w:rPr>
          <w:rFonts w:eastAsia="Calibri" w:cs="Times-Italic"/>
          <w:i/>
          <w:iCs/>
          <w:lang w:val="ka-GE"/>
        </w:rPr>
        <w:t>ibericum</w:t>
      </w:r>
      <w:r w:rsidRPr="00A71937">
        <w:rPr>
          <w:rFonts w:eastAsia="Calibri" w:cs="LitNusx"/>
          <w:lang w:val="ka-GE"/>
        </w:rPr>
        <w:t>),</w:t>
      </w:r>
      <w:r w:rsidRPr="00A71937">
        <w:rPr>
          <w:rFonts w:eastAsia="Calibri" w:cs="Times New Roman"/>
          <w:lang w:val="ka-GE"/>
        </w:rPr>
        <w:t xml:space="preserve">  ჰირკანული ნეკერჩხალი </w:t>
      </w:r>
      <w:r w:rsidRPr="00A71937">
        <w:rPr>
          <w:rFonts w:eastAsia="Calibri" w:cs="Times-Roman"/>
          <w:lang w:val="ka-GE"/>
        </w:rPr>
        <w:t>(</w:t>
      </w:r>
      <w:r w:rsidRPr="00A71937">
        <w:rPr>
          <w:rFonts w:eastAsia="Calibri" w:cs="Times-Italic"/>
          <w:i/>
          <w:iCs/>
          <w:lang w:val="ka-GE"/>
        </w:rPr>
        <w:t>Acer hyrcanum</w:t>
      </w:r>
      <w:r w:rsidRPr="00A71937">
        <w:rPr>
          <w:rFonts w:eastAsia="Calibri" w:cs="LitNusx"/>
          <w:lang w:val="ka-GE"/>
        </w:rPr>
        <w:t>),</w:t>
      </w:r>
      <w:r w:rsidRPr="00A71937">
        <w:rPr>
          <w:rFonts w:eastAsia="Calibri" w:cs="Times New Roman"/>
          <w:lang w:val="ka-GE"/>
        </w:rPr>
        <w:t xml:space="preserve"> შავჯაგა </w:t>
      </w:r>
      <w:r w:rsidRPr="00A71937">
        <w:rPr>
          <w:rFonts w:eastAsia="Calibri" w:cs="Times-Roman"/>
          <w:lang w:val="ka-GE"/>
        </w:rPr>
        <w:t>(</w:t>
      </w:r>
      <w:r w:rsidRPr="00A71937">
        <w:rPr>
          <w:rFonts w:eastAsia="Calibri" w:cs="Times-Italic"/>
          <w:i/>
          <w:iCs/>
          <w:lang w:val="ka-GE"/>
        </w:rPr>
        <w:t>Rhamnus pallasii</w:t>
      </w:r>
      <w:r w:rsidRPr="00A71937">
        <w:rPr>
          <w:rFonts w:eastAsia="Calibri" w:cs="LitNusx"/>
          <w:lang w:val="ka-GE"/>
        </w:rPr>
        <w:t>),</w:t>
      </w:r>
      <w:r w:rsidRPr="00A71937">
        <w:rPr>
          <w:rFonts w:eastAsia="Calibri" w:cs="Times New Roman"/>
          <w:lang w:val="ka-GE"/>
        </w:rPr>
        <w:t xml:space="preserve">  ძეძვი </w:t>
      </w:r>
      <w:r w:rsidRPr="00A71937">
        <w:rPr>
          <w:rFonts w:eastAsia="Calibri" w:cs="Times-Roman"/>
          <w:lang w:val="ka-GE"/>
        </w:rPr>
        <w:t>(</w:t>
      </w:r>
      <w:r w:rsidRPr="00A71937">
        <w:rPr>
          <w:rFonts w:eastAsia="Calibri" w:cs="Times-Italic"/>
          <w:i/>
          <w:iCs/>
          <w:lang w:val="ka-GE"/>
        </w:rPr>
        <w:t>Paliurus spina christi</w:t>
      </w:r>
      <w:r w:rsidRPr="00A71937">
        <w:rPr>
          <w:rFonts w:eastAsia="Calibri" w:cs="LitNusx"/>
          <w:lang w:val="ka-GE"/>
        </w:rPr>
        <w:t>),</w:t>
      </w:r>
      <w:r w:rsidRPr="00A71937">
        <w:rPr>
          <w:rFonts w:eastAsia="Calibri" w:cs="Times New Roman"/>
          <w:lang w:val="ka-GE"/>
        </w:rPr>
        <w:t xml:space="preserve">  თრიმლი </w:t>
      </w:r>
      <w:r w:rsidRPr="00A71937">
        <w:rPr>
          <w:rFonts w:eastAsia="Calibri" w:cs="Times-Roman"/>
          <w:lang w:val="ka-GE"/>
        </w:rPr>
        <w:t>(</w:t>
      </w:r>
      <w:r w:rsidRPr="00A71937">
        <w:rPr>
          <w:rFonts w:eastAsia="Calibri" w:cs="Times-Italic"/>
          <w:i/>
          <w:iCs/>
          <w:lang w:val="ka-GE"/>
        </w:rPr>
        <w:t>Cotinus coggygria</w:t>
      </w:r>
      <w:r w:rsidRPr="00A71937">
        <w:rPr>
          <w:rFonts w:eastAsia="Calibri" w:cs="LitNusx"/>
          <w:lang w:val="ka-GE"/>
        </w:rPr>
        <w:t>),</w:t>
      </w:r>
      <w:r w:rsidRPr="00A71937">
        <w:rPr>
          <w:rFonts w:eastAsia="Calibri" w:cs="Times New Roman"/>
          <w:lang w:val="ka-GE"/>
        </w:rPr>
        <w:t xml:space="preserve">  თუთუბო </w:t>
      </w:r>
      <w:r w:rsidRPr="00A71937">
        <w:rPr>
          <w:rFonts w:eastAsia="Calibri" w:cs="Times-Roman"/>
          <w:lang w:val="ka-GE"/>
        </w:rPr>
        <w:t>(</w:t>
      </w:r>
      <w:r w:rsidRPr="00A71937">
        <w:rPr>
          <w:rFonts w:eastAsia="Calibri" w:cs="Times-Italic"/>
          <w:i/>
          <w:iCs/>
          <w:lang w:val="ka-GE"/>
        </w:rPr>
        <w:t>Rhus coriaria</w:t>
      </w:r>
      <w:r w:rsidRPr="00A71937">
        <w:rPr>
          <w:rFonts w:eastAsia="Calibri" w:cs="LitNusx"/>
          <w:lang w:val="ka-GE"/>
        </w:rPr>
        <w:t>),</w:t>
      </w:r>
      <w:r w:rsidRPr="00A71937">
        <w:rPr>
          <w:rFonts w:eastAsia="Calibri" w:cs="Times New Roman"/>
          <w:lang w:val="ka-GE"/>
        </w:rPr>
        <w:t xml:space="preserve">  ქართული ცხრატყავა </w:t>
      </w:r>
      <w:r w:rsidRPr="00A71937">
        <w:rPr>
          <w:rFonts w:eastAsia="Calibri" w:cs="Times-Roman"/>
          <w:lang w:val="ka-GE"/>
        </w:rPr>
        <w:t>(</w:t>
      </w:r>
      <w:r w:rsidRPr="00A71937">
        <w:rPr>
          <w:rFonts w:eastAsia="Calibri" w:cs="Times-Italic"/>
          <w:i/>
          <w:iCs/>
          <w:lang w:val="ka-GE"/>
        </w:rPr>
        <w:t>Lonicera iberica</w:t>
      </w:r>
      <w:r w:rsidRPr="00A71937">
        <w:rPr>
          <w:rFonts w:eastAsia="Calibri" w:cs="LitNusx"/>
          <w:lang w:val="ka-GE"/>
        </w:rPr>
        <w:t>),</w:t>
      </w:r>
      <w:r w:rsidRPr="00A71937">
        <w:rPr>
          <w:rFonts w:eastAsia="Calibri" w:cs="Times New Roman"/>
          <w:lang w:val="ka-GE"/>
        </w:rPr>
        <w:t xml:space="preserve">  ჟასმინი </w:t>
      </w:r>
      <w:r w:rsidRPr="00A71937">
        <w:rPr>
          <w:rFonts w:eastAsia="Calibri" w:cs="Times-Roman"/>
          <w:lang w:val="ka-GE"/>
        </w:rPr>
        <w:t>(</w:t>
      </w:r>
      <w:r w:rsidRPr="00A71937">
        <w:rPr>
          <w:rFonts w:eastAsia="Calibri" w:cs="Times-Italic"/>
          <w:i/>
          <w:iCs/>
          <w:lang w:val="ka-GE"/>
        </w:rPr>
        <w:t>Jasminum fruticans</w:t>
      </w:r>
      <w:r w:rsidRPr="00A71937">
        <w:rPr>
          <w:rFonts w:eastAsia="Calibri" w:cs="LitNusx"/>
          <w:lang w:val="ka-GE"/>
        </w:rPr>
        <w:t>)</w:t>
      </w:r>
      <w:r w:rsidRPr="00A71937">
        <w:rPr>
          <w:rFonts w:eastAsia="Calibri" w:cs="Times New Roman"/>
          <w:lang w:val="ka-GE"/>
        </w:rPr>
        <w:t xml:space="preserve">  და სხვ.</w:t>
      </w:r>
    </w:p>
    <w:p w:rsidR="00A71937" w:rsidRPr="00A71937" w:rsidRDefault="00A71937" w:rsidP="00A71937">
      <w:pPr>
        <w:spacing w:before="120"/>
        <w:rPr>
          <w:rFonts w:eastAsia="Calibri" w:cs="Times New Roman"/>
          <w:lang w:val="ka-GE"/>
        </w:rPr>
      </w:pPr>
      <w:r w:rsidRPr="00A71937">
        <w:rPr>
          <w:rFonts w:eastAsia="Calibri" w:cs="Times New Roman"/>
          <w:lang w:val="ka-GE"/>
        </w:rPr>
        <w:t xml:space="preserve">მდ. მტკვრისა და ხრამის ჭალებში შემორჩენილია (განადგურებას გადაურჩა) ოდესღაც ვრცელი ჭალის ტყეების ნაშთები – ტირიფნარი </w:t>
      </w:r>
      <w:r w:rsidRPr="00A71937">
        <w:rPr>
          <w:rFonts w:eastAsia="Calibri" w:cs="Times-Roman"/>
          <w:lang w:val="ka-GE"/>
        </w:rPr>
        <w:t>(</w:t>
      </w:r>
      <w:r w:rsidRPr="00A71937">
        <w:rPr>
          <w:rFonts w:eastAsia="Calibri" w:cs="Times-Italic"/>
          <w:i/>
          <w:iCs/>
          <w:lang w:val="ka-GE"/>
        </w:rPr>
        <w:t>Salix excelsa, S. alba, S. pseudomedemii</w:t>
      </w:r>
      <w:r w:rsidRPr="00A71937">
        <w:rPr>
          <w:rFonts w:eastAsia="Calibri" w:cs="LitNusx"/>
          <w:lang w:val="ka-GE"/>
        </w:rPr>
        <w:t>)</w:t>
      </w:r>
      <w:r w:rsidRPr="00A71937">
        <w:rPr>
          <w:rFonts w:eastAsia="Calibri" w:cs="Times New Roman"/>
          <w:lang w:val="ka-GE"/>
        </w:rPr>
        <w:t xml:space="preserve"> და ვერხვნარ-ტირიფნარი </w:t>
      </w:r>
      <w:r w:rsidRPr="00A71937">
        <w:rPr>
          <w:rFonts w:eastAsia="Calibri" w:cs="Times-Roman"/>
          <w:lang w:val="ka-GE"/>
        </w:rPr>
        <w:t>(</w:t>
      </w:r>
      <w:r w:rsidRPr="00A71937">
        <w:rPr>
          <w:rFonts w:eastAsia="Calibri" w:cs="Times-Italic"/>
          <w:i/>
          <w:iCs/>
          <w:lang w:val="ka-GE"/>
        </w:rPr>
        <w:t>Salix excelsa + Populus canescens +</w:t>
      </w:r>
      <w:r w:rsidRPr="00A71937">
        <w:rPr>
          <w:rFonts w:eastAsia="Calibri" w:cs="Times New Roman"/>
          <w:lang w:val="ka-GE"/>
        </w:rPr>
        <w:t xml:space="preserve"> </w:t>
      </w:r>
      <w:r w:rsidRPr="00A71937">
        <w:rPr>
          <w:rFonts w:eastAsia="Calibri" w:cs="Times-Italic"/>
          <w:i/>
          <w:iCs/>
          <w:lang w:val="ka-GE"/>
        </w:rPr>
        <w:t>P. nigra</w:t>
      </w:r>
      <w:r w:rsidRPr="00A71937">
        <w:rPr>
          <w:rFonts w:eastAsia="Calibri" w:cs="LitNusx"/>
          <w:lang w:val="ka-GE"/>
        </w:rPr>
        <w:t xml:space="preserve">), </w:t>
      </w:r>
      <w:r w:rsidRPr="00A71937">
        <w:rPr>
          <w:rFonts w:eastAsia="Calibri" w:cs="Times New Roman"/>
          <w:lang w:val="ka-GE"/>
        </w:rPr>
        <w:t xml:space="preserve"> მათი ფიტოცენოზების დამახასიათებელი სახეობებით (თელა - </w:t>
      </w:r>
      <w:r w:rsidRPr="00A71937">
        <w:rPr>
          <w:rFonts w:eastAsia="Calibri" w:cs="Times-Italic"/>
          <w:i/>
          <w:iCs/>
          <w:lang w:val="ka-GE"/>
        </w:rPr>
        <w:t>Ulmus minor</w:t>
      </w:r>
      <w:r w:rsidRPr="00A71937">
        <w:rPr>
          <w:rFonts w:eastAsia="Calibri" w:cs="LitNusx"/>
          <w:lang w:val="ka-GE"/>
        </w:rPr>
        <w:t>,</w:t>
      </w:r>
      <w:r w:rsidRPr="00A71937">
        <w:rPr>
          <w:rFonts w:eastAsia="Calibri" w:cs="Times New Roman"/>
          <w:lang w:val="ka-GE"/>
        </w:rPr>
        <w:t xml:space="preserve"> ჭალის მუხა - </w:t>
      </w:r>
      <w:r w:rsidRPr="00A71937">
        <w:rPr>
          <w:rFonts w:eastAsia="Calibri" w:cs="Times-Italic"/>
          <w:i/>
          <w:iCs/>
          <w:lang w:val="ka-GE"/>
        </w:rPr>
        <w:t>Quercus pedunculiflora</w:t>
      </w:r>
      <w:r w:rsidRPr="00A71937">
        <w:rPr>
          <w:rFonts w:eastAsia="Calibri" w:cs="LitNusx"/>
          <w:lang w:val="ka-GE"/>
        </w:rPr>
        <w:t>,</w:t>
      </w:r>
      <w:r w:rsidRPr="00A71937">
        <w:rPr>
          <w:rFonts w:eastAsia="Calibri" w:cs="Times New Roman"/>
          <w:lang w:val="ka-GE"/>
        </w:rPr>
        <w:t xml:space="preserve"> </w:t>
      </w:r>
      <w:r w:rsidRPr="00A71937">
        <w:rPr>
          <w:rFonts w:eastAsia="Calibri" w:cs="Times New Roman"/>
          <w:lang w:val="ka-GE"/>
        </w:rPr>
        <w:lastRenderedPageBreak/>
        <w:t xml:space="preserve">თუთა - </w:t>
      </w:r>
      <w:r w:rsidRPr="00A71937">
        <w:rPr>
          <w:rFonts w:eastAsia="Calibri" w:cs="Times-Italic"/>
          <w:i/>
          <w:iCs/>
          <w:lang w:val="ka-GE"/>
        </w:rPr>
        <w:t>Morus alba</w:t>
      </w:r>
      <w:r w:rsidRPr="00A71937">
        <w:rPr>
          <w:rFonts w:eastAsia="Calibri" w:cs="LitNusx"/>
          <w:lang w:val="ka-GE"/>
        </w:rPr>
        <w:t>,</w:t>
      </w:r>
      <w:r w:rsidRPr="00A71937">
        <w:rPr>
          <w:rFonts w:eastAsia="Calibri" w:cs="Times New Roman"/>
          <w:lang w:val="ka-GE"/>
        </w:rPr>
        <w:t xml:space="preserve">  </w:t>
      </w:r>
      <w:r w:rsidRPr="00A71937">
        <w:rPr>
          <w:rFonts w:eastAsia="Calibri" w:cs="Times New Roman"/>
          <w:lang w:val="ka-GE"/>
        </w:rPr>
        <w:softHyphen/>
        <w:t xml:space="preserve">შინდანწლა - </w:t>
      </w:r>
      <w:r w:rsidRPr="00A71937">
        <w:rPr>
          <w:rFonts w:eastAsia="Calibri" w:cs="Times-Italic"/>
          <w:i/>
          <w:iCs/>
          <w:lang w:val="ka-GE"/>
        </w:rPr>
        <w:t>Svida australis</w:t>
      </w:r>
      <w:r w:rsidRPr="00A71937">
        <w:rPr>
          <w:rFonts w:eastAsia="Calibri" w:cs="LitNusx"/>
          <w:lang w:val="ka-GE"/>
        </w:rPr>
        <w:t>,</w:t>
      </w:r>
      <w:r w:rsidRPr="00A71937">
        <w:rPr>
          <w:rFonts w:eastAsia="Calibri" w:cs="Times New Roman"/>
          <w:lang w:val="ka-GE"/>
        </w:rPr>
        <w:t xml:space="preserve">  იალღუნი - </w:t>
      </w:r>
      <w:r w:rsidRPr="00A71937">
        <w:rPr>
          <w:rFonts w:eastAsia="Calibri" w:cs="Times-Italic"/>
          <w:i/>
          <w:iCs/>
          <w:lang w:val="ka-GE"/>
        </w:rPr>
        <w:t>Tamarix ramosissima</w:t>
      </w:r>
      <w:r w:rsidRPr="00A71937">
        <w:rPr>
          <w:rFonts w:eastAsia="Calibri" w:cs="LitNusx"/>
          <w:lang w:val="ka-GE"/>
        </w:rPr>
        <w:t>,</w:t>
      </w:r>
      <w:r w:rsidRPr="00A71937">
        <w:rPr>
          <w:rFonts w:eastAsia="Calibri" w:cs="Times New Roman"/>
          <w:lang w:val="ka-GE"/>
        </w:rPr>
        <w:t xml:space="preserve">  კვრინჩხი - </w:t>
      </w:r>
      <w:r w:rsidRPr="00A71937">
        <w:rPr>
          <w:rFonts w:eastAsia="Calibri" w:cs="Times-Italic"/>
          <w:i/>
          <w:iCs/>
          <w:lang w:val="ka-GE"/>
        </w:rPr>
        <w:t>Prunus spinosa</w:t>
      </w:r>
      <w:r w:rsidRPr="00A71937">
        <w:rPr>
          <w:rFonts w:eastAsia="Calibri" w:cs="LitNusx"/>
          <w:lang w:val="ka-GE"/>
        </w:rPr>
        <w:t>,</w:t>
      </w:r>
      <w:r w:rsidRPr="00A71937">
        <w:rPr>
          <w:rFonts w:eastAsia="Calibri" w:cs="Times New Roman"/>
          <w:lang w:val="ka-GE"/>
        </w:rPr>
        <w:t xml:space="preserve"> ღვედკეცი – </w:t>
      </w:r>
      <w:r w:rsidRPr="00A71937">
        <w:rPr>
          <w:rFonts w:eastAsia="Calibri" w:cs="Times-Italic"/>
          <w:i/>
          <w:iCs/>
          <w:lang w:val="ka-GE"/>
        </w:rPr>
        <w:t>Periploca graeca</w:t>
      </w:r>
      <w:r w:rsidRPr="00A71937">
        <w:rPr>
          <w:rFonts w:eastAsia="Calibri" w:cs="LitNusx"/>
          <w:lang w:val="ka-GE"/>
        </w:rPr>
        <w:t>,</w:t>
      </w:r>
      <w:r w:rsidRPr="00A71937">
        <w:rPr>
          <w:rFonts w:eastAsia="Calibri" w:cs="Times New Roman"/>
          <w:lang w:val="ka-GE"/>
        </w:rPr>
        <w:t xml:space="preserve">  მაყვალი - </w:t>
      </w:r>
      <w:r w:rsidRPr="00A71937">
        <w:rPr>
          <w:rFonts w:eastAsia="Calibri" w:cs="Times-Italic"/>
          <w:i/>
          <w:iCs/>
          <w:lang w:val="ka-GE"/>
        </w:rPr>
        <w:t>Rubus anatolicus</w:t>
      </w:r>
      <w:r w:rsidRPr="00A71937">
        <w:rPr>
          <w:rFonts w:eastAsia="Calibri" w:cs="LitNusx"/>
          <w:lang w:val="ka-GE"/>
        </w:rPr>
        <w:t>,</w:t>
      </w:r>
      <w:r w:rsidRPr="00A71937">
        <w:rPr>
          <w:rFonts w:eastAsia="Calibri" w:cs="Times New Roman"/>
          <w:lang w:val="ka-GE"/>
        </w:rPr>
        <w:t xml:space="preserve">  ქაცვი - </w:t>
      </w:r>
      <w:r w:rsidRPr="00A71937">
        <w:rPr>
          <w:rFonts w:eastAsia="Calibri" w:cs="Times-Italic"/>
          <w:i/>
          <w:iCs/>
          <w:lang w:val="ka-GE"/>
        </w:rPr>
        <w:t>Hippophaë rhamnoides</w:t>
      </w:r>
      <w:r w:rsidRPr="00A71937">
        <w:rPr>
          <w:rFonts w:eastAsia="Calibri" w:cs="LitNusx"/>
          <w:lang w:val="ka-GE"/>
        </w:rPr>
        <w:t>,</w:t>
      </w:r>
      <w:r w:rsidRPr="00A71937">
        <w:rPr>
          <w:rFonts w:eastAsia="Calibri" w:cs="Times New Roman"/>
          <w:lang w:val="ka-GE"/>
        </w:rPr>
        <w:t xml:space="preserve">  კატაბარდა - </w:t>
      </w:r>
      <w:r w:rsidRPr="00A71937">
        <w:rPr>
          <w:rFonts w:eastAsia="Calibri" w:cs="Times-Italic"/>
          <w:i/>
          <w:iCs/>
          <w:lang w:val="ka-GE"/>
        </w:rPr>
        <w:t>Clematis orientalis</w:t>
      </w:r>
      <w:r w:rsidRPr="00A71937">
        <w:rPr>
          <w:rFonts w:eastAsia="Calibri" w:cs="Times New Roman"/>
          <w:lang w:val="ka-GE"/>
        </w:rPr>
        <w:t xml:space="preserve">  და სხვ.).</w:t>
      </w:r>
    </w:p>
    <w:p w:rsidR="00A71937" w:rsidRPr="00A71937" w:rsidRDefault="00A71937" w:rsidP="00A71937">
      <w:pPr>
        <w:spacing w:before="120"/>
        <w:rPr>
          <w:rFonts w:eastAsia="Calibri" w:cs="Times New Roman"/>
          <w:lang w:val="ka-GE"/>
        </w:rPr>
      </w:pPr>
      <w:r w:rsidRPr="00A71937">
        <w:rPr>
          <w:rFonts w:eastAsia="Calibri" w:cs="Times New Roman"/>
          <w:lang w:val="ka-GE"/>
        </w:rPr>
        <w:t xml:space="preserve">ჰემიქსეროფილური და ქსეროფილური ბუჩქნარები გავრცელებულია სერების ფერდობებზე და პლატოებზე. შემადგენლობაში მონაწილეობს მრავალი ფორმაცია – ძეძვიანები </w:t>
      </w:r>
      <w:r w:rsidRPr="00A71937">
        <w:rPr>
          <w:rFonts w:eastAsia="Calibri" w:cs="Times-Roman"/>
          <w:lang w:val="ka-GE"/>
        </w:rPr>
        <w:t>(</w:t>
      </w:r>
      <w:r w:rsidRPr="00A71937">
        <w:rPr>
          <w:rFonts w:eastAsia="Calibri" w:cs="Times-Italic"/>
          <w:i/>
          <w:iCs/>
          <w:lang w:val="ka-GE"/>
        </w:rPr>
        <w:t>Paliurus spina christi</w:t>
      </w:r>
      <w:r w:rsidRPr="00A71937">
        <w:rPr>
          <w:rFonts w:eastAsia="Calibri" w:cs="LitNusx"/>
          <w:lang w:val="ka-GE"/>
        </w:rPr>
        <w:t>),</w:t>
      </w:r>
      <w:r w:rsidRPr="00A71937">
        <w:rPr>
          <w:rFonts w:eastAsia="Calibri" w:cs="Times New Roman"/>
          <w:lang w:val="ka-GE"/>
        </w:rPr>
        <w:t xml:space="preserve">  გრაკლიანები </w:t>
      </w:r>
      <w:r w:rsidRPr="00A71937">
        <w:rPr>
          <w:rFonts w:eastAsia="Calibri" w:cs="Times-Roman"/>
          <w:lang w:val="ka-GE"/>
        </w:rPr>
        <w:t>(</w:t>
      </w:r>
      <w:r w:rsidRPr="00A71937">
        <w:rPr>
          <w:rFonts w:eastAsia="Calibri" w:cs="Times-Italic"/>
          <w:i/>
          <w:iCs/>
          <w:lang w:val="ka-GE"/>
        </w:rPr>
        <w:t>Spiraea hypericifolia</w:t>
      </w:r>
      <w:r w:rsidRPr="00A71937">
        <w:rPr>
          <w:rFonts w:eastAsia="Calibri" w:cs="LitNusx"/>
          <w:lang w:val="ka-GE"/>
        </w:rPr>
        <w:t>),</w:t>
      </w:r>
      <w:r w:rsidRPr="00A71937">
        <w:rPr>
          <w:rFonts w:eastAsia="Calibri" w:cs="Times New Roman"/>
          <w:lang w:val="ka-GE"/>
        </w:rPr>
        <w:t xml:space="preserve"> შავჯაგიანები </w:t>
      </w:r>
      <w:r w:rsidRPr="00A71937">
        <w:rPr>
          <w:rFonts w:eastAsia="Calibri" w:cs="Times-Roman"/>
          <w:lang w:val="ka-GE"/>
        </w:rPr>
        <w:t>(</w:t>
      </w:r>
      <w:r w:rsidRPr="00A71937">
        <w:rPr>
          <w:rFonts w:eastAsia="Calibri" w:cs="Times-Italic"/>
          <w:i/>
          <w:iCs/>
          <w:lang w:val="ka-GE"/>
        </w:rPr>
        <w:t>Rhamnus pallasii</w:t>
      </w:r>
      <w:r w:rsidRPr="00A71937">
        <w:rPr>
          <w:rFonts w:eastAsia="Calibri" w:cs="LitNusx"/>
          <w:lang w:val="ka-GE"/>
        </w:rPr>
        <w:t>),</w:t>
      </w:r>
      <w:r w:rsidRPr="00A71937">
        <w:rPr>
          <w:rFonts w:eastAsia="Calibri" w:cs="Times New Roman"/>
          <w:lang w:val="ka-GE"/>
        </w:rPr>
        <w:t xml:space="preserve"> ჯაგრცხილნარები </w:t>
      </w:r>
      <w:r w:rsidRPr="00A71937">
        <w:rPr>
          <w:rFonts w:eastAsia="Calibri" w:cs="Times-Roman"/>
          <w:lang w:val="ka-GE"/>
        </w:rPr>
        <w:t>(</w:t>
      </w:r>
      <w:r w:rsidRPr="00A71937">
        <w:rPr>
          <w:rFonts w:eastAsia="Calibri" w:cs="Times-Italic"/>
          <w:i/>
          <w:iCs/>
          <w:lang w:val="ka-GE"/>
        </w:rPr>
        <w:t>Carpinus</w:t>
      </w:r>
      <w:r w:rsidRPr="00A71937">
        <w:rPr>
          <w:rFonts w:eastAsia="Calibri" w:cs="Times New Roman"/>
          <w:lang w:val="ka-GE"/>
        </w:rPr>
        <w:t xml:space="preserve"> </w:t>
      </w:r>
      <w:r w:rsidRPr="00A71937">
        <w:rPr>
          <w:rFonts w:eastAsia="Calibri" w:cs="Times-Italic"/>
          <w:i/>
          <w:iCs/>
          <w:lang w:val="ka-GE"/>
        </w:rPr>
        <w:t>orientalis</w:t>
      </w:r>
      <w:r w:rsidRPr="00A71937">
        <w:rPr>
          <w:rFonts w:eastAsia="Calibri" w:cs="LitNusx"/>
          <w:lang w:val="ka-GE"/>
        </w:rPr>
        <w:t xml:space="preserve">), </w:t>
      </w:r>
      <w:r w:rsidRPr="00A71937">
        <w:rPr>
          <w:rFonts w:eastAsia="Calibri" w:cs="Times New Roman"/>
          <w:lang w:val="ka-GE"/>
        </w:rPr>
        <w:t xml:space="preserve"> ნაირბუჩქნარები და სხვ. </w:t>
      </w:r>
    </w:p>
    <w:p w:rsidR="00A71937" w:rsidRPr="00A71937" w:rsidRDefault="00A71937" w:rsidP="00A71937">
      <w:pPr>
        <w:spacing w:before="120"/>
        <w:rPr>
          <w:rFonts w:eastAsia="Calibri" w:cs="Times New Roman"/>
          <w:lang w:val="ka-GE"/>
        </w:rPr>
      </w:pPr>
      <w:r w:rsidRPr="00A71937">
        <w:rPr>
          <w:rFonts w:eastAsia="Calibri" w:cs="Times New Roman"/>
          <w:lang w:val="ka-GE"/>
        </w:rPr>
        <w:t xml:space="preserve">ეროზირებულ მშრალ ფერდობებზე გავრცელებულია გლერძიანები </w:t>
      </w:r>
      <w:r w:rsidRPr="00A71937">
        <w:rPr>
          <w:rFonts w:eastAsia="Calibri" w:cs="Times-Roman"/>
          <w:lang w:val="ka-GE"/>
        </w:rPr>
        <w:t>(</w:t>
      </w:r>
      <w:r w:rsidRPr="00A71937">
        <w:rPr>
          <w:rFonts w:eastAsia="Calibri" w:cs="Times-Italic"/>
          <w:i/>
          <w:iCs/>
          <w:lang w:val="ka-GE"/>
        </w:rPr>
        <w:t>Astragalus microcephalus</w:t>
      </w:r>
      <w:r w:rsidRPr="00A71937">
        <w:rPr>
          <w:rFonts w:eastAsia="Calibri" w:cs="LitNusx"/>
          <w:lang w:val="ka-GE"/>
        </w:rPr>
        <w:t>)</w:t>
      </w:r>
      <w:r w:rsidRPr="00A71937">
        <w:rPr>
          <w:rFonts w:eastAsia="Calibri" w:cs="Times New Roman"/>
          <w:lang w:val="ka-GE"/>
        </w:rPr>
        <w:t xml:space="preserve">  და ზღარბიანები </w:t>
      </w:r>
      <w:r w:rsidRPr="00A71937">
        <w:rPr>
          <w:rFonts w:eastAsia="Calibri" w:cs="Times-Roman"/>
          <w:lang w:val="ka-GE"/>
        </w:rPr>
        <w:t>(</w:t>
      </w:r>
      <w:r w:rsidRPr="00A71937">
        <w:rPr>
          <w:rFonts w:eastAsia="Calibri" w:cs="Times-Italic"/>
          <w:i/>
          <w:iCs/>
          <w:lang w:val="ka-GE"/>
        </w:rPr>
        <w:t>Acantholimon lepturoides</w:t>
      </w:r>
      <w:r w:rsidRPr="00A71937">
        <w:rPr>
          <w:rFonts w:eastAsia="Calibri" w:cs="LitNusx"/>
          <w:lang w:val="ka-GE"/>
        </w:rPr>
        <w:t>).</w:t>
      </w:r>
    </w:p>
    <w:p w:rsidR="00A71937" w:rsidRPr="00A71937" w:rsidRDefault="00A71937" w:rsidP="00A71937">
      <w:pPr>
        <w:spacing w:before="120"/>
        <w:rPr>
          <w:rFonts w:eastAsia="Calibri" w:cs="LitNusx"/>
          <w:lang w:val="ka-GE"/>
        </w:rPr>
      </w:pPr>
      <w:r w:rsidRPr="00A71937">
        <w:rPr>
          <w:rFonts w:eastAsia="Calibri" w:cs="Times New Roman"/>
          <w:lang w:val="ka-GE"/>
        </w:rPr>
        <w:t xml:space="preserve">სტეპის მცენარეულობა განვითარეულია რაიონის მთელ ტერიტორიაზე (ვაკეები, პლატოები, სერების კალთები), მეტწილად შავმიწისებრ ნიადაგებზე. ფართოდაა გავრცელებული უროიანები </w:t>
      </w:r>
      <w:r w:rsidRPr="00A71937">
        <w:rPr>
          <w:rFonts w:eastAsia="Calibri" w:cs="Times-Roman"/>
          <w:lang w:val="ka-GE"/>
        </w:rPr>
        <w:t>(</w:t>
      </w:r>
      <w:r w:rsidRPr="00A71937">
        <w:rPr>
          <w:rFonts w:eastAsia="Calibri" w:cs="Times-Italic"/>
          <w:i/>
          <w:iCs/>
          <w:lang w:val="ka-GE"/>
        </w:rPr>
        <w:t>Botriochloa ischaemum</w:t>
      </w:r>
      <w:r w:rsidRPr="00A71937">
        <w:rPr>
          <w:rFonts w:eastAsia="Calibri" w:cs="LitNusx"/>
          <w:lang w:val="ka-GE"/>
        </w:rPr>
        <w:t xml:space="preserve">) </w:t>
      </w:r>
      <w:r w:rsidRPr="00A71937">
        <w:rPr>
          <w:rFonts w:eastAsia="Calibri" w:cs="Times New Roman"/>
          <w:lang w:val="ka-GE"/>
        </w:rPr>
        <w:t xml:space="preserve">და ავშნიან-უროიანები </w:t>
      </w:r>
      <w:r w:rsidRPr="00A71937">
        <w:rPr>
          <w:rFonts w:eastAsia="Calibri" w:cs="Times-Roman"/>
          <w:lang w:val="ka-GE"/>
        </w:rPr>
        <w:t>(</w:t>
      </w:r>
      <w:r w:rsidRPr="00A71937">
        <w:rPr>
          <w:rFonts w:eastAsia="Calibri" w:cs="Times-Italic"/>
          <w:i/>
          <w:iCs/>
          <w:lang w:val="ka-GE"/>
        </w:rPr>
        <w:t>Botriochloa ischaemum + Artemisia lerchiana</w:t>
      </w:r>
      <w:r w:rsidRPr="00A71937">
        <w:rPr>
          <w:rFonts w:eastAsia="Calibri" w:cs="LitNusx"/>
          <w:lang w:val="ka-GE"/>
        </w:rPr>
        <w:t xml:space="preserve">). </w:t>
      </w:r>
    </w:p>
    <w:p w:rsidR="00A71937" w:rsidRPr="00A71937" w:rsidRDefault="00A71937" w:rsidP="00A71937">
      <w:pPr>
        <w:spacing w:before="120"/>
        <w:rPr>
          <w:rFonts w:eastAsia="Calibri" w:cs="LitNusx"/>
          <w:lang w:val="ka-GE"/>
        </w:rPr>
      </w:pPr>
      <w:r w:rsidRPr="00A71937">
        <w:rPr>
          <w:rFonts w:eastAsia="Calibri" w:cs="Times New Roman"/>
          <w:lang w:val="ka-GE"/>
        </w:rPr>
        <w:t xml:space="preserve">ტერიტორიის შემაღლებულ ნაწილში ჩვეულებრივია ძეძვიან-უროიანები </w:t>
      </w:r>
      <w:r w:rsidRPr="00A71937">
        <w:rPr>
          <w:rFonts w:eastAsia="Calibri" w:cs="Times-Roman"/>
          <w:lang w:val="ka-GE"/>
        </w:rPr>
        <w:t>(</w:t>
      </w:r>
      <w:r w:rsidRPr="00A71937">
        <w:rPr>
          <w:rFonts w:eastAsia="Calibri" w:cs="Times-Italic"/>
          <w:i/>
          <w:iCs/>
          <w:lang w:val="ka-GE"/>
        </w:rPr>
        <w:t>Paliurus spina christi – Botriochloa ischaemum</w:t>
      </w:r>
      <w:r w:rsidRPr="00A71937">
        <w:rPr>
          <w:rFonts w:eastAsia="Calibri" w:cs="LitNusx"/>
          <w:lang w:val="ka-GE"/>
        </w:rPr>
        <w:t xml:space="preserve">), </w:t>
      </w:r>
      <w:r w:rsidRPr="00A71937">
        <w:rPr>
          <w:rFonts w:eastAsia="Calibri" w:cs="Times New Roman"/>
          <w:lang w:val="ka-GE"/>
        </w:rPr>
        <w:t xml:space="preserve">ვაციწვერიანები </w:t>
      </w:r>
      <w:r w:rsidRPr="00A71937">
        <w:rPr>
          <w:rFonts w:eastAsia="Calibri" w:cs="Times-Roman"/>
          <w:lang w:val="ka-GE"/>
        </w:rPr>
        <w:t>(</w:t>
      </w:r>
      <w:r w:rsidRPr="00A71937">
        <w:rPr>
          <w:rFonts w:eastAsia="Calibri" w:cs="Times-Italic"/>
          <w:i/>
          <w:iCs/>
          <w:lang w:val="ka-GE"/>
        </w:rPr>
        <w:t>Stipa lessingiana, St. pulcherrima</w:t>
      </w:r>
      <w:r w:rsidRPr="00A71937">
        <w:rPr>
          <w:rFonts w:eastAsia="Calibri" w:cs="LitNusx"/>
          <w:lang w:val="ka-GE"/>
        </w:rPr>
        <w:t xml:space="preserve">) </w:t>
      </w:r>
      <w:r w:rsidRPr="00A71937">
        <w:rPr>
          <w:rFonts w:eastAsia="Calibri" w:cs="Times New Roman"/>
          <w:lang w:val="ka-GE"/>
        </w:rPr>
        <w:t xml:space="preserve"> და მარცვლოვან- ნაირბალახოვანი სტეპის დაჯგუფებები </w:t>
      </w:r>
      <w:r w:rsidRPr="00A71937">
        <w:rPr>
          <w:rFonts w:eastAsia="Calibri" w:cs="Times-Roman"/>
          <w:lang w:val="ka-GE"/>
        </w:rPr>
        <w:t>(</w:t>
      </w:r>
      <w:r w:rsidRPr="00A71937">
        <w:rPr>
          <w:rFonts w:eastAsia="Calibri" w:cs="Times-Italic"/>
          <w:i/>
          <w:iCs/>
          <w:lang w:val="ka-GE"/>
        </w:rPr>
        <w:t>Festuca</w:t>
      </w:r>
      <w:r w:rsidRPr="00A71937">
        <w:rPr>
          <w:rFonts w:eastAsia="Calibri" w:cs="Times New Roman"/>
          <w:lang w:val="ka-GE"/>
        </w:rPr>
        <w:t xml:space="preserve"> </w:t>
      </w:r>
      <w:r w:rsidRPr="00A71937">
        <w:rPr>
          <w:rFonts w:eastAsia="Calibri" w:cs="Times-Italic"/>
          <w:i/>
          <w:iCs/>
          <w:lang w:val="ka-GE"/>
        </w:rPr>
        <w:t xml:space="preserve">valesiaca, Bromus japonicus, Phleum phleoides, Ph. paniculatum, Cynodon dactylon, Achillea biebersteinii, Filago arvensis, Salvia sclarea, Xeranthemum squarrosum </w:t>
      </w:r>
      <w:r w:rsidRPr="00A71937">
        <w:rPr>
          <w:rFonts w:eastAsia="Calibri" w:cs="LitNusx"/>
          <w:lang w:val="ka-GE"/>
        </w:rPr>
        <w:t xml:space="preserve"> და სხვა). </w:t>
      </w:r>
    </w:p>
    <w:p w:rsidR="00A71937" w:rsidRPr="00A71937" w:rsidRDefault="00A71937" w:rsidP="00A71937">
      <w:pPr>
        <w:spacing w:before="120"/>
        <w:rPr>
          <w:rFonts w:eastAsia="Calibri" w:cs="Times New Roman"/>
          <w:lang w:val="ka-GE"/>
        </w:rPr>
      </w:pPr>
      <w:r w:rsidRPr="00A71937">
        <w:rPr>
          <w:rFonts w:eastAsia="Calibri" w:cs="Times New Roman"/>
          <w:lang w:val="ka-GE"/>
        </w:rPr>
        <w:t>ნახევრად უდაბნოს მცენარეულობა განვითარებულია მეტწილად</w:t>
      </w:r>
      <w:r w:rsidRPr="00A71937">
        <w:rPr>
          <w:rFonts w:eastAsia="Calibri" w:cs="Times-Italic"/>
          <w:i/>
          <w:iCs/>
          <w:lang w:val="ka-GE"/>
        </w:rPr>
        <w:t xml:space="preserve"> </w:t>
      </w:r>
      <w:r w:rsidRPr="00A71937">
        <w:rPr>
          <w:rFonts w:eastAsia="Calibri" w:cs="Times New Roman"/>
          <w:lang w:val="ka-GE"/>
        </w:rPr>
        <w:t>ვაკე ადგილებში, წაბლა და დამლაშებულ ნიადაგებზე.</w:t>
      </w:r>
      <w:r w:rsidRPr="00A71937">
        <w:rPr>
          <w:rFonts w:eastAsia="Calibri" w:cs="Times-Italic"/>
          <w:i/>
          <w:iCs/>
          <w:lang w:val="ka-GE"/>
        </w:rPr>
        <w:t xml:space="preserve"> </w:t>
      </w:r>
      <w:r w:rsidRPr="00A71937">
        <w:rPr>
          <w:rFonts w:eastAsia="Calibri" w:cs="Times New Roman"/>
          <w:lang w:val="ka-GE"/>
        </w:rPr>
        <w:t xml:space="preserve">მცენარეულობა წარმოდგენილია, ძირითადად, ავშნიანებით </w:t>
      </w:r>
      <w:r w:rsidRPr="00A71937">
        <w:rPr>
          <w:rFonts w:eastAsia="Calibri" w:cs="Times-Roman"/>
          <w:lang w:val="ka-GE"/>
        </w:rPr>
        <w:t>(</w:t>
      </w:r>
      <w:r w:rsidRPr="00A71937">
        <w:rPr>
          <w:rFonts w:eastAsia="Calibri" w:cs="Times-Italic"/>
          <w:i/>
          <w:iCs/>
          <w:lang w:val="ka-GE"/>
        </w:rPr>
        <w:t>Artemisia lerchiana</w:t>
      </w:r>
      <w:r w:rsidRPr="00A71937">
        <w:rPr>
          <w:rFonts w:eastAsia="Calibri" w:cs="LitNusx"/>
          <w:lang w:val="ka-GE"/>
        </w:rPr>
        <w:t xml:space="preserve">). </w:t>
      </w:r>
      <w:r w:rsidRPr="00A71937">
        <w:rPr>
          <w:rFonts w:eastAsia="Calibri" w:cs="Times New Roman"/>
          <w:lang w:val="ka-GE"/>
        </w:rPr>
        <w:t xml:space="preserve">შედარებით იშვიათია ხურხუმოიანი </w:t>
      </w:r>
      <w:r w:rsidRPr="00A71937">
        <w:rPr>
          <w:rFonts w:eastAsia="Calibri" w:cs="Times-Roman"/>
          <w:lang w:val="ka-GE"/>
        </w:rPr>
        <w:t>(</w:t>
      </w:r>
      <w:r w:rsidRPr="00A71937">
        <w:rPr>
          <w:rFonts w:eastAsia="Calibri" w:cs="Times-Italic"/>
          <w:i/>
          <w:iCs/>
          <w:lang w:val="ka-GE"/>
        </w:rPr>
        <w:t>Salsola nodulosa</w:t>
      </w:r>
      <w:r w:rsidRPr="00A71937">
        <w:rPr>
          <w:rFonts w:eastAsia="Calibri" w:cs="LitNusx"/>
          <w:lang w:val="ka-GE"/>
        </w:rPr>
        <w:t xml:space="preserve">) </w:t>
      </w:r>
      <w:r w:rsidRPr="00A71937">
        <w:rPr>
          <w:rFonts w:eastAsia="Calibri" w:cs="Times New Roman"/>
          <w:lang w:val="ka-GE"/>
        </w:rPr>
        <w:t xml:space="preserve">და ნახევრად უდაბნოს მცენარეულობის სხვა ფორმაციები. ავშნიან ფიტოცენოზებში ედიფიკატორი (ავშანი) დიდ უმეტეს შემთხვევაში სრულ გაბატონებას აღწევს. სხვა (დამახასიათებელ) სახეობებს შორის აღინიშნება </w:t>
      </w:r>
      <w:r w:rsidRPr="00A71937">
        <w:rPr>
          <w:rFonts w:eastAsia="Calibri" w:cs="Times-Italic"/>
          <w:i/>
          <w:iCs/>
          <w:lang w:val="ka-GE"/>
        </w:rPr>
        <w:t>Caragana grandiflora, Sterigmostemum torulosum, Torularia</w:t>
      </w:r>
      <w:r w:rsidRPr="00A71937">
        <w:rPr>
          <w:rFonts w:eastAsia="Calibri" w:cs="Times New Roman"/>
          <w:lang w:val="ka-GE"/>
        </w:rPr>
        <w:t xml:space="preserve"> </w:t>
      </w:r>
      <w:r w:rsidRPr="00A71937">
        <w:rPr>
          <w:rFonts w:eastAsia="Calibri" w:cs="Times-Italic"/>
          <w:i/>
          <w:iCs/>
          <w:lang w:val="ka-GE"/>
        </w:rPr>
        <w:t xml:space="preserve">torulosa </w:t>
      </w:r>
      <w:r w:rsidRPr="00A71937">
        <w:rPr>
          <w:rFonts w:eastAsia="Calibri" w:cs="Times New Roman"/>
          <w:lang w:val="ka-GE"/>
        </w:rPr>
        <w:t xml:space="preserve"> და სხვ. </w:t>
      </w:r>
    </w:p>
    <w:p w:rsidR="00A71937" w:rsidRPr="00A71937" w:rsidRDefault="00A71937" w:rsidP="00A71937">
      <w:pPr>
        <w:spacing w:before="120"/>
        <w:rPr>
          <w:rFonts w:eastAsia="Calibri" w:cs="Times New Roman"/>
          <w:lang w:val="ka-GE"/>
        </w:rPr>
      </w:pPr>
      <w:r w:rsidRPr="00A71937">
        <w:rPr>
          <w:rFonts w:eastAsia="Calibri" w:cs="Times New Roman"/>
          <w:lang w:val="ka-GE"/>
        </w:rPr>
        <w:t xml:space="preserve">გაზაფხულზე ცენოზებში უხვად ვითარდება ეფემერები და ეფემეროიდები - </w:t>
      </w:r>
      <w:r w:rsidRPr="00A71937">
        <w:rPr>
          <w:rFonts w:eastAsia="Calibri" w:cs="Times-Italic"/>
          <w:i/>
          <w:iCs/>
          <w:lang w:val="ka-GE"/>
        </w:rPr>
        <w:t>Alissum tortuosum, Gagea</w:t>
      </w:r>
      <w:r w:rsidRPr="00A71937">
        <w:rPr>
          <w:rFonts w:eastAsia="Calibri" w:cs="Times New Roman"/>
          <w:lang w:val="ka-GE"/>
        </w:rPr>
        <w:t xml:space="preserve"> </w:t>
      </w:r>
      <w:r w:rsidRPr="00A71937">
        <w:rPr>
          <w:rFonts w:eastAsia="Calibri" w:cs="Times-Italic"/>
          <w:i/>
          <w:iCs/>
          <w:lang w:val="ka-GE"/>
        </w:rPr>
        <w:t>dubia, Medicago minima, Pterotheca sancta, Trachynia</w:t>
      </w:r>
      <w:r w:rsidRPr="00A71937">
        <w:rPr>
          <w:rFonts w:eastAsia="Calibri" w:cs="Times New Roman"/>
          <w:lang w:val="ka-GE"/>
        </w:rPr>
        <w:t xml:space="preserve"> </w:t>
      </w:r>
      <w:r w:rsidRPr="00A71937">
        <w:rPr>
          <w:rFonts w:eastAsia="Calibri" w:cs="Times-Italic"/>
          <w:i/>
          <w:iCs/>
          <w:lang w:val="ka-GE"/>
        </w:rPr>
        <w:t xml:space="preserve">distachya </w:t>
      </w:r>
      <w:r w:rsidRPr="00A71937">
        <w:rPr>
          <w:rFonts w:eastAsia="Calibri" w:cs="Times New Roman"/>
          <w:lang w:val="ka-GE"/>
        </w:rPr>
        <w:t xml:space="preserve"> და სხვ. ავშნიანი ნახევრად უდაბნო საუკეთესო ზამთრის საძოვარია (ძირითადად ცხვრისათვის).</w:t>
      </w:r>
    </w:p>
    <w:p w:rsidR="00A71937" w:rsidRPr="00A71937" w:rsidRDefault="00A71937" w:rsidP="00A71937">
      <w:pPr>
        <w:autoSpaceDE w:val="0"/>
        <w:autoSpaceDN w:val="0"/>
        <w:adjustRightInd w:val="0"/>
        <w:spacing w:before="120"/>
        <w:rPr>
          <w:rFonts w:eastAsia="Calibri" w:cs="LitNusx"/>
          <w:lang w:val="ka-GE"/>
        </w:rPr>
      </w:pPr>
      <w:r w:rsidRPr="00A71937">
        <w:rPr>
          <w:rFonts w:eastAsia="Calibri" w:cs="Times New Roman"/>
          <w:lang w:val="ka-GE"/>
        </w:rPr>
        <w:t xml:space="preserve">ჭაობის მცენარეულობა განვითარებულია წყალსაცავების და მდინარეთა ნაპირებზე, მეტწილად მომცრო ნაკვეთების სახით. შემადგენლობაში დომინირებს ლაქაშიანები </w:t>
      </w:r>
      <w:r w:rsidRPr="00A71937">
        <w:rPr>
          <w:rFonts w:eastAsia="Calibri" w:cs="Times-Roman"/>
          <w:lang w:val="ka-GE"/>
        </w:rPr>
        <w:t>(</w:t>
      </w:r>
      <w:r w:rsidRPr="00A71937">
        <w:rPr>
          <w:rFonts w:eastAsia="Calibri" w:cs="Times-Italic"/>
          <w:i/>
          <w:iCs/>
          <w:lang w:val="ka-GE"/>
        </w:rPr>
        <w:t>Typha latifolia, T. laxmannii</w:t>
      </w:r>
      <w:r w:rsidRPr="00A71937">
        <w:rPr>
          <w:rFonts w:eastAsia="Calibri" w:cs="LitNusx"/>
          <w:lang w:val="ka-GE"/>
        </w:rPr>
        <w:t>).</w:t>
      </w:r>
    </w:p>
    <w:p w:rsidR="00A71937" w:rsidRPr="00A71937" w:rsidRDefault="00A71937" w:rsidP="00A71937">
      <w:pPr>
        <w:spacing w:before="120"/>
        <w:ind w:right="227"/>
        <w:rPr>
          <w:rFonts w:eastAsia="Calibri" w:cs="Sylfaen"/>
          <w:color w:val="000000"/>
          <w:szCs w:val="20"/>
          <w:shd w:val="clear" w:color="auto" w:fill="FFFFFF"/>
          <w:lang w:val="ka-GE"/>
        </w:rPr>
      </w:pPr>
      <w:r w:rsidRPr="00A71937">
        <w:rPr>
          <w:rFonts w:eastAsia="Calibri" w:cs="Sylfaen"/>
          <w:color w:val="000000"/>
          <w:szCs w:val="20"/>
          <w:shd w:val="clear" w:color="auto" w:fill="FFFFFF"/>
          <w:lang w:val="ka-GE"/>
        </w:rPr>
        <w:t xml:space="preserve">ჩვენთვის საინტერესო ზონაში, ზ.დ. 900-1,200 მ სიმაღლეზე, ტყის მცენარეულობა ძირითადად სხვადასხვა ხარისხით დეგრადირებული მუხნარებით </w:t>
      </w:r>
      <w:r w:rsidRPr="00A71937">
        <w:rPr>
          <w:rFonts w:eastAsia="Calibri" w:cs="Sylfaen"/>
          <w:i/>
          <w:color w:val="000000"/>
          <w:szCs w:val="20"/>
          <w:shd w:val="clear" w:color="auto" w:fill="FFFFFF"/>
          <w:lang w:val="ka-GE"/>
        </w:rPr>
        <w:t>(Querceta ibaricae)</w:t>
      </w:r>
      <w:r w:rsidRPr="00A71937">
        <w:rPr>
          <w:rFonts w:eastAsia="Calibri" w:cs="Sylfaen"/>
          <w:color w:val="000000"/>
          <w:szCs w:val="20"/>
          <w:shd w:val="clear" w:color="auto" w:fill="FFFFFF"/>
          <w:lang w:val="ka-GE"/>
        </w:rPr>
        <w:t xml:space="preserve"> არის წარმოდგენილი, სადაც მისი საბურველის შექმნაში ასევე მონაწილეობს რცხილა </w:t>
      </w:r>
      <w:r w:rsidRPr="00A71937">
        <w:rPr>
          <w:rFonts w:eastAsia="Calibri" w:cs="Sylfaen"/>
          <w:i/>
          <w:color w:val="000000"/>
          <w:szCs w:val="20"/>
          <w:shd w:val="clear" w:color="auto" w:fill="FFFFFF"/>
          <w:lang w:val="ka-GE"/>
        </w:rPr>
        <w:t>(Carpinus betulus),</w:t>
      </w:r>
      <w:r w:rsidRPr="00A71937">
        <w:rPr>
          <w:rFonts w:eastAsia="Calibri" w:cs="Sylfaen"/>
          <w:color w:val="000000"/>
          <w:szCs w:val="20"/>
          <w:shd w:val="clear" w:color="auto" w:fill="FFFFFF"/>
          <w:lang w:val="ka-GE"/>
        </w:rPr>
        <w:t xml:space="preserve"> იფანი </w:t>
      </w:r>
      <w:r w:rsidRPr="00A71937">
        <w:rPr>
          <w:rFonts w:eastAsia="Calibri" w:cs="Sylfaen"/>
          <w:i/>
          <w:color w:val="000000"/>
          <w:szCs w:val="20"/>
          <w:shd w:val="clear" w:color="auto" w:fill="FFFFFF"/>
          <w:lang w:val="ka-GE"/>
        </w:rPr>
        <w:t>(Fraxinus excelsior),</w:t>
      </w:r>
      <w:r w:rsidRPr="00A71937">
        <w:rPr>
          <w:rFonts w:eastAsia="Calibri" w:cs="Sylfaen"/>
          <w:color w:val="000000"/>
          <w:szCs w:val="20"/>
          <w:shd w:val="clear" w:color="auto" w:fill="FFFFFF"/>
          <w:lang w:val="ka-GE"/>
        </w:rPr>
        <w:t xml:space="preserve"> პანტა </w:t>
      </w:r>
      <w:r w:rsidRPr="00A71937">
        <w:rPr>
          <w:rFonts w:eastAsia="Calibri" w:cs="Sylfaen"/>
          <w:i/>
          <w:color w:val="000000"/>
          <w:szCs w:val="20"/>
          <w:shd w:val="clear" w:color="auto" w:fill="FFFFFF"/>
          <w:lang w:val="ka-GE"/>
        </w:rPr>
        <w:t>(Pyrus caucasicus),</w:t>
      </w:r>
      <w:r w:rsidRPr="00A71937">
        <w:rPr>
          <w:rFonts w:eastAsia="Calibri" w:cs="Sylfaen"/>
          <w:color w:val="000000"/>
          <w:szCs w:val="20"/>
          <w:shd w:val="clear" w:color="auto" w:fill="FFFFFF"/>
          <w:lang w:val="ka-GE"/>
        </w:rPr>
        <w:t xml:space="preserve"> ბალამწარა </w:t>
      </w:r>
      <w:r w:rsidRPr="00A71937">
        <w:rPr>
          <w:rFonts w:eastAsia="Calibri" w:cs="Sylfaen"/>
          <w:i/>
          <w:color w:val="000000"/>
          <w:szCs w:val="20"/>
          <w:shd w:val="clear" w:color="auto" w:fill="FFFFFF"/>
          <w:lang w:val="ka-GE"/>
        </w:rPr>
        <w:t xml:space="preserve">(Cerasus sylvestris), </w:t>
      </w:r>
      <w:r w:rsidRPr="00A71937">
        <w:rPr>
          <w:rFonts w:eastAsia="Calibri" w:cs="Sylfaen"/>
          <w:color w:val="000000"/>
          <w:szCs w:val="20"/>
          <w:shd w:val="clear" w:color="auto" w:fill="FFFFFF"/>
          <w:lang w:val="ka-GE"/>
        </w:rPr>
        <w:t xml:space="preserve">ქორაფი </w:t>
      </w:r>
      <w:r w:rsidRPr="00A71937">
        <w:rPr>
          <w:rFonts w:eastAsia="Calibri" w:cs="Sylfaen"/>
          <w:i/>
          <w:color w:val="000000"/>
          <w:szCs w:val="20"/>
          <w:shd w:val="clear" w:color="auto" w:fill="FFFFFF"/>
          <w:lang w:val="ka-GE"/>
        </w:rPr>
        <w:t>(Acer laetum),</w:t>
      </w:r>
      <w:r w:rsidRPr="00A71937">
        <w:rPr>
          <w:rFonts w:eastAsia="Calibri" w:cs="Sylfaen"/>
          <w:color w:val="000000"/>
          <w:szCs w:val="20"/>
          <w:shd w:val="clear" w:color="auto" w:fill="FFFFFF"/>
          <w:lang w:val="ka-GE"/>
        </w:rPr>
        <w:t xml:space="preserve"> ლეკა </w:t>
      </w:r>
      <w:r w:rsidRPr="00A71937">
        <w:rPr>
          <w:rFonts w:eastAsia="Calibri" w:cs="Sylfaen"/>
          <w:i/>
          <w:color w:val="000000"/>
          <w:szCs w:val="20"/>
          <w:shd w:val="clear" w:color="auto" w:fill="FFFFFF"/>
          <w:lang w:val="ka-GE"/>
        </w:rPr>
        <w:t xml:space="preserve">(Acer platanoides) </w:t>
      </w:r>
      <w:r w:rsidRPr="00A71937">
        <w:rPr>
          <w:rFonts w:eastAsia="Calibri" w:cs="Sylfaen"/>
          <w:color w:val="000000"/>
          <w:szCs w:val="20"/>
          <w:shd w:val="clear" w:color="auto" w:fill="FFFFFF"/>
          <w:lang w:val="ka-GE"/>
        </w:rPr>
        <w:t xml:space="preserve">და სხვა. ქვეტყეში წამყვანი მნიშვნელობა აქვს კუნელს </w:t>
      </w:r>
      <w:r w:rsidRPr="00A71937">
        <w:rPr>
          <w:rFonts w:eastAsia="Calibri" w:cs="Sylfaen"/>
          <w:i/>
          <w:color w:val="000000"/>
          <w:szCs w:val="20"/>
          <w:shd w:val="clear" w:color="auto" w:fill="FFFFFF"/>
          <w:lang w:val="ka-GE"/>
        </w:rPr>
        <w:t>(Crataegus microphylla</w:t>
      </w:r>
      <w:r w:rsidRPr="00A71937">
        <w:rPr>
          <w:rFonts w:eastAsia="Calibri" w:cs="Sylfaen"/>
          <w:color w:val="000000"/>
          <w:szCs w:val="20"/>
          <w:shd w:val="clear" w:color="auto" w:fill="FFFFFF"/>
          <w:lang w:val="ka-GE"/>
        </w:rPr>
        <w:t xml:space="preserve">), ზღმარტლს </w:t>
      </w:r>
      <w:r w:rsidRPr="00A71937">
        <w:rPr>
          <w:rFonts w:eastAsia="Calibri" w:cs="Sylfaen"/>
          <w:i/>
          <w:color w:val="000000"/>
          <w:szCs w:val="20"/>
          <w:shd w:val="clear" w:color="auto" w:fill="FFFFFF"/>
          <w:lang w:val="ka-GE"/>
        </w:rPr>
        <w:t>(Mespilus germanica),</w:t>
      </w:r>
      <w:r w:rsidRPr="00A71937">
        <w:rPr>
          <w:rFonts w:eastAsia="Calibri" w:cs="Sylfaen"/>
          <w:color w:val="000000"/>
          <w:szCs w:val="20"/>
          <w:shd w:val="clear" w:color="auto" w:fill="FFFFFF"/>
          <w:lang w:val="ka-GE"/>
        </w:rPr>
        <w:t xml:space="preserve"> კვრინჩხს </w:t>
      </w:r>
      <w:r w:rsidRPr="00A71937">
        <w:rPr>
          <w:rFonts w:eastAsia="Calibri" w:cs="Sylfaen"/>
          <w:i/>
          <w:color w:val="000000"/>
          <w:szCs w:val="20"/>
          <w:shd w:val="clear" w:color="auto" w:fill="FFFFFF"/>
          <w:lang w:val="ka-GE"/>
        </w:rPr>
        <w:t>(Prunuspinosa),</w:t>
      </w:r>
      <w:r w:rsidRPr="00A71937">
        <w:rPr>
          <w:rFonts w:eastAsia="Calibri" w:cs="Sylfaen"/>
          <w:color w:val="000000"/>
          <w:szCs w:val="20"/>
          <w:shd w:val="clear" w:color="auto" w:fill="FFFFFF"/>
          <w:lang w:val="ka-GE"/>
        </w:rPr>
        <w:t xml:space="preserve"> ტაბლაყურას </w:t>
      </w:r>
      <w:r w:rsidRPr="00A71937">
        <w:rPr>
          <w:rFonts w:eastAsia="Calibri" w:cs="Sylfaen"/>
          <w:i/>
          <w:color w:val="000000"/>
          <w:szCs w:val="20"/>
          <w:shd w:val="clear" w:color="auto" w:fill="FFFFFF"/>
          <w:lang w:val="ka-GE"/>
        </w:rPr>
        <w:t>(Euonymus latifolia),</w:t>
      </w:r>
      <w:r w:rsidRPr="00A71937">
        <w:rPr>
          <w:rFonts w:eastAsia="Calibri" w:cs="Sylfaen"/>
          <w:color w:val="000000"/>
          <w:szCs w:val="20"/>
          <w:shd w:val="clear" w:color="auto" w:fill="FFFFFF"/>
          <w:lang w:val="ka-GE"/>
        </w:rPr>
        <w:t xml:space="preserve"> კვიდოს </w:t>
      </w:r>
      <w:r w:rsidRPr="00A71937">
        <w:rPr>
          <w:rFonts w:eastAsia="Calibri" w:cs="Sylfaen"/>
          <w:i/>
          <w:color w:val="000000"/>
          <w:szCs w:val="20"/>
          <w:shd w:val="clear" w:color="auto" w:fill="FFFFFF"/>
          <w:lang w:val="ka-GE"/>
        </w:rPr>
        <w:t>(Ligustrum vulgare)</w:t>
      </w:r>
      <w:r w:rsidRPr="00A71937">
        <w:rPr>
          <w:rFonts w:eastAsia="Calibri" w:cs="Sylfaen"/>
          <w:color w:val="000000"/>
          <w:szCs w:val="20"/>
          <w:shd w:val="clear" w:color="auto" w:fill="FFFFFF"/>
          <w:lang w:val="ka-GE"/>
        </w:rPr>
        <w:t xml:space="preserve"> და სხვა. მუხნარი ტყის რეგენერაცია სუსტად მიმდინარეობს, რადგან ანთროპოგენური ფაქტორის გავლენა  ძლიერია (პირუტყვის უსისტემო ძოვება, ტყის ჭრა და სხვა). უფრო მაღლა - ზ.დ. 1,200-1,500 მ-ზე გავრცელებულია შედარებით ნაკლებად სახეცვლილი რცხილნარ-მუხნარი ტყე </w:t>
      </w:r>
      <w:r w:rsidRPr="00A71937">
        <w:rPr>
          <w:rFonts w:eastAsia="Calibri" w:cs="Sylfaen"/>
          <w:i/>
          <w:color w:val="000000"/>
          <w:szCs w:val="20"/>
          <w:shd w:val="clear" w:color="auto" w:fill="FFFFFF"/>
          <w:lang w:val="ka-GE"/>
        </w:rPr>
        <w:t>(Querqus iberica + Carpinus betulus),</w:t>
      </w:r>
      <w:r w:rsidRPr="00A71937">
        <w:rPr>
          <w:rFonts w:eastAsia="Calibri" w:cs="Sylfaen"/>
          <w:color w:val="000000"/>
          <w:szCs w:val="20"/>
          <w:shd w:val="clear" w:color="auto" w:fill="FFFFFF"/>
          <w:lang w:val="ka-GE"/>
        </w:rPr>
        <w:t xml:space="preserve"> ხოლო </w:t>
      </w:r>
      <w:r w:rsidR="00377816">
        <w:rPr>
          <w:rFonts w:eastAsia="Calibri" w:cs="Sylfaen"/>
          <w:color w:val="000000"/>
          <w:szCs w:val="20"/>
          <w:shd w:val="clear" w:color="auto" w:fill="FFFFFF"/>
          <w:lang w:val="ka-GE"/>
        </w:rPr>
        <w:t>ახკერპი</w:t>
      </w:r>
      <w:r>
        <w:rPr>
          <w:rFonts w:eastAsia="Calibri" w:cs="Sylfaen"/>
          <w:color w:val="000000"/>
          <w:szCs w:val="20"/>
          <w:shd w:val="clear" w:color="auto" w:fill="FFFFFF"/>
          <w:lang w:val="ka-GE"/>
        </w:rPr>
        <w:t>სწყლის</w:t>
      </w:r>
      <w:r w:rsidRPr="00A71937">
        <w:rPr>
          <w:rFonts w:eastAsia="Calibri" w:cs="Sylfaen"/>
          <w:color w:val="000000"/>
          <w:szCs w:val="20"/>
          <w:shd w:val="clear" w:color="auto" w:fill="FFFFFF"/>
          <w:lang w:val="ka-GE"/>
        </w:rPr>
        <w:t xml:space="preserve"> სათავეებში 1,500-1,800 მ. ფარგლებში რცხილნარ-წიფლნარისა </w:t>
      </w:r>
      <w:r w:rsidRPr="00A71937">
        <w:rPr>
          <w:rFonts w:eastAsia="Calibri" w:cs="Sylfaen"/>
          <w:i/>
          <w:color w:val="000000"/>
          <w:szCs w:val="20"/>
          <w:shd w:val="clear" w:color="auto" w:fill="FFFFFF"/>
          <w:lang w:val="ka-GE"/>
        </w:rPr>
        <w:t>(Fagus orientalis + Carpinus betulus</w:t>
      </w:r>
      <w:r w:rsidRPr="00A71937">
        <w:rPr>
          <w:rFonts w:eastAsia="Calibri" w:cs="Sylfaen"/>
          <w:color w:val="000000"/>
          <w:szCs w:val="20"/>
          <w:shd w:val="clear" w:color="auto" w:fill="FFFFFF"/>
          <w:lang w:val="ka-GE"/>
        </w:rPr>
        <w:t xml:space="preserve">)  და ალაგ-ალაგ წიფლნარის </w:t>
      </w:r>
      <w:r w:rsidRPr="00A71937">
        <w:rPr>
          <w:rFonts w:eastAsia="Calibri" w:cs="Sylfaen"/>
          <w:i/>
          <w:color w:val="000000"/>
          <w:szCs w:val="20"/>
          <w:shd w:val="clear" w:color="auto" w:fill="FFFFFF"/>
          <w:lang w:val="ka-GE"/>
        </w:rPr>
        <w:t xml:space="preserve">(Fageta) </w:t>
      </w:r>
      <w:r w:rsidRPr="00A71937">
        <w:rPr>
          <w:rFonts w:eastAsia="Calibri" w:cs="Sylfaen"/>
          <w:color w:val="000000"/>
          <w:szCs w:val="20"/>
          <w:shd w:val="clear" w:color="auto" w:fill="FFFFFF"/>
          <w:lang w:val="ka-GE"/>
        </w:rPr>
        <w:t xml:space="preserve">კორომებია წარმოდგენილი. </w:t>
      </w:r>
    </w:p>
    <w:p w:rsidR="00A71937" w:rsidRPr="00793199" w:rsidRDefault="00C648C6" w:rsidP="00C648C6">
      <w:pPr>
        <w:rPr>
          <w:lang w:val="ka-GE"/>
        </w:rPr>
      </w:pPr>
      <w:r w:rsidRPr="001F749F">
        <w:rPr>
          <w:lang w:val="ka-GE"/>
        </w:rPr>
        <w:t xml:space="preserve">საპროექტო სახიდე გადასასვლელის განთავსების უბანი წარმოადგენს ტიპიურ ურბანულ ზონას, სადაც მცენარეული საფარის მეორეული ხასიათი თვალშისაცემია. </w:t>
      </w:r>
      <w:r w:rsidR="00793199">
        <w:rPr>
          <w:lang w:val="ka-GE"/>
        </w:rPr>
        <w:t xml:space="preserve">სახიდე გადასასვლელის მშენებლობისთვის შერჩეულ ტერიტორიაზე ჩატარდა ხე-მცენარეების </w:t>
      </w:r>
      <w:r w:rsidR="00793199">
        <w:rPr>
          <w:lang w:val="ka-GE"/>
        </w:rPr>
        <w:lastRenderedPageBreak/>
        <w:t xml:space="preserve">აღრიცხვა. აღრიცხვას დაქვემდებარებული ფართობი შეადგენს 1479,31 კმ.მ-ს. აღრიცხვას დაქვემდებარებული იყო 8 სმ და მეტი ტაქსაციური დიამეტრის მერქნული რესურსი. აღრიცხვის შედეგების მიხედვით გავლენის ზონაში ექცევა საქართველოს წითელი ნუსხის სახეობის კაკლის ხე </w:t>
      </w:r>
      <w:r w:rsidR="00793199" w:rsidRPr="00793199">
        <w:rPr>
          <w:i/>
          <w:lang w:val="ka-GE"/>
        </w:rPr>
        <w:t>Juglas regia</w:t>
      </w:r>
      <w:r w:rsidR="00793199">
        <w:rPr>
          <w:i/>
          <w:lang w:val="ka-GE"/>
        </w:rPr>
        <w:t xml:space="preserve"> - </w:t>
      </w:r>
      <w:r w:rsidR="00793199">
        <w:rPr>
          <w:lang w:val="ka-GE"/>
        </w:rPr>
        <w:t>3 ძირი, საერთო მოცულობით 3,25 მ</w:t>
      </w:r>
      <w:r w:rsidR="00793199" w:rsidRPr="00793199">
        <w:rPr>
          <w:vertAlign w:val="superscript"/>
          <w:lang w:val="ka-GE"/>
        </w:rPr>
        <w:t>3</w:t>
      </w:r>
      <w:r w:rsidR="00793199">
        <w:rPr>
          <w:lang w:val="ka-GE"/>
        </w:rPr>
        <w:t xml:space="preserve">.  სხვა სახეობის ხე-მცენარე გავლენის ზონაში არ ექცევა (მექრნული რესურსის აღრიცხვის უწყისი მოცემულია გზშ-ს ანგარიშის დანართში </w:t>
      </w:r>
      <w:r w:rsidR="00FF3039">
        <w:rPr>
          <w:lang w:val="ka-GE"/>
        </w:rPr>
        <w:t>3</w:t>
      </w:r>
      <w:r w:rsidR="00793199">
        <w:rPr>
          <w:lang w:val="ka-GE"/>
        </w:rPr>
        <w:t>).</w:t>
      </w:r>
    </w:p>
    <w:p w:rsidR="00A71937" w:rsidRDefault="000844A2" w:rsidP="00C648C6">
      <w:pPr>
        <w:rPr>
          <w:lang w:val="ka-GE"/>
        </w:rPr>
      </w:pPr>
      <w:r w:rsidRPr="000844A2">
        <w:rPr>
          <w:lang w:val="ka-GE"/>
        </w:rPr>
        <w:t xml:space="preserve">გარდა ამისა, </w:t>
      </w:r>
      <w:r>
        <w:rPr>
          <w:lang w:val="ka-GE"/>
        </w:rPr>
        <w:t xml:space="preserve">საპროექტო ტერიტორიასა და მიმდებარე ზონაში </w:t>
      </w:r>
      <w:r w:rsidRPr="000844A2">
        <w:rPr>
          <w:lang w:val="ka-GE"/>
        </w:rPr>
        <w:t xml:space="preserve">მცირე ფართობზე </w:t>
      </w:r>
      <w:r>
        <w:rPr>
          <w:lang w:val="ka-GE"/>
        </w:rPr>
        <w:t xml:space="preserve">წარმოდგენილია </w:t>
      </w:r>
      <w:r w:rsidRPr="000844A2">
        <w:rPr>
          <w:lang w:val="ka-GE"/>
        </w:rPr>
        <w:t>დაბალი ღირებულების ბუჩქოვანი და ბალახეული მცენარეულობა</w:t>
      </w:r>
      <w:r>
        <w:rPr>
          <w:lang w:val="ka-GE"/>
        </w:rPr>
        <w:t>:</w:t>
      </w:r>
      <w:r w:rsidRPr="000844A2">
        <w:rPr>
          <w:lang w:val="ka-GE"/>
        </w:rPr>
        <w:t xml:space="preserve"> </w:t>
      </w:r>
      <w:r w:rsidRPr="000844A2">
        <w:rPr>
          <w:i/>
          <w:lang w:val="ka-GE"/>
        </w:rPr>
        <w:t>Gagea dubia, Medicago minima, Pterotheca sancta, T. Laxmannii</w:t>
      </w:r>
      <w:r>
        <w:rPr>
          <w:lang w:val="ka-GE"/>
        </w:rPr>
        <w:t xml:space="preserve"> და სხვ. უბნის მიმდებარედ</w:t>
      </w:r>
      <w:r w:rsidRPr="001F749F">
        <w:rPr>
          <w:lang w:val="ka-GE"/>
        </w:rPr>
        <w:t xml:space="preserve"> </w:t>
      </w:r>
      <w:r>
        <w:rPr>
          <w:lang w:val="ka-GE"/>
        </w:rPr>
        <w:t>წარმოდგენილია</w:t>
      </w:r>
      <w:r w:rsidRPr="001F749F">
        <w:rPr>
          <w:lang w:val="ka-GE"/>
        </w:rPr>
        <w:t xml:space="preserve"> საკარმიდამო ნაკვეთებ</w:t>
      </w:r>
      <w:r>
        <w:rPr>
          <w:lang w:val="ka-GE"/>
        </w:rPr>
        <w:t xml:space="preserve">ი, </w:t>
      </w:r>
      <w:r w:rsidRPr="001F749F">
        <w:rPr>
          <w:lang w:val="ka-GE"/>
        </w:rPr>
        <w:t>რომლის ფარგლებშიც სხვადასხვა სახეობის კულტურული მცენარეები ხარობს.</w:t>
      </w:r>
    </w:p>
    <w:p w:rsidR="000844A2" w:rsidRPr="00CA630D" w:rsidRDefault="000844A2" w:rsidP="000844A2">
      <w:pPr>
        <w:spacing w:before="120"/>
        <w:rPr>
          <w:rFonts w:eastAsia="Calibri" w:cs="Times New Roman"/>
          <w:color w:val="000000"/>
          <w:lang w:val="ka-GE"/>
        </w:rPr>
      </w:pPr>
      <w:r w:rsidRPr="00CA630D">
        <w:rPr>
          <w:rFonts w:eastAsia="Calibri" w:cs="Times New Roman"/>
          <w:color w:val="000000"/>
          <w:lang w:val="ka-GE"/>
        </w:rPr>
        <w:t xml:space="preserve">საპროექტო ტერიტორიაზე და მის მიმდებარედ განვითარებული მცენარეული საფარის ამსახველი სურათი მოცემულია ქვემოთები მოცემულია ქვემოთ. </w:t>
      </w:r>
    </w:p>
    <w:p w:rsidR="000844A2" w:rsidRPr="000844A2" w:rsidRDefault="000844A2" w:rsidP="000844A2">
      <w:pPr>
        <w:spacing w:before="120"/>
        <w:jc w:val="right"/>
        <w:rPr>
          <w:rFonts w:eastAsia="Calibri" w:cs="Times New Roman"/>
          <w:i/>
          <w:color w:val="000000"/>
          <w:sz w:val="20"/>
          <w:lang w:val="ka-GE"/>
        </w:rPr>
      </w:pPr>
      <w:r w:rsidRPr="00CA630D">
        <w:rPr>
          <w:rFonts w:eastAsia="Calibri" w:cs="Times New Roman"/>
          <w:i/>
          <w:color w:val="000000"/>
          <w:sz w:val="20"/>
          <w:lang w:val="ka-GE"/>
        </w:rPr>
        <w:t>სურათები 4.6.1.1. საპროექტო ტერიტორიის მცენარეულობა</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5028"/>
      </w:tblGrid>
      <w:tr w:rsidR="00A63791" w:rsidRPr="00A63791" w:rsidTr="00CA630D">
        <w:tc>
          <w:tcPr>
            <w:tcW w:w="4827" w:type="dxa"/>
          </w:tcPr>
          <w:p w:rsidR="00A63791" w:rsidRPr="00A63791" w:rsidRDefault="00A63791" w:rsidP="00A63791">
            <w:pPr>
              <w:spacing w:after="0"/>
              <w:jc w:val="center"/>
              <w:rPr>
                <w:sz w:val="20"/>
                <w:lang w:val="ka-GE"/>
              </w:rPr>
            </w:pPr>
            <w:r>
              <w:rPr>
                <w:noProof/>
                <w:sz w:val="20"/>
              </w:rPr>
              <w:drawing>
                <wp:inline distT="0" distB="0" distL="0" distR="0" wp14:anchorId="7045568C" wp14:editId="2F162E59">
                  <wp:extent cx="2854299" cy="2482850"/>
                  <wp:effectExtent l="0" t="0" r="3810" b="0"/>
                  <wp:docPr id="32" name="Picture 32" descr="C:\Users\lenovo\OneDrive\Documents\2020\EIA Bridge New\axali axali masalebi 2021\IMG_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lenovo\OneDrive\Documents\2020\EIA Bridge New\axali axali masalebi 2021\IMG_0101.jpg"/>
                          <pic:cNvPicPr>
                            <a:picLocks noChangeAspect="1" noChangeArrowheads="1"/>
                          </pic:cNvPicPr>
                        </pic:nvPicPr>
                        <pic:blipFill rotWithShape="1">
                          <a:blip r:embed="rId73">
                            <a:extLst>
                              <a:ext uri="{28A0092B-C50C-407E-A947-70E740481C1C}">
                                <a14:useLocalDpi xmlns:a14="http://schemas.microsoft.com/office/drawing/2010/main" val="0"/>
                              </a:ext>
                            </a:extLst>
                          </a:blip>
                          <a:srcRect t="23974" b="10788"/>
                          <a:stretch/>
                        </pic:blipFill>
                        <pic:spPr bwMode="auto">
                          <a:xfrm>
                            <a:off x="0" y="0"/>
                            <a:ext cx="2855522" cy="24839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28" w:type="dxa"/>
          </w:tcPr>
          <w:p w:rsidR="00A63791" w:rsidRPr="00A63791" w:rsidRDefault="00A63791" w:rsidP="00A63791">
            <w:pPr>
              <w:spacing w:after="0"/>
              <w:jc w:val="center"/>
              <w:rPr>
                <w:sz w:val="20"/>
                <w:lang w:val="ka-GE"/>
              </w:rPr>
            </w:pPr>
            <w:r>
              <w:rPr>
                <w:noProof/>
                <w:sz w:val="20"/>
              </w:rPr>
              <w:drawing>
                <wp:inline distT="0" distB="0" distL="0" distR="0" wp14:anchorId="00FCDEFB" wp14:editId="00030413">
                  <wp:extent cx="3055815" cy="2482850"/>
                  <wp:effectExtent l="0" t="0" r="0" b="0"/>
                  <wp:docPr id="36" name="Picture 36" descr="C:\Users\lenovo\OneDrive\Documents\2020\EIA Bridge New\axali axali masalebi 2021\IMG_0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lenovo\OneDrive\Documents\2020\EIA Bridge New\axali axali masalebi 2021\IMG_0140.jpg"/>
                          <pic:cNvPicPr>
                            <a:picLocks noChangeAspect="1" noChangeArrowheads="1"/>
                          </pic:cNvPicPr>
                        </pic:nvPicPr>
                        <pic:blipFill rotWithShape="1">
                          <a:blip r:embed="rId74">
                            <a:extLst>
                              <a:ext uri="{28A0092B-C50C-407E-A947-70E740481C1C}">
                                <a14:useLocalDpi xmlns:a14="http://schemas.microsoft.com/office/drawing/2010/main" val="0"/>
                              </a:ext>
                            </a:extLst>
                          </a:blip>
                          <a:srcRect r="7692"/>
                          <a:stretch/>
                        </pic:blipFill>
                        <pic:spPr bwMode="auto">
                          <a:xfrm>
                            <a:off x="0" y="0"/>
                            <a:ext cx="3055815" cy="24828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71937" w:rsidRDefault="00A71937" w:rsidP="00BC099F">
      <w:pPr>
        <w:jc w:val="center"/>
        <w:rPr>
          <w:lang w:val="ka-GE"/>
        </w:rPr>
      </w:pPr>
    </w:p>
    <w:p w:rsidR="00A71937" w:rsidRDefault="00A71937" w:rsidP="00C648C6">
      <w:pPr>
        <w:rPr>
          <w:lang w:val="ka-GE"/>
        </w:rPr>
      </w:pPr>
    </w:p>
    <w:p w:rsidR="00FD71C0" w:rsidRPr="001F749F" w:rsidRDefault="00FD71C0" w:rsidP="00FD71C0">
      <w:pPr>
        <w:pStyle w:val="Heading3"/>
        <w:rPr>
          <w:lang w:val="ka-GE"/>
        </w:rPr>
      </w:pPr>
      <w:bookmarkStart w:id="39" w:name="_Toc74209744"/>
      <w:r w:rsidRPr="001F749F">
        <w:rPr>
          <w:lang w:val="ka-GE"/>
        </w:rPr>
        <w:t>ფაუნა</w:t>
      </w:r>
      <w:bookmarkEnd w:id="39"/>
    </w:p>
    <w:p w:rsidR="000844A2" w:rsidRPr="000844A2" w:rsidRDefault="000844A2" w:rsidP="000844A2">
      <w:pPr>
        <w:spacing w:before="120" w:line="20" w:lineRule="atLeast"/>
        <w:rPr>
          <w:rFonts w:eastAsia="Calibri" w:cs="Times New Roman"/>
          <w:lang w:val="ka-GE"/>
        </w:rPr>
      </w:pPr>
      <w:r w:rsidRPr="000844A2">
        <w:rPr>
          <w:rFonts w:eastAsia="Calibri" w:cs="Times New Roman"/>
          <w:lang w:val="ka-GE"/>
        </w:rPr>
        <w:t xml:space="preserve">ლიტერატურული წყაროებით საპროექტო რაიონის ფარგლებში გავრცელებულია ველის მელა </w:t>
      </w:r>
      <w:r w:rsidRPr="000844A2">
        <w:rPr>
          <w:rFonts w:eastAsia="Calibri" w:cs="Times New Roman"/>
          <w:i/>
          <w:lang w:val="ka-GE"/>
        </w:rPr>
        <w:t xml:space="preserve">(Vulpes vulpes), </w:t>
      </w:r>
      <w:r w:rsidRPr="000844A2">
        <w:rPr>
          <w:rFonts w:eastAsia="Calibri" w:cs="Times New Roman"/>
          <w:lang w:val="ka-GE"/>
        </w:rPr>
        <w:t xml:space="preserve">ტურა </w:t>
      </w:r>
      <w:r w:rsidRPr="000844A2">
        <w:rPr>
          <w:rFonts w:eastAsia="Calibri" w:cs="Times New Roman"/>
          <w:i/>
          <w:lang w:val="ka-GE"/>
        </w:rPr>
        <w:t>(Canis aureus),</w:t>
      </w:r>
      <w:r w:rsidRPr="000844A2">
        <w:rPr>
          <w:rFonts w:eastAsia="Calibri" w:cs="Times New Roman"/>
          <w:lang w:val="ka-GE"/>
        </w:rPr>
        <w:t xml:space="preserve"> ევროპული კურდღელი </w:t>
      </w:r>
      <w:r w:rsidRPr="000844A2">
        <w:rPr>
          <w:rFonts w:eastAsia="Calibri" w:cs="Times New Roman"/>
          <w:i/>
          <w:lang w:val="ka-GE"/>
        </w:rPr>
        <w:t>(Lepus europaeus)</w:t>
      </w:r>
      <w:r w:rsidRPr="000844A2">
        <w:rPr>
          <w:rFonts w:eastAsia="Calibri" w:cs="Times New Roman"/>
          <w:lang w:val="ka-GE"/>
        </w:rPr>
        <w:t xml:space="preserve"> და რამდენიმე სხვა მცირე ძუძუმწოვრის პოპულაციები - მინდვრის თაგვი </w:t>
      </w:r>
      <w:r w:rsidRPr="000844A2">
        <w:rPr>
          <w:rFonts w:eastAsia="Calibri" w:cs="Times New Roman"/>
          <w:i/>
          <w:lang w:val="ka-GE"/>
        </w:rPr>
        <w:t>(Apodemus agrarius),</w:t>
      </w:r>
      <w:r w:rsidRPr="000844A2">
        <w:rPr>
          <w:rFonts w:eastAsia="Calibri" w:cs="Times New Roman"/>
          <w:lang w:val="ka-GE"/>
        </w:rPr>
        <w:t xml:space="preserve"> წყლის მემინდვრია </w:t>
      </w:r>
      <w:r w:rsidRPr="000844A2">
        <w:rPr>
          <w:rFonts w:eastAsia="Calibri" w:cs="Times New Roman"/>
          <w:i/>
          <w:lang w:val="ka-GE"/>
        </w:rPr>
        <w:t>(Arvicola terrestris),</w:t>
      </w:r>
      <w:r w:rsidRPr="000844A2">
        <w:rPr>
          <w:rFonts w:eastAsia="Calibri" w:cs="Times New Roman"/>
          <w:lang w:val="ka-GE"/>
        </w:rPr>
        <w:t xml:space="preserve"> თხუნელა </w:t>
      </w:r>
      <w:r w:rsidRPr="000844A2">
        <w:rPr>
          <w:rFonts w:eastAsia="Calibri" w:cs="Times New Roman"/>
          <w:i/>
          <w:lang w:val="ka-GE"/>
        </w:rPr>
        <w:t>(Talpa caucasica),</w:t>
      </w:r>
      <w:r w:rsidRPr="000844A2">
        <w:rPr>
          <w:rFonts w:eastAsia="Calibri" w:cs="Times New Roman"/>
          <w:lang w:val="ka-GE"/>
        </w:rPr>
        <w:t xml:space="preserve"> ღამურისებრი </w:t>
      </w:r>
      <w:r w:rsidRPr="000844A2">
        <w:rPr>
          <w:rFonts w:eastAsia="Calibri" w:cs="Times New Roman"/>
          <w:i/>
          <w:lang w:val="ka-GE"/>
        </w:rPr>
        <w:t xml:space="preserve">(Vespertilionidae), </w:t>
      </w:r>
      <w:r w:rsidRPr="000844A2">
        <w:rPr>
          <w:rFonts w:eastAsia="Calibri" w:cs="Times New Roman"/>
          <w:lang w:val="ka-GE"/>
        </w:rPr>
        <w:t xml:space="preserve">ევროპული ზღარბი </w:t>
      </w:r>
      <w:r w:rsidRPr="000844A2">
        <w:rPr>
          <w:rFonts w:eastAsia="Calibri" w:cs="Times New Roman"/>
          <w:i/>
          <w:lang w:val="ka-GE"/>
        </w:rPr>
        <w:t>(Erinaceus europaeus).</w:t>
      </w:r>
      <w:r w:rsidRPr="000844A2">
        <w:rPr>
          <w:rFonts w:eastAsia="Calibri" w:cs="Times New Roman"/>
          <w:lang w:val="ka-GE"/>
        </w:rPr>
        <w:t xml:space="preserve"> მოსახლეობისგან მიღებული ინფორმაციით დასტურდება მდინარეთა მიმდებარე ჭალებსა და სტეპებში საკვლევი რაიონის მიდამოებში მგლის </w:t>
      </w:r>
      <w:r w:rsidRPr="000844A2">
        <w:rPr>
          <w:rFonts w:eastAsia="Calibri" w:cs="Times New Roman"/>
          <w:i/>
          <w:lang w:val="ka-GE"/>
        </w:rPr>
        <w:t xml:space="preserve">(Canis lupus) </w:t>
      </w:r>
      <w:r w:rsidRPr="000844A2">
        <w:rPr>
          <w:rFonts w:eastAsia="Calibri" w:cs="Times New Roman"/>
          <w:lang w:val="ka-GE"/>
        </w:rPr>
        <w:t>არსებობა.</w:t>
      </w:r>
    </w:p>
    <w:p w:rsidR="000844A2" w:rsidRPr="000844A2" w:rsidRDefault="000844A2" w:rsidP="000844A2">
      <w:pPr>
        <w:spacing w:before="120" w:line="20" w:lineRule="atLeast"/>
        <w:rPr>
          <w:rFonts w:eastAsia="Calibri" w:cs="Times New Roman"/>
          <w:lang w:val="ka-GE"/>
        </w:rPr>
      </w:pPr>
      <w:r w:rsidRPr="000844A2">
        <w:rPr>
          <w:rFonts w:eastAsia="Calibri" w:cs="Times New Roman"/>
          <w:lang w:val="ka-GE"/>
        </w:rPr>
        <w:t xml:space="preserve">ფრინველებიდან გავრცელებულია: ჭილყვავი-გუნდებად </w:t>
      </w:r>
      <w:r w:rsidRPr="000844A2">
        <w:rPr>
          <w:rFonts w:eastAsia="Calibri" w:cs="Times New Roman"/>
          <w:i/>
          <w:lang w:val="ka-GE"/>
        </w:rPr>
        <w:t>(Corvus frugilegus),</w:t>
      </w:r>
      <w:r w:rsidRPr="000844A2">
        <w:rPr>
          <w:rFonts w:eastAsia="Calibri" w:cs="Times New Roman"/>
          <w:lang w:val="ka-GE"/>
        </w:rPr>
        <w:t xml:space="preserve"> რუხი ყვავი </w:t>
      </w:r>
      <w:r w:rsidRPr="000844A2">
        <w:rPr>
          <w:rFonts w:eastAsia="Calibri" w:cs="Times New Roman"/>
          <w:i/>
          <w:lang w:val="ka-GE"/>
        </w:rPr>
        <w:t>(Corvus corone),</w:t>
      </w:r>
      <w:r w:rsidRPr="000844A2">
        <w:rPr>
          <w:rFonts w:eastAsia="Calibri" w:cs="Times New Roman"/>
          <w:lang w:val="ka-GE"/>
        </w:rPr>
        <w:t xml:space="preserve"> მინდვრის ბეღურა </w:t>
      </w:r>
      <w:r w:rsidRPr="000844A2">
        <w:rPr>
          <w:rFonts w:eastAsia="Calibri" w:cs="Times New Roman"/>
          <w:i/>
          <w:lang w:val="ka-GE"/>
        </w:rPr>
        <w:t>(Passer montanus),</w:t>
      </w:r>
      <w:r w:rsidRPr="000844A2">
        <w:rPr>
          <w:rFonts w:eastAsia="Calibri" w:cs="Times New Roman"/>
          <w:lang w:val="ka-GE"/>
        </w:rPr>
        <w:t xml:space="preserve"> მინდვრის ტოროლა </w:t>
      </w:r>
      <w:r w:rsidRPr="000844A2">
        <w:rPr>
          <w:rFonts w:eastAsia="Calibri" w:cs="Times New Roman"/>
          <w:i/>
          <w:lang w:val="ka-GE"/>
        </w:rPr>
        <w:t xml:space="preserve">(Alauda arvensis), </w:t>
      </w:r>
      <w:r w:rsidRPr="000844A2">
        <w:rPr>
          <w:rFonts w:eastAsia="Calibri" w:cs="Times New Roman"/>
          <w:lang w:val="ka-GE"/>
        </w:rPr>
        <w:t xml:space="preserve">კაჭკაჭი </w:t>
      </w:r>
      <w:r w:rsidRPr="000844A2">
        <w:rPr>
          <w:rFonts w:eastAsia="Calibri" w:cs="Times New Roman"/>
          <w:i/>
          <w:lang w:val="ka-GE"/>
        </w:rPr>
        <w:t>(Pica pica),</w:t>
      </w:r>
      <w:r w:rsidRPr="000844A2">
        <w:rPr>
          <w:rFonts w:eastAsia="Calibri" w:cs="Times New Roman"/>
          <w:lang w:val="ka-GE"/>
        </w:rPr>
        <w:t xml:space="preserve"> შოშია </w:t>
      </w:r>
      <w:r w:rsidRPr="000844A2">
        <w:rPr>
          <w:rFonts w:eastAsia="Calibri" w:cs="Times New Roman"/>
          <w:i/>
          <w:lang w:val="ka-GE"/>
        </w:rPr>
        <w:t>(Stumus vulgaris)</w:t>
      </w:r>
      <w:r w:rsidRPr="000844A2">
        <w:rPr>
          <w:rFonts w:eastAsia="Calibri" w:cs="Times New Roman"/>
          <w:lang w:val="ka-GE"/>
        </w:rPr>
        <w:t>.</w:t>
      </w:r>
    </w:p>
    <w:p w:rsidR="000844A2" w:rsidRPr="000844A2" w:rsidRDefault="000844A2" w:rsidP="000844A2">
      <w:pPr>
        <w:spacing w:before="120" w:line="20" w:lineRule="atLeast"/>
        <w:rPr>
          <w:rFonts w:eastAsia="Calibri" w:cs="Times New Roman"/>
          <w:lang w:val="ka-GE"/>
        </w:rPr>
      </w:pPr>
      <w:r w:rsidRPr="000844A2">
        <w:rPr>
          <w:rFonts w:eastAsia="Calibri" w:cs="Times New Roman"/>
          <w:lang w:val="ka-GE"/>
        </w:rPr>
        <w:t>ქვეწარმავლები</w:t>
      </w:r>
      <w:r w:rsidRPr="000844A2">
        <w:rPr>
          <w:rFonts w:eastAsia="Calibri" w:cs="Times New Roman"/>
          <w:b/>
          <w:lang w:val="ka-GE"/>
        </w:rPr>
        <w:t xml:space="preserve"> - </w:t>
      </w:r>
      <w:r w:rsidRPr="000844A2">
        <w:rPr>
          <w:rFonts w:eastAsia="Calibri" w:cs="Times New Roman"/>
          <w:lang w:val="ka-GE"/>
        </w:rPr>
        <w:t xml:space="preserve">საყურადღებოა: გველხოკერა (Pseudopus apodus), ბოხმეჭა </w:t>
      </w:r>
      <w:r w:rsidRPr="000844A2">
        <w:rPr>
          <w:rFonts w:eastAsia="Calibri" w:cs="Times New Roman"/>
          <w:i/>
          <w:lang w:val="ka-GE"/>
        </w:rPr>
        <w:t>(Anguis fragilis),</w:t>
      </w:r>
      <w:r w:rsidRPr="000844A2">
        <w:rPr>
          <w:rFonts w:eastAsia="Calibri" w:cs="Times New Roman"/>
          <w:lang w:val="ka-GE"/>
        </w:rPr>
        <w:t xml:space="preserve">  კავკასიური ჯოჯო </w:t>
      </w:r>
      <w:r w:rsidRPr="000844A2">
        <w:rPr>
          <w:rFonts w:eastAsia="Calibri" w:cs="Times New Roman"/>
          <w:i/>
          <w:lang w:val="ka-GE"/>
        </w:rPr>
        <w:t>(Laudakia caucasica),</w:t>
      </w:r>
      <w:r w:rsidRPr="000844A2">
        <w:rPr>
          <w:rFonts w:eastAsia="Calibri" w:cs="Times New Roman"/>
          <w:lang w:val="ka-GE"/>
        </w:rPr>
        <w:t xml:space="preserve">  საშუალო ხვლიკი </w:t>
      </w:r>
      <w:r w:rsidRPr="000844A2">
        <w:rPr>
          <w:rFonts w:eastAsia="Calibri" w:cs="Times New Roman"/>
          <w:i/>
          <w:lang w:val="ka-GE"/>
        </w:rPr>
        <w:t>(Lacerta media),</w:t>
      </w:r>
      <w:r w:rsidRPr="000844A2">
        <w:rPr>
          <w:rFonts w:eastAsia="Calibri" w:cs="Times New Roman"/>
          <w:lang w:val="ka-GE"/>
        </w:rPr>
        <w:t xml:space="preserve"> წყლის ანკარა </w:t>
      </w:r>
      <w:r w:rsidRPr="000844A2">
        <w:rPr>
          <w:rFonts w:eastAsia="Calibri" w:cs="Times New Roman"/>
          <w:i/>
          <w:lang w:val="ka-GE"/>
        </w:rPr>
        <w:t>(Natrix natrix).</w:t>
      </w:r>
      <w:r w:rsidRPr="000844A2">
        <w:rPr>
          <w:rFonts w:eastAsia="Calibri" w:cs="Times New Roman"/>
          <w:lang w:val="ka-GE"/>
        </w:rPr>
        <w:t xml:space="preserve"> მუნიციპალიტეტის ტერიტორიაზე დასტურდება გიურზას </w:t>
      </w:r>
      <w:r w:rsidRPr="000844A2">
        <w:rPr>
          <w:rFonts w:eastAsia="Times New Roman" w:cs="Times New Roman"/>
          <w:i/>
          <w:lang w:val="ka-GE"/>
        </w:rPr>
        <w:t xml:space="preserve">(Vipera lebatina </w:t>
      </w:r>
      <w:r w:rsidRPr="000844A2">
        <w:rPr>
          <w:rFonts w:eastAsia="Times New Roman" w:cs="Times New Roman"/>
          <w:bCs/>
          <w:i/>
          <w:bdr w:val="none" w:sz="0" w:space="0" w:color="auto" w:frame="1"/>
          <w:shd w:val="clear" w:color="auto" w:fill="EDF6FE"/>
          <w:lang w:val="ka-GE"/>
        </w:rPr>
        <w:t>obtuse)</w:t>
      </w:r>
      <w:r w:rsidRPr="000844A2">
        <w:rPr>
          <w:rFonts w:eastAsia="Times New Roman" w:cs="Times New Roman"/>
          <w:i/>
          <w:lang w:val="ka-GE"/>
        </w:rPr>
        <w:t xml:space="preserve"> </w:t>
      </w:r>
      <w:r w:rsidRPr="000844A2">
        <w:rPr>
          <w:rFonts w:eastAsia="Calibri" w:cs="Times New Roman"/>
          <w:lang w:val="ka-GE"/>
        </w:rPr>
        <w:t>არსებობა,.</w:t>
      </w:r>
    </w:p>
    <w:p w:rsidR="000844A2" w:rsidRPr="000844A2" w:rsidRDefault="000844A2" w:rsidP="000844A2">
      <w:pPr>
        <w:spacing w:before="120" w:line="20" w:lineRule="atLeast"/>
        <w:rPr>
          <w:rFonts w:eastAsia="Calibri" w:cs="Times New Roman"/>
          <w:lang w:val="ka-GE"/>
        </w:rPr>
      </w:pPr>
      <w:r w:rsidRPr="000844A2">
        <w:rPr>
          <w:rFonts w:eastAsia="Calibri" w:cs="Times New Roman"/>
          <w:lang w:val="ka-GE"/>
        </w:rPr>
        <w:lastRenderedPageBreak/>
        <w:t xml:space="preserve">კუს სახეოებებიდან ბინადრობს ბერძნული კუ </w:t>
      </w:r>
      <w:r w:rsidRPr="000844A2">
        <w:rPr>
          <w:rFonts w:eastAsia="Calibri" w:cs="Times New Roman"/>
          <w:i/>
          <w:lang w:val="ka-GE"/>
        </w:rPr>
        <w:t>(Testudo graeca);</w:t>
      </w:r>
      <w:r w:rsidRPr="000844A2">
        <w:rPr>
          <w:rFonts w:eastAsia="Calibri" w:cs="Times New Roman"/>
          <w:lang w:val="ka-GE"/>
        </w:rPr>
        <w:t xml:space="preserve"> დასაშვებია კასპიური კუს </w:t>
      </w:r>
      <w:r w:rsidRPr="000844A2">
        <w:rPr>
          <w:rFonts w:eastAsia="Calibri" w:cs="Times New Roman"/>
          <w:i/>
          <w:lang w:val="ka-GE"/>
        </w:rPr>
        <w:t>(Сlemmys caspica)</w:t>
      </w:r>
      <w:r w:rsidRPr="000844A2">
        <w:rPr>
          <w:rFonts w:eastAsia="Calibri" w:cs="Times New Roman"/>
          <w:lang w:val="ka-GE"/>
        </w:rPr>
        <w:t xml:space="preserve"> არსებობა მდინარისპირა დაჭაობებულ ადგილებში. უკუდო ამფიბიებიდან გავრცელებულია ტბის ბაყაყი </w:t>
      </w:r>
      <w:r w:rsidRPr="000844A2">
        <w:rPr>
          <w:rFonts w:eastAsia="Calibri" w:cs="Times New Roman"/>
          <w:i/>
          <w:lang w:val="ka-GE"/>
        </w:rPr>
        <w:t xml:space="preserve">(Rana ridibunda), </w:t>
      </w:r>
      <w:r w:rsidRPr="000844A2">
        <w:rPr>
          <w:rFonts w:eastAsia="Calibri" w:cs="Times New Roman"/>
          <w:lang w:val="ka-GE"/>
        </w:rPr>
        <w:t xml:space="preserve">მცირეაზიური ბაყაყი </w:t>
      </w:r>
      <w:r w:rsidRPr="000844A2">
        <w:rPr>
          <w:rFonts w:eastAsia="Calibri" w:cs="Times New Roman"/>
          <w:i/>
          <w:lang w:val="ka-GE"/>
        </w:rPr>
        <w:t xml:space="preserve">(Rana macrocnemis), </w:t>
      </w:r>
      <w:r w:rsidRPr="000844A2">
        <w:rPr>
          <w:rFonts w:eastAsia="Calibri" w:cs="Arial"/>
          <w:lang w:val="ka-GE"/>
        </w:rPr>
        <w:t xml:space="preserve">ჩვეულებრივი ვასაკა </w:t>
      </w:r>
      <w:r w:rsidRPr="000844A2">
        <w:rPr>
          <w:rFonts w:eastAsia="Calibri" w:cs="Arial"/>
          <w:i/>
          <w:lang w:val="ka-GE"/>
        </w:rPr>
        <w:t>(Hyla arborea).</w:t>
      </w:r>
    </w:p>
    <w:p w:rsidR="000844A2" w:rsidRPr="000844A2" w:rsidRDefault="000844A2" w:rsidP="000844A2">
      <w:pPr>
        <w:spacing w:before="120" w:line="20" w:lineRule="atLeast"/>
        <w:rPr>
          <w:rFonts w:eastAsia="Calibri" w:cs="Times New Roman"/>
          <w:lang w:val="ka-GE"/>
        </w:rPr>
      </w:pPr>
      <w:r w:rsidRPr="000844A2">
        <w:rPr>
          <w:rFonts w:eastAsia="Calibri" w:cs="Times New Roman"/>
          <w:lang w:val="ka-GE"/>
        </w:rPr>
        <w:t xml:space="preserve">ლიტერატურული წყაროების  მიხედვით მდინარეებში ბინადრობს: ჩვეულებრივი ხრამული </w:t>
      </w:r>
      <w:r w:rsidRPr="000844A2">
        <w:rPr>
          <w:rFonts w:eastAsia="Calibri" w:cs="Times New Roman"/>
          <w:i/>
          <w:lang w:val="ka-GE"/>
        </w:rPr>
        <w:t>(Capaeta capaeta),</w:t>
      </w:r>
      <w:r w:rsidRPr="000844A2">
        <w:rPr>
          <w:rFonts w:eastAsia="Calibri" w:cs="Times New Roman"/>
          <w:lang w:val="ka-GE"/>
        </w:rPr>
        <w:t xml:space="preserve"> კავკასიური ქაშაპი </w:t>
      </w:r>
      <w:r w:rsidRPr="000844A2">
        <w:rPr>
          <w:rFonts w:eastAsia="Calibri" w:cs="Times New Roman"/>
          <w:i/>
          <w:lang w:val="ka-GE"/>
        </w:rPr>
        <w:t>(Leuciscus cephalus orientalis),</w:t>
      </w:r>
      <w:r w:rsidRPr="000844A2">
        <w:rPr>
          <w:rFonts w:eastAsia="Calibri" w:cs="Times New Roman"/>
          <w:lang w:val="ka-GE"/>
        </w:rPr>
        <w:t xml:space="preserve"> მტკვრის წვერა </w:t>
      </w:r>
      <w:r w:rsidRPr="000844A2">
        <w:rPr>
          <w:rFonts w:eastAsia="Calibri" w:cs="Times New Roman"/>
          <w:i/>
          <w:lang w:val="ka-GE"/>
        </w:rPr>
        <w:t>(Barbus lacerta cyri),</w:t>
      </w:r>
      <w:r w:rsidRPr="000844A2">
        <w:rPr>
          <w:rFonts w:eastAsia="Calibri" w:cs="Times New Roman"/>
          <w:lang w:val="ka-GE"/>
        </w:rPr>
        <w:t xml:space="preserve"> მტკვრის გოჭალა </w:t>
      </w:r>
      <w:r w:rsidRPr="000844A2">
        <w:rPr>
          <w:rFonts w:eastAsia="Calibri" w:cs="Times New Roman"/>
          <w:i/>
          <w:lang w:val="ka-GE"/>
        </w:rPr>
        <w:t xml:space="preserve">(Nemachilus brandti). </w:t>
      </w:r>
    </w:p>
    <w:p w:rsidR="000844A2" w:rsidRDefault="000844A2" w:rsidP="000844A2">
      <w:pPr>
        <w:spacing w:before="120"/>
        <w:rPr>
          <w:rFonts w:eastAsia="Calibri" w:cs="Times New Roman"/>
          <w:color w:val="000000"/>
          <w:lang w:val="ka-GE"/>
        </w:rPr>
      </w:pPr>
      <w:r w:rsidRPr="000844A2">
        <w:rPr>
          <w:rFonts w:eastAsia="Calibri" w:cs="Times New Roman"/>
          <w:color w:val="000000"/>
          <w:lang w:val="ka-GE"/>
        </w:rPr>
        <w:t xml:space="preserve">საპროექტო ტერიტორია მდებარეობს მჭიდროდ დასახლებულ, მაღალი ანთროპოგენული დატვირთვის მქონე ტერიტორიაზე. შესაბამისად აქ პრაქტიკულად გამორიცხულია იყოს, რომელიმე მნისვნელოვანი სახეობის გარეული ცხოველის საბინადრო ადგილი. </w:t>
      </w:r>
      <w:r>
        <w:rPr>
          <w:rFonts w:eastAsia="Calibri" w:cs="Times New Roman"/>
          <w:color w:val="000000"/>
          <w:lang w:val="ka-GE"/>
        </w:rPr>
        <w:t xml:space="preserve">ვიზუალური აუდიტის პროცესში ტერიტორიაზე არ დაფიქსირებულა გარეული ცხოველების არსებობის რაიმე კვალი. </w:t>
      </w:r>
      <w:r w:rsidRPr="000844A2">
        <w:rPr>
          <w:rFonts w:eastAsia="Calibri" w:cs="Times New Roman"/>
          <w:color w:val="000000"/>
          <w:lang w:val="ka-GE"/>
        </w:rPr>
        <w:t xml:space="preserve">ტერიტორიაზე შესაძლებელია მოხვდნენ ცხოველთა სინონტროპული სახეობები. </w:t>
      </w:r>
    </w:p>
    <w:p w:rsidR="000844A2" w:rsidRPr="00A63791" w:rsidRDefault="000844A2" w:rsidP="000844A2">
      <w:pPr>
        <w:spacing w:before="120"/>
        <w:rPr>
          <w:rFonts w:eastAsia="Calibri" w:cs="Times New Roman"/>
          <w:color w:val="000000"/>
          <w:lang w:val="ka-GE"/>
        </w:rPr>
      </w:pPr>
      <w:r w:rsidRPr="000844A2">
        <w:rPr>
          <w:rFonts w:eastAsia="Calibri" w:cs="Times New Roman"/>
          <w:color w:val="000000"/>
          <w:lang w:val="ka-GE"/>
        </w:rPr>
        <w:t xml:space="preserve">მდინარე </w:t>
      </w:r>
      <w:r w:rsidR="00377816">
        <w:rPr>
          <w:rFonts w:eastAsia="Calibri" w:cs="Times New Roman"/>
          <w:color w:val="000000"/>
          <w:lang w:val="ka-GE"/>
        </w:rPr>
        <w:t>ახკერპი</w:t>
      </w:r>
      <w:r w:rsidRPr="000844A2">
        <w:rPr>
          <w:rFonts w:eastAsia="Calibri" w:cs="Times New Roman"/>
          <w:color w:val="000000"/>
          <w:lang w:val="ka-GE"/>
        </w:rPr>
        <w:t>სწყალი მცირე ზომის წყლის ობიექტია და იგი ძალზედ ღარიბია იქთიოფაუნით.</w:t>
      </w:r>
      <w:r w:rsidR="00B13264">
        <w:rPr>
          <w:rFonts w:eastAsia="Calibri" w:cs="Times New Roman"/>
          <w:color w:val="000000"/>
          <w:lang w:val="ka-GE"/>
        </w:rPr>
        <w:t xml:space="preserve"> </w:t>
      </w:r>
      <w:r w:rsidR="002F6277">
        <w:rPr>
          <w:rFonts w:eastAsia="Calibri" w:cs="Times New Roman"/>
          <w:color w:val="000000"/>
          <w:lang w:val="ka-GE"/>
        </w:rPr>
        <w:t>საშუალო ხარჯი მხოლოდ 0,37 მ</w:t>
      </w:r>
      <w:r w:rsidR="002F6277" w:rsidRPr="002F6277">
        <w:rPr>
          <w:rFonts w:eastAsia="Calibri" w:cs="Times New Roman"/>
          <w:color w:val="000000"/>
          <w:vertAlign w:val="superscript"/>
          <w:lang w:val="ka-GE"/>
        </w:rPr>
        <w:t>3</w:t>
      </w:r>
      <w:r w:rsidR="002F6277">
        <w:rPr>
          <w:rFonts w:eastAsia="Calibri" w:cs="Times New Roman"/>
          <w:color w:val="000000"/>
          <w:lang w:val="ka-GE"/>
        </w:rPr>
        <w:t xml:space="preserve">/წმ-ს შეადგენს. მხოლოდ წყალუხვობის პერიოდში </w:t>
      </w:r>
      <w:r w:rsidR="008C40C5">
        <w:rPr>
          <w:rFonts w:eastAsia="Calibri" w:cs="Times New Roman"/>
          <w:color w:val="000000"/>
          <w:lang w:val="ka-GE"/>
        </w:rPr>
        <w:t xml:space="preserve">მდინარე მაშავერადან შეიძლება შემოვიდეს ისეთი დაბალი ღირებულების სახეობები, როგორიცაა </w:t>
      </w:r>
      <w:r w:rsidR="008C40C5" w:rsidRPr="001F749F">
        <w:rPr>
          <w:lang w:val="ka-GE"/>
        </w:rPr>
        <w:t xml:space="preserve">გოჭალა </w:t>
      </w:r>
      <w:r w:rsidR="008C40C5" w:rsidRPr="001F749F">
        <w:rPr>
          <w:i/>
          <w:lang w:val="ka-GE"/>
        </w:rPr>
        <w:t>Nemachilus brandti.</w:t>
      </w:r>
      <w:r w:rsidR="008C40C5" w:rsidRPr="001F749F">
        <w:rPr>
          <w:lang w:val="ka-GE"/>
        </w:rPr>
        <w:t xml:space="preserve"> ასევე  ღორჯო</w:t>
      </w:r>
      <w:r w:rsidR="008C40C5">
        <w:rPr>
          <w:lang w:val="ka-GE"/>
        </w:rPr>
        <w:t xml:space="preserve"> და სხვ. თუმცა მათი ცხოველქმედებისათვის ვარგისი გარემო უფრო ქვემო წელშია შენარჩუნებული. </w:t>
      </w:r>
      <w:r w:rsidR="00A63791">
        <w:rPr>
          <w:lang w:val="ka-GE"/>
        </w:rPr>
        <w:t xml:space="preserve">უშუალოდ საპროექტო ტერიტორიაზე თევზები, ისიც ერთეული ინდივიდები, იშვიათად შემოდიან, რასაც ადასტურებს ადგილობრივი მოსახლეობის გამოკითხვა. </w:t>
      </w:r>
    </w:p>
    <w:p w:rsidR="000844A2" w:rsidRDefault="000844A2" w:rsidP="00EA1A26">
      <w:pPr>
        <w:rPr>
          <w:lang w:val="ka-GE"/>
        </w:rPr>
      </w:pPr>
    </w:p>
    <w:p w:rsidR="00735A32" w:rsidRPr="00735A32" w:rsidRDefault="00735A32" w:rsidP="00EA1A26">
      <w:pPr>
        <w:rPr>
          <w:lang w:val="ka-GE"/>
        </w:rPr>
      </w:pPr>
    </w:p>
    <w:p w:rsidR="00735A32" w:rsidRDefault="00735A32" w:rsidP="00735A32">
      <w:pPr>
        <w:pStyle w:val="Heading2"/>
        <w:rPr>
          <w:lang w:val="ka-GE"/>
        </w:rPr>
      </w:pPr>
      <w:bookmarkStart w:id="40" w:name="_Toc74209745"/>
      <w:r>
        <w:rPr>
          <w:lang w:val="ka-GE"/>
        </w:rPr>
        <w:t>სოციალურ-ეკონომიკური მდგომარეობა</w:t>
      </w:r>
      <w:bookmarkEnd w:id="40"/>
    </w:p>
    <w:p w:rsidR="00596EF8" w:rsidRDefault="00596EF8" w:rsidP="00596EF8">
      <w:pPr>
        <w:pStyle w:val="Heading3"/>
        <w:rPr>
          <w:lang w:val="ka-GE"/>
        </w:rPr>
      </w:pPr>
      <w:bookmarkStart w:id="41" w:name="_Toc74209746"/>
      <w:r w:rsidRPr="00596EF8">
        <w:rPr>
          <w:lang w:val="ka-GE"/>
        </w:rPr>
        <w:t>ზოგადი მონაცემები</w:t>
      </w:r>
      <w:bookmarkEnd w:id="41"/>
    </w:p>
    <w:p w:rsidR="00596EF8" w:rsidRPr="00596EF8" w:rsidRDefault="00596EF8" w:rsidP="00596EF8">
      <w:pPr>
        <w:spacing w:before="120"/>
        <w:rPr>
          <w:rFonts w:eastAsia="Calibri" w:cs="Arial"/>
          <w:lang w:val="ka-GE"/>
        </w:rPr>
      </w:pPr>
      <w:r w:rsidRPr="00596EF8">
        <w:rPr>
          <w:rFonts w:eastAsia="Calibri" w:cs="Arial"/>
          <w:lang w:val="ka-GE"/>
        </w:rPr>
        <w:t>მარნეულის მუნიციპალიტეტი ქვემო ქართლის რეგიონის ადმინისტრაციულ საზღვრებში შედის. იგი მდებარეობს საქართველოს სამხრეთ-აღმოსავლეთ ნაწილში. მუნიციპალიტეტის ფართობი 935,2  კვ. კმ-ს შეადგენს და ზღვის დონიდან საშუალოდ 420 მ სიმაღლეზეა. მუნიციპალიტეტში შედის ერთი ქალაქი და 17 ადმინისტრაციულ-ტერიტორიული ერთეული, რომლებშიც 83 სოფელია გაერთიანებული.</w:t>
      </w:r>
    </w:p>
    <w:p w:rsidR="00596EF8" w:rsidRPr="00596EF8" w:rsidRDefault="00596EF8" w:rsidP="00596EF8">
      <w:pPr>
        <w:spacing w:before="120"/>
        <w:rPr>
          <w:rFonts w:eastAsia="Calibri" w:cs="Arial"/>
          <w:lang w:val="ka-GE"/>
        </w:rPr>
      </w:pPr>
      <w:r w:rsidRPr="00596EF8">
        <w:rPr>
          <w:rFonts w:eastAsia="Calibri" w:cs="Arial"/>
          <w:lang w:val="ka-GE"/>
        </w:rPr>
        <w:t>ადმინისტრაციულ-ტერიტორიული ერთეულებია: ქ. მარნეული, წერეთელი, შაუმიანი, შულავერი, ყიზილაჯლო, ყულარი, დამია-გეურარხი, ახკერპი, წერაქვი, ალგეთი, კაჩაღანი, ქუთლიარი, თამარისი, ხოჯორნი, კაპანახჩი, სადახლო, კასუმლო და ოფრეთი. </w:t>
      </w:r>
    </w:p>
    <w:p w:rsidR="00596EF8" w:rsidRPr="00596EF8" w:rsidRDefault="00596EF8" w:rsidP="00596EF8">
      <w:pPr>
        <w:spacing w:before="120"/>
        <w:rPr>
          <w:rFonts w:eastAsia="Calibri" w:cs="Arial"/>
          <w:lang w:val="ka-GE"/>
        </w:rPr>
      </w:pPr>
      <w:r w:rsidRPr="00596EF8">
        <w:rPr>
          <w:rFonts w:eastAsia="Calibri" w:cs="Arial"/>
          <w:lang w:val="ka-GE"/>
        </w:rPr>
        <w:t>მუნიციპალიტეტის ცენტრი – ქ. მარნეული  თბილისიდან დაშორებულია  29 კმ-ით, რეგიონის ცენტრიდან,  ქ. რუსთავიდან - 48 კმ-ით, აზერბაიჯანის საზღვრიდან - 30 კმ-ით და სომხეთის რესპუბლიკის საზღვრიდან - 30 კმ-ით.</w:t>
      </w:r>
    </w:p>
    <w:p w:rsidR="00596EF8" w:rsidRPr="00596EF8" w:rsidRDefault="00596EF8" w:rsidP="00596EF8">
      <w:pPr>
        <w:rPr>
          <w:lang w:val="ka-GE"/>
        </w:rPr>
      </w:pPr>
    </w:p>
    <w:p w:rsidR="00735A32" w:rsidRPr="00735A32" w:rsidRDefault="008E7328" w:rsidP="008E7328">
      <w:pPr>
        <w:pStyle w:val="Heading3"/>
        <w:rPr>
          <w:lang w:val="ka-GE"/>
        </w:rPr>
      </w:pPr>
      <w:bookmarkStart w:id="42" w:name="_Toc74209747"/>
      <w:r>
        <w:rPr>
          <w:lang w:val="ka-GE"/>
        </w:rPr>
        <w:t>მოსახლეობა</w:t>
      </w:r>
      <w:bookmarkEnd w:id="42"/>
    </w:p>
    <w:p w:rsidR="00596EF8" w:rsidRDefault="00596EF8" w:rsidP="00596EF8">
      <w:pPr>
        <w:rPr>
          <w:lang w:val="ka-GE"/>
        </w:rPr>
      </w:pPr>
      <w:r>
        <w:rPr>
          <w:lang w:val="ka-GE"/>
        </w:rPr>
        <w:t>201</w:t>
      </w:r>
      <w:r>
        <w:t>9</w:t>
      </w:r>
      <w:r>
        <w:rPr>
          <w:lang w:val="ka-GE"/>
        </w:rPr>
        <w:t xml:space="preserve"> წლის მდგომარეობით მარნეულის მუნიციპალიტეტის მოსახლეობის რაოდენობა 106,</w:t>
      </w:r>
      <w:r>
        <w:t>8</w:t>
      </w:r>
      <w:r>
        <w:rPr>
          <w:lang w:val="ka-GE"/>
        </w:rPr>
        <w:t xml:space="preserve"> ათას ადამიანს შეადგენს. </w:t>
      </w:r>
      <w:r w:rsidRPr="001A6FDE">
        <w:rPr>
          <w:lang w:val="ka-GE"/>
        </w:rPr>
        <w:t>მუნიციპალიტეტში ცხოვრობენ აზერბაიჯანელები, ქართველები, სომხები და სხვა ეროვნების წარმომადგენლები.</w:t>
      </w:r>
    </w:p>
    <w:p w:rsidR="00596EF8" w:rsidRDefault="00596EF8" w:rsidP="00596EF8">
      <w:pPr>
        <w:rPr>
          <w:lang w:val="ka-GE"/>
        </w:rPr>
      </w:pPr>
      <w:r w:rsidRPr="001A6FDE">
        <w:rPr>
          <w:lang w:val="ka-GE"/>
        </w:rPr>
        <w:t>ოფიციალური სტატისტიკის მიხედვით (წყარო: საქართველოს სტატისტიკის ეროვნული სამსახური)</w:t>
      </w:r>
      <w:r>
        <w:rPr>
          <w:lang w:val="ka-GE"/>
        </w:rPr>
        <w:t xml:space="preserve"> </w:t>
      </w:r>
      <w:r>
        <w:t>20</w:t>
      </w:r>
      <w:r w:rsidR="004D2B65">
        <w:rPr>
          <w:lang w:val="ka-GE"/>
        </w:rPr>
        <w:t>0</w:t>
      </w:r>
      <w:r>
        <w:t xml:space="preserve">9-2019 </w:t>
      </w:r>
      <w:r>
        <w:rPr>
          <w:lang w:val="ka-GE"/>
        </w:rPr>
        <w:t xml:space="preserve">წლებში მარნეულის </w:t>
      </w:r>
      <w:r w:rsidRPr="001A6FDE">
        <w:rPr>
          <w:lang w:val="ka-GE"/>
        </w:rPr>
        <w:t xml:space="preserve">მუნიციპალიტეტის მოსახლეობის რაოდენობა ნაჩვენებია ცხრილში </w:t>
      </w:r>
      <w:r>
        <w:rPr>
          <w:lang w:val="ka-GE"/>
        </w:rPr>
        <w:t>5.7.2.1.</w:t>
      </w:r>
    </w:p>
    <w:p w:rsidR="00596EF8" w:rsidRPr="00D33C42" w:rsidRDefault="00596EF8" w:rsidP="00596EF8">
      <w:pPr>
        <w:jc w:val="right"/>
        <w:rPr>
          <w:rFonts w:eastAsia="Times New Roman" w:cs="Times New Roman"/>
          <w:i/>
          <w:sz w:val="20"/>
          <w:lang w:val="ka-GE"/>
        </w:rPr>
      </w:pPr>
      <w:r w:rsidRPr="00D33C42">
        <w:rPr>
          <w:rFonts w:eastAsia="Times New Roman" w:cs="Times New Roman"/>
          <w:i/>
          <w:sz w:val="20"/>
          <w:lang w:val="ka-GE"/>
        </w:rPr>
        <w:t>ცხრილი 5.</w:t>
      </w:r>
      <w:r>
        <w:rPr>
          <w:rFonts w:eastAsia="Times New Roman" w:cs="Times New Roman"/>
          <w:i/>
          <w:sz w:val="20"/>
          <w:lang w:val="ka-GE"/>
        </w:rPr>
        <w:t>7</w:t>
      </w:r>
      <w:r w:rsidRPr="00D33C42">
        <w:rPr>
          <w:rFonts w:eastAsia="Times New Roman" w:cs="Times New Roman"/>
          <w:i/>
          <w:sz w:val="20"/>
          <w:lang w:val="ka-GE"/>
        </w:rPr>
        <w:t>.2.1. მოსახლების მაჩვენებელი, ათასი კაცი</w:t>
      </w:r>
    </w:p>
    <w:tbl>
      <w:tblPr>
        <w:tblW w:w="9797" w:type="dxa"/>
        <w:tblInd w:w="93" w:type="dxa"/>
        <w:tblLayout w:type="fixed"/>
        <w:tblLook w:val="04A0" w:firstRow="1" w:lastRow="0" w:firstColumn="1" w:lastColumn="0" w:noHBand="0" w:noVBand="1"/>
      </w:tblPr>
      <w:tblGrid>
        <w:gridCol w:w="2029"/>
        <w:gridCol w:w="706"/>
        <w:gridCol w:w="706"/>
        <w:gridCol w:w="706"/>
        <w:gridCol w:w="706"/>
        <w:gridCol w:w="706"/>
        <w:gridCol w:w="706"/>
        <w:gridCol w:w="706"/>
        <w:gridCol w:w="706"/>
        <w:gridCol w:w="706"/>
        <w:gridCol w:w="707"/>
        <w:gridCol w:w="707"/>
      </w:tblGrid>
      <w:tr w:rsidR="00596EF8" w:rsidRPr="0042213A" w:rsidTr="004D2B65">
        <w:trPr>
          <w:trHeight w:val="408"/>
        </w:trPr>
        <w:tc>
          <w:tcPr>
            <w:tcW w:w="2029" w:type="dxa"/>
            <w:tcBorders>
              <w:top w:val="single" w:sz="4" w:space="0" w:color="auto"/>
              <w:left w:val="single" w:sz="4" w:space="0" w:color="auto"/>
              <w:bottom w:val="nil"/>
              <w:right w:val="single" w:sz="4" w:space="0" w:color="auto"/>
            </w:tcBorders>
            <w:shd w:val="clear" w:color="auto" w:fill="auto"/>
            <w:noWrap/>
            <w:vAlign w:val="center"/>
            <w:hideMark/>
          </w:tcPr>
          <w:p w:rsidR="00596EF8" w:rsidRPr="0042213A" w:rsidRDefault="00596EF8" w:rsidP="004D2B65">
            <w:pPr>
              <w:spacing w:after="0"/>
              <w:jc w:val="center"/>
              <w:rPr>
                <w:rFonts w:eastAsia="Times New Roman" w:cs="Arial"/>
                <w:sz w:val="18"/>
                <w:szCs w:val="18"/>
              </w:rPr>
            </w:pPr>
            <w:r w:rsidRPr="0042213A">
              <w:rPr>
                <w:rFonts w:eastAsia="Times New Roman" w:cs="Arial"/>
                <w:sz w:val="18"/>
                <w:szCs w:val="18"/>
              </w:rPr>
              <w:lastRenderedPageBreak/>
              <w:t> </w:t>
            </w:r>
          </w:p>
        </w:tc>
        <w:tc>
          <w:tcPr>
            <w:tcW w:w="706" w:type="dxa"/>
            <w:tcBorders>
              <w:top w:val="single" w:sz="4" w:space="0" w:color="auto"/>
              <w:left w:val="nil"/>
              <w:bottom w:val="nil"/>
              <w:right w:val="single" w:sz="4" w:space="0" w:color="auto"/>
            </w:tcBorders>
            <w:shd w:val="clear" w:color="auto" w:fill="auto"/>
            <w:noWrap/>
            <w:vAlign w:val="center"/>
            <w:hideMark/>
          </w:tcPr>
          <w:p w:rsidR="00596EF8" w:rsidRPr="0042213A" w:rsidRDefault="00596EF8" w:rsidP="004D2B65">
            <w:pPr>
              <w:spacing w:after="0"/>
              <w:jc w:val="center"/>
              <w:rPr>
                <w:rFonts w:eastAsia="Times New Roman" w:cs="Arial"/>
                <w:sz w:val="18"/>
                <w:szCs w:val="18"/>
              </w:rPr>
            </w:pPr>
            <w:r w:rsidRPr="0042213A">
              <w:rPr>
                <w:rFonts w:eastAsia="Times New Roman" w:cs="Arial"/>
                <w:sz w:val="18"/>
                <w:szCs w:val="18"/>
              </w:rPr>
              <w:t>2009</w:t>
            </w:r>
          </w:p>
        </w:tc>
        <w:tc>
          <w:tcPr>
            <w:tcW w:w="706" w:type="dxa"/>
            <w:tcBorders>
              <w:top w:val="single" w:sz="4" w:space="0" w:color="auto"/>
              <w:left w:val="nil"/>
              <w:bottom w:val="nil"/>
              <w:right w:val="single" w:sz="4" w:space="0" w:color="auto"/>
            </w:tcBorders>
            <w:shd w:val="clear" w:color="auto" w:fill="auto"/>
            <w:noWrap/>
            <w:vAlign w:val="center"/>
            <w:hideMark/>
          </w:tcPr>
          <w:p w:rsidR="00596EF8" w:rsidRPr="0042213A" w:rsidRDefault="00596EF8" w:rsidP="004D2B65">
            <w:pPr>
              <w:spacing w:after="0"/>
              <w:jc w:val="center"/>
              <w:rPr>
                <w:rFonts w:eastAsia="Times New Roman" w:cs="Arial"/>
                <w:sz w:val="18"/>
                <w:szCs w:val="18"/>
              </w:rPr>
            </w:pPr>
            <w:r w:rsidRPr="0042213A">
              <w:rPr>
                <w:rFonts w:eastAsia="Times New Roman" w:cs="Arial"/>
                <w:sz w:val="18"/>
                <w:szCs w:val="18"/>
              </w:rPr>
              <w:t>2010</w:t>
            </w:r>
          </w:p>
        </w:tc>
        <w:tc>
          <w:tcPr>
            <w:tcW w:w="706" w:type="dxa"/>
            <w:tcBorders>
              <w:top w:val="single" w:sz="4" w:space="0" w:color="auto"/>
              <w:left w:val="nil"/>
              <w:bottom w:val="nil"/>
              <w:right w:val="single" w:sz="4" w:space="0" w:color="auto"/>
            </w:tcBorders>
            <w:shd w:val="clear" w:color="auto" w:fill="auto"/>
            <w:noWrap/>
            <w:vAlign w:val="center"/>
            <w:hideMark/>
          </w:tcPr>
          <w:p w:rsidR="00596EF8" w:rsidRPr="0042213A" w:rsidRDefault="00596EF8" w:rsidP="004D2B65">
            <w:pPr>
              <w:spacing w:after="0"/>
              <w:jc w:val="center"/>
              <w:rPr>
                <w:rFonts w:eastAsia="Times New Roman" w:cs="Arial"/>
                <w:sz w:val="18"/>
                <w:szCs w:val="18"/>
              </w:rPr>
            </w:pPr>
            <w:r w:rsidRPr="0042213A">
              <w:rPr>
                <w:rFonts w:eastAsia="Times New Roman" w:cs="Arial"/>
                <w:sz w:val="18"/>
                <w:szCs w:val="18"/>
              </w:rPr>
              <w:t>2011</w:t>
            </w:r>
          </w:p>
        </w:tc>
        <w:tc>
          <w:tcPr>
            <w:tcW w:w="706" w:type="dxa"/>
            <w:tcBorders>
              <w:top w:val="single" w:sz="4" w:space="0" w:color="auto"/>
              <w:left w:val="nil"/>
              <w:bottom w:val="nil"/>
              <w:right w:val="single" w:sz="4" w:space="0" w:color="auto"/>
            </w:tcBorders>
            <w:shd w:val="clear" w:color="auto" w:fill="auto"/>
            <w:noWrap/>
            <w:vAlign w:val="center"/>
            <w:hideMark/>
          </w:tcPr>
          <w:p w:rsidR="00596EF8" w:rsidRPr="0042213A" w:rsidRDefault="00596EF8" w:rsidP="004D2B65">
            <w:pPr>
              <w:spacing w:after="0"/>
              <w:jc w:val="center"/>
              <w:rPr>
                <w:rFonts w:eastAsia="Times New Roman" w:cs="Arial"/>
                <w:sz w:val="18"/>
                <w:szCs w:val="18"/>
              </w:rPr>
            </w:pPr>
            <w:r w:rsidRPr="0042213A">
              <w:rPr>
                <w:rFonts w:eastAsia="Times New Roman" w:cs="Arial"/>
                <w:sz w:val="18"/>
                <w:szCs w:val="18"/>
              </w:rPr>
              <w:t>2012</w:t>
            </w:r>
          </w:p>
        </w:tc>
        <w:tc>
          <w:tcPr>
            <w:tcW w:w="706" w:type="dxa"/>
            <w:tcBorders>
              <w:top w:val="single" w:sz="4" w:space="0" w:color="auto"/>
              <w:left w:val="nil"/>
              <w:bottom w:val="nil"/>
              <w:right w:val="single" w:sz="4" w:space="0" w:color="auto"/>
            </w:tcBorders>
            <w:shd w:val="clear" w:color="auto" w:fill="auto"/>
            <w:noWrap/>
            <w:vAlign w:val="center"/>
            <w:hideMark/>
          </w:tcPr>
          <w:p w:rsidR="00596EF8" w:rsidRPr="0042213A" w:rsidRDefault="00596EF8" w:rsidP="004D2B65">
            <w:pPr>
              <w:spacing w:after="0"/>
              <w:jc w:val="center"/>
              <w:rPr>
                <w:rFonts w:eastAsia="Times New Roman" w:cs="Arial"/>
                <w:sz w:val="18"/>
                <w:szCs w:val="18"/>
              </w:rPr>
            </w:pPr>
            <w:r w:rsidRPr="0042213A">
              <w:rPr>
                <w:rFonts w:eastAsia="Times New Roman" w:cs="Arial"/>
                <w:sz w:val="18"/>
                <w:szCs w:val="18"/>
              </w:rPr>
              <w:t>2013</w:t>
            </w:r>
          </w:p>
        </w:tc>
        <w:tc>
          <w:tcPr>
            <w:tcW w:w="706" w:type="dxa"/>
            <w:tcBorders>
              <w:top w:val="single" w:sz="4" w:space="0" w:color="auto"/>
              <w:left w:val="nil"/>
              <w:bottom w:val="nil"/>
              <w:right w:val="single" w:sz="4" w:space="0" w:color="auto"/>
            </w:tcBorders>
            <w:shd w:val="clear" w:color="auto" w:fill="auto"/>
            <w:noWrap/>
            <w:vAlign w:val="center"/>
            <w:hideMark/>
          </w:tcPr>
          <w:p w:rsidR="00596EF8" w:rsidRPr="0042213A" w:rsidRDefault="00596EF8" w:rsidP="004D2B65">
            <w:pPr>
              <w:spacing w:after="0"/>
              <w:jc w:val="center"/>
              <w:rPr>
                <w:rFonts w:eastAsia="Times New Roman" w:cs="Arial"/>
                <w:sz w:val="18"/>
                <w:szCs w:val="18"/>
              </w:rPr>
            </w:pPr>
            <w:r w:rsidRPr="0042213A">
              <w:rPr>
                <w:rFonts w:eastAsia="Times New Roman" w:cs="Arial"/>
                <w:sz w:val="18"/>
                <w:szCs w:val="18"/>
              </w:rPr>
              <w:t>2014</w:t>
            </w:r>
          </w:p>
        </w:tc>
        <w:tc>
          <w:tcPr>
            <w:tcW w:w="706" w:type="dxa"/>
            <w:tcBorders>
              <w:top w:val="single" w:sz="4" w:space="0" w:color="auto"/>
              <w:left w:val="nil"/>
              <w:bottom w:val="nil"/>
              <w:right w:val="single" w:sz="4" w:space="0" w:color="auto"/>
            </w:tcBorders>
            <w:shd w:val="clear" w:color="auto" w:fill="auto"/>
            <w:noWrap/>
            <w:vAlign w:val="center"/>
            <w:hideMark/>
          </w:tcPr>
          <w:p w:rsidR="00596EF8" w:rsidRPr="0042213A" w:rsidRDefault="00596EF8" w:rsidP="004D2B65">
            <w:pPr>
              <w:spacing w:after="0"/>
              <w:jc w:val="center"/>
              <w:rPr>
                <w:rFonts w:eastAsia="Times New Roman" w:cs="Arial"/>
                <w:sz w:val="18"/>
                <w:szCs w:val="18"/>
              </w:rPr>
            </w:pPr>
            <w:r w:rsidRPr="0042213A">
              <w:rPr>
                <w:rFonts w:eastAsia="Times New Roman" w:cs="Arial"/>
                <w:sz w:val="18"/>
                <w:szCs w:val="18"/>
              </w:rPr>
              <w:t>2015</w:t>
            </w:r>
          </w:p>
        </w:tc>
        <w:tc>
          <w:tcPr>
            <w:tcW w:w="706" w:type="dxa"/>
            <w:tcBorders>
              <w:top w:val="single" w:sz="4" w:space="0" w:color="auto"/>
              <w:left w:val="nil"/>
              <w:bottom w:val="nil"/>
              <w:right w:val="single" w:sz="4" w:space="0" w:color="auto"/>
            </w:tcBorders>
            <w:shd w:val="clear" w:color="auto" w:fill="auto"/>
            <w:noWrap/>
            <w:vAlign w:val="center"/>
            <w:hideMark/>
          </w:tcPr>
          <w:p w:rsidR="00596EF8" w:rsidRPr="0042213A" w:rsidRDefault="00596EF8" w:rsidP="004D2B65">
            <w:pPr>
              <w:spacing w:after="0"/>
              <w:jc w:val="center"/>
              <w:rPr>
                <w:rFonts w:eastAsia="Times New Roman" w:cs="Arial"/>
                <w:sz w:val="18"/>
                <w:szCs w:val="18"/>
              </w:rPr>
            </w:pPr>
            <w:r w:rsidRPr="0042213A">
              <w:rPr>
                <w:rFonts w:eastAsia="Times New Roman" w:cs="Arial"/>
                <w:sz w:val="18"/>
                <w:szCs w:val="18"/>
              </w:rPr>
              <w:t>2016</w:t>
            </w:r>
          </w:p>
        </w:tc>
        <w:tc>
          <w:tcPr>
            <w:tcW w:w="706" w:type="dxa"/>
            <w:tcBorders>
              <w:top w:val="single" w:sz="4" w:space="0" w:color="auto"/>
              <w:left w:val="nil"/>
              <w:bottom w:val="nil"/>
              <w:right w:val="single" w:sz="4" w:space="0" w:color="auto"/>
            </w:tcBorders>
            <w:vAlign w:val="center"/>
          </w:tcPr>
          <w:p w:rsidR="00596EF8" w:rsidRPr="0042213A" w:rsidRDefault="00596EF8" w:rsidP="004D2B65">
            <w:pPr>
              <w:spacing w:after="0"/>
              <w:jc w:val="center"/>
              <w:rPr>
                <w:rFonts w:eastAsia="Times New Roman" w:cs="Arial"/>
                <w:sz w:val="18"/>
                <w:szCs w:val="18"/>
                <w:lang w:val="ka-GE"/>
              </w:rPr>
            </w:pPr>
            <w:r w:rsidRPr="0042213A">
              <w:rPr>
                <w:rFonts w:eastAsia="Times New Roman" w:cs="Arial"/>
                <w:sz w:val="18"/>
                <w:szCs w:val="18"/>
                <w:lang w:val="ka-GE"/>
              </w:rPr>
              <w:t>2017</w:t>
            </w:r>
          </w:p>
        </w:tc>
        <w:tc>
          <w:tcPr>
            <w:tcW w:w="707" w:type="dxa"/>
            <w:tcBorders>
              <w:top w:val="single" w:sz="4" w:space="0" w:color="auto"/>
              <w:left w:val="nil"/>
              <w:bottom w:val="nil"/>
              <w:right w:val="single" w:sz="4" w:space="0" w:color="auto"/>
            </w:tcBorders>
            <w:vAlign w:val="center"/>
          </w:tcPr>
          <w:p w:rsidR="00596EF8" w:rsidRPr="0042213A" w:rsidRDefault="00596EF8" w:rsidP="004D2B65">
            <w:pPr>
              <w:spacing w:after="0"/>
              <w:jc w:val="center"/>
              <w:rPr>
                <w:rFonts w:eastAsia="Times New Roman" w:cs="Arial"/>
                <w:sz w:val="18"/>
                <w:szCs w:val="18"/>
                <w:lang w:val="ka-GE"/>
              </w:rPr>
            </w:pPr>
            <w:r w:rsidRPr="0042213A">
              <w:rPr>
                <w:rFonts w:eastAsia="Times New Roman" w:cs="Arial"/>
                <w:sz w:val="18"/>
                <w:szCs w:val="18"/>
                <w:lang w:val="ka-GE"/>
              </w:rPr>
              <w:t>2018</w:t>
            </w:r>
          </w:p>
        </w:tc>
        <w:tc>
          <w:tcPr>
            <w:tcW w:w="707" w:type="dxa"/>
            <w:tcBorders>
              <w:top w:val="single" w:sz="4" w:space="0" w:color="auto"/>
              <w:left w:val="nil"/>
              <w:bottom w:val="nil"/>
              <w:right w:val="single" w:sz="4" w:space="0" w:color="auto"/>
            </w:tcBorders>
            <w:vAlign w:val="center"/>
          </w:tcPr>
          <w:p w:rsidR="00596EF8" w:rsidRPr="00C12F09" w:rsidRDefault="00596EF8" w:rsidP="004D2B65">
            <w:pPr>
              <w:spacing w:after="0"/>
              <w:jc w:val="center"/>
              <w:rPr>
                <w:rFonts w:eastAsia="Times New Roman" w:cs="Arial"/>
                <w:sz w:val="18"/>
                <w:szCs w:val="18"/>
              </w:rPr>
            </w:pPr>
            <w:r>
              <w:rPr>
                <w:rFonts w:eastAsia="Times New Roman" w:cs="Arial"/>
                <w:sz w:val="18"/>
                <w:szCs w:val="18"/>
              </w:rPr>
              <w:t>2019</w:t>
            </w:r>
          </w:p>
        </w:tc>
      </w:tr>
      <w:tr w:rsidR="00596EF8" w:rsidRPr="0042213A" w:rsidTr="004D2B65">
        <w:trPr>
          <w:trHeight w:val="373"/>
        </w:trPr>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6EF8" w:rsidRPr="0042213A" w:rsidRDefault="00596EF8" w:rsidP="004D2B65">
            <w:pPr>
              <w:spacing w:after="0"/>
              <w:rPr>
                <w:rFonts w:eastAsia="Times New Roman" w:cs="Arial"/>
                <w:bCs/>
                <w:sz w:val="18"/>
                <w:szCs w:val="18"/>
              </w:rPr>
            </w:pPr>
            <w:r w:rsidRPr="0042213A">
              <w:rPr>
                <w:rFonts w:eastAsia="Times New Roman" w:cs="Arial"/>
                <w:bCs/>
                <w:sz w:val="18"/>
                <w:szCs w:val="18"/>
                <w:lang w:val="ka-GE"/>
              </w:rPr>
              <w:t>საქართველო</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bCs/>
                <w:sz w:val="16"/>
                <w:szCs w:val="18"/>
              </w:rPr>
            </w:pPr>
            <w:r w:rsidRPr="0042213A">
              <w:rPr>
                <w:rFonts w:eastAsia="Times New Roman" w:cs="Times New Roman"/>
                <w:bCs/>
                <w:sz w:val="16"/>
                <w:szCs w:val="18"/>
              </w:rPr>
              <w:t>3,829.0</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bCs/>
                <w:sz w:val="16"/>
                <w:szCs w:val="18"/>
              </w:rPr>
            </w:pPr>
            <w:r w:rsidRPr="0042213A">
              <w:rPr>
                <w:rFonts w:eastAsia="Times New Roman" w:cs="Times New Roman"/>
                <w:bCs/>
                <w:sz w:val="16"/>
                <w:szCs w:val="18"/>
              </w:rPr>
              <w:t>3,799.8</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bCs/>
                <w:sz w:val="16"/>
                <w:szCs w:val="18"/>
              </w:rPr>
            </w:pPr>
            <w:r w:rsidRPr="0042213A">
              <w:rPr>
                <w:rFonts w:eastAsia="Times New Roman" w:cs="Times New Roman"/>
                <w:bCs/>
                <w:sz w:val="16"/>
                <w:szCs w:val="18"/>
              </w:rPr>
              <w:t>3,773.6</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bCs/>
                <w:sz w:val="16"/>
                <w:szCs w:val="18"/>
              </w:rPr>
            </w:pPr>
            <w:r w:rsidRPr="0042213A">
              <w:rPr>
                <w:rFonts w:eastAsia="Times New Roman" w:cs="Times New Roman"/>
                <w:bCs/>
                <w:sz w:val="16"/>
                <w:szCs w:val="18"/>
              </w:rPr>
              <w:t>3,739.3</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bCs/>
                <w:sz w:val="16"/>
                <w:szCs w:val="18"/>
              </w:rPr>
            </w:pPr>
            <w:r w:rsidRPr="0042213A">
              <w:rPr>
                <w:rFonts w:eastAsia="Times New Roman" w:cs="Times New Roman"/>
                <w:bCs/>
                <w:sz w:val="16"/>
                <w:szCs w:val="18"/>
              </w:rPr>
              <w:t>3,718.4</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bCs/>
                <w:sz w:val="16"/>
                <w:szCs w:val="18"/>
              </w:rPr>
            </w:pPr>
            <w:r w:rsidRPr="0042213A">
              <w:rPr>
                <w:rFonts w:eastAsia="Times New Roman" w:cs="Times New Roman"/>
                <w:bCs/>
                <w:sz w:val="16"/>
                <w:szCs w:val="18"/>
              </w:rPr>
              <w:t>3,716.9</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bCs/>
                <w:sz w:val="16"/>
                <w:szCs w:val="18"/>
              </w:rPr>
            </w:pPr>
            <w:r w:rsidRPr="0042213A">
              <w:rPr>
                <w:rFonts w:eastAsia="Times New Roman" w:cs="Times New Roman"/>
                <w:bCs/>
                <w:sz w:val="16"/>
                <w:szCs w:val="18"/>
              </w:rPr>
              <w:t>3,721.9</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bCs/>
                <w:sz w:val="16"/>
                <w:szCs w:val="18"/>
              </w:rPr>
            </w:pPr>
            <w:r w:rsidRPr="0042213A">
              <w:rPr>
                <w:rFonts w:eastAsia="Times New Roman" w:cs="Times New Roman"/>
                <w:bCs/>
                <w:sz w:val="16"/>
                <w:szCs w:val="18"/>
              </w:rPr>
              <w:t>3,728.6</w:t>
            </w:r>
          </w:p>
        </w:tc>
        <w:tc>
          <w:tcPr>
            <w:tcW w:w="706" w:type="dxa"/>
            <w:tcBorders>
              <w:top w:val="single" w:sz="4" w:space="0" w:color="auto"/>
              <w:left w:val="nil"/>
              <w:bottom w:val="single" w:sz="4" w:space="0" w:color="auto"/>
              <w:right w:val="single" w:sz="4" w:space="0" w:color="auto"/>
            </w:tcBorders>
            <w:vAlign w:val="center"/>
          </w:tcPr>
          <w:p w:rsidR="00596EF8" w:rsidRPr="0042213A" w:rsidRDefault="00596EF8" w:rsidP="004D2B65">
            <w:pPr>
              <w:jc w:val="center"/>
              <w:rPr>
                <w:rFonts w:eastAsia="Times New Roman" w:cs="Times New Roman"/>
                <w:bCs/>
                <w:sz w:val="16"/>
                <w:szCs w:val="18"/>
              </w:rPr>
            </w:pPr>
            <w:r w:rsidRPr="0042213A">
              <w:rPr>
                <w:rFonts w:eastAsia="Times New Roman" w:cs="Times New Roman"/>
                <w:bCs/>
                <w:sz w:val="16"/>
                <w:szCs w:val="18"/>
              </w:rPr>
              <w:t>3,726.4</w:t>
            </w:r>
          </w:p>
        </w:tc>
        <w:tc>
          <w:tcPr>
            <w:tcW w:w="707" w:type="dxa"/>
            <w:tcBorders>
              <w:top w:val="single" w:sz="4" w:space="0" w:color="auto"/>
              <w:left w:val="nil"/>
              <w:bottom w:val="single" w:sz="4" w:space="0" w:color="auto"/>
              <w:right w:val="single" w:sz="4" w:space="0" w:color="auto"/>
            </w:tcBorders>
            <w:vAlign w:val="center"/>
          </w:tcPr>
          <w:p w:rsidR="00596EF8" w:rsidRPr="0042213A" w:rsidRDefault="00596EF8" w:rsidP="004D2B65">
            <w:pPr>
              <w:jc w:val="center"/>
              <w:rPr>
                <w:rFonts w:eastAsia="Times New Roman" w:cs="Times New Roman"/>
                <w:bCs/>
                <w:sz w:val="16"/>
                <w:szCs w:val="18"/>
              </w:rPr>
            </w:pPr>
            <w:r w:rsidRPr="0042213A">
              <w:rPr>
                <w:rFonts w:eastAsia="Times New Roman" w:cs="Times New Roman"/>
                <w:bCs/>
                <w:sz w:val="16"/>
                <w:szCs w:val="18"/>
              </w:rPr>
              <w:t>3,729.6</w:t>
            </w:r>
          </w:p>
        </w:tc>
        <w:tc>
          <w:tcPr>
            <w:tcW w:w="707" w:type="dxa"/>
            <w:tcBorders>
              <w:top w:val="single" w:sz="4" w:space="0" w:color="auto"/>
              <w:left w:val="nil"/>
              <w:bottom w:val="single" w:sz="4" w:space="0" w:color="auto"/>
              <w:right w:val="single" w:sz="4" w:space="0" w:color="auto"/>
            </w:tcBorders>
            <w:vAlign w:val="center"/>
          </w:tcPr>
          <w:p w:rsidR="00596EF8" w:rsidRPr="0042213A" w:rsidRDefault="00596EF8" w:rsidP="004D2B65">
            <w:pPr>
              <w:jc w:val="center"/>
              <w:rPr>
                <w:rFonts w:eastAsia="Times New Roman" w:cs="Times New Roman"/>
                <w:bCs/>
                <w:sz w:val="16"/>
                <w:szCs w:val="18"/>
              </w:rPr>
            </w:pPr>
            <w:r w:rsidRPr="00C12F09">
              <w:rPr>
                <w:rFonts w:eastAsia="Times New Roman" w:cs="Times New Roman"/>
                <w:bCs/>
                <w:sz w:val="16"/>
                <w:szCs w:val="18"/>
              </w:rPr>
              <w:t>3,723.5</w:t>
            </w:r>
          </w:p>
        </w:tc>
      </w:tr>
      <w:tr w:rsidR="00596EF8" w:rsidRPr="0042213A" w:rsidTr="004D2B65">
        <w:trPr>
          <w:trHeight w:val="373"/>
        </w:trPr>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EF8" w:rsidRPr="0042213A" w:rsidRDefault="00596EF8" w:rsidP="004D2B65">
            <w:pPr>
              <w:spacing w:after="0"/>
              <w:rPr>
                <w:rFonts w:eastAsia="Times New Roman" w:cs="Arial"/>
                <w:bCs/>
                <w:sz w:val="18"/>
                <w:szCs w:val="18"/>
                <w:lang w:val="ka-GE"/>
              </w:rPr>
            </w:pPr>
            <w:r w:rsidRPr="0042213A">
              <w:rPr>
                <w:rFonts w:eastAsia="Times New Roman" w:cs="Arial"/>
                <w:bCs/>
                <w:sz w:val="18"/>
                <w:szCs w:val="18"/>
                <w:lang w:val="ka-GE"/>
              </w:rPr>
              <w:t>ქვემო ქართლი</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bCs/>
                <w:sz w:val="18"/>
                <w:szCs w:val="18"/>
              </w:rPr>
            </w:pPr>
            <w:r w:rsidRPr="0042213A">
              <w:rPr>
                <w:rFonts w:eastAsia="Times New Roman" w:cs="Times New Roman"/>
                <w:bCs/>
                <w:sz w:val="18"/>
                <w:szCs w:val="18"/>
              </w:rPr>
              <w:t>424.0</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bCs/>
                <w:sz w:val="18"/>
                <w:szCs w:val="18"/>
              </w:rPr>
            </w:pPr>
            <w:r w:rsidRPr="0042213A">
              <w:rPr>
                <w:rFonts w:eastAsia="Times New Roman" w:cs="Times New Roman"/>
                <w:bCs/>
                <w:sz w:val="18"/>
                <w:szCs w:val="18"/>
              </w:rPr>
              <w:t>422.8</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bCs/>
                <w:sz w:val="18"/>
                <w:szCs w:val="18"/>
              </w:rPr>
            </w:pPr>
            <w:r w:rsidRPr="0042213A">
              <w:rPr>
                <w:rFonts w:eastAsia="Times New Roman" w:cs="Times New Roman"/>
                <w:bCs/>
                <w:sz w:val="18"/>
                <w:szCs w:val="18"/>
              </w:rPr>
              <w:t>422.8</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bCs/>
                <w:sz w:val="18"/>
                <w:szCs w:val="18"/>
              </w:rPr>
            </w:pPr>
            <w:r w:rsidRPr="0042213A">
              <w:rPr>
                <w:rFonts w:eastAsia="Times New Roman" w:cs="Times New Roman"/>
                <w:bCs/>
                <w:sz w:val="18"/>
                <w:szCs w:val="18"/>
              </w:rPr>
              <w:t>421.5</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bCs/>
                <w:sz w:val="18"/>
                <w:szCs w:val="18"/>
              </w:rPr>
            </w:pPr>
            <w:r w:rsidRPr="0042213A">
              <w:rPr>
                <w:rFonts w:eastAsia="Times New Roman" w:cs="Times New Roman"/>
                <w:bCs/>
                <w:sz w:val="18"/>
                <w:szCs w:val="18"/>
              </w:rPr>
              <w:t>421.0</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bCs/>
                <w:sz w:val="18"/>
                <w:szCs w:val="18"/>
              </w:rPr>
            </w:pPr>
            <w:r w:rsidRPr="0042213A">
              <w:rPr>
                <w:rFonts w:eastAsia="Times New Roman" w:cs="Times New Roman"/>
                <w:bCs/>
                <w:sz w:val="18"/>
                <w:szCs w:val="18"/>
              </w:rPr>
              <w:t>422.5</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bCs/>
                <w:sz w:val="18"/>
                <w:szCs w:val="18"/>
              </w:rPr>
            </w:pPr>
            <w:r w:rsidRPr="0042213A">
              <w:rPr>
                <w:rFonts w:eastAsia="Times New Roman" w:cs="Times New Roman"/>
                <w:bCs/>
                <w:sz w:val="18"/>
                <w:szCs w:val="18"/>
              </w:rPr>
              <w:t>425.2</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bCs/>
                <w:sz w:val="18"/>
                <w:szCs w:val="18"/>
              </w:rPr>
            </w:pPr>
            <w:r w:rsidRPr="0042213A">
              <w:rPr>
                <w:rFonts w:eastAsia="Times New Roman" w:cs="Times New Roman"/>
                <w:bCs/>
                <w:sz w:val="18"/>
                <w:szCs w:val="18"/>
              </w:rPr>
              <w:t>428.0</w:t>
            </w:r>
          </w:p>
        </w:tc>
        <w:tc>
          <w:tcPr>
            <w:tcW w:w="706" w:type="dxa"/>
            <w:tcBorders>
              <w:top w:val="single" w:sz="4" w:space="0" w:color="auto"/>
              <w:left w:val="nil"/>
              <w:bottom w:val="single" w:sz="4" w:space="0" w:color="auto"/>
              <w:right w:val="single" w:sz="4" w:space="0" w:color="auto"/>
            </w:tcBorders>
            <w:vAlign w:val="center"/>
          </w:tcPr>
          <w:p w:rsidR="00596EF8" w:rsidRPr="0042213A" w:rsidRDefault="00596EF8" w:rsidP="004D2B65">
            <w:pPr>
              <w:jc w:val="center"/>
              <w:rPr>
                <w:rFonts w:eastAsia="Times New Roman" w:cs="Times New Roman"/>
                <w:bCs/>
                <w:sz w:val="18"/>
                <w:szCs w:val="18"/>
              </w:rPr>
            </w:pPr>
            <w:r w:rsidRPr="0042213A">
              <w:rPr>
                <w:rFonts w:eastAsia="Times New Roman" w:cs="Times New Roman"/>
                <w:bCs/>
                <w:sz w:val="18"/>
                <w:szCs w:val="18"/>
              </w:rPr>
              <w:t>429.7</w:t>
            </w:r>
          </w:p>
        </w:tc>
        <w:tc>
          <w:tcPr>
            <w:tcW w:w="707" w:type="dxa"/>
            <w:tcBorders>
              <w:top w:val="single" w:sz="4" w:space="0" w:color="auto"/>
              <w:left w:val="nil"/>
              <w:bottom w:val="single" w:sz="4" w:space="0" w:color="auto"/>
              <w:right w:val="single" w:sz="4" w:space="0" w:color="auto"/>
            </w:tcBorders>
            <w:vAlign w:val="center"/>
          </w:tcPr>
          <w:p w:rsidR="00596EF8" w:rsidRPr="0042213A" w:rsidRDefault="00596EF8" w:rsidP="004D2B65">
            <w:pPr>
              <w:jc w:val="center"/>
              <w:rPr>
                <w:rFonts w:eastAsia="Times New Roman" w:cs="Times New Roman"/>
                <w:bCs/>
                <w:sz w:val="18"/>
                <w:szCs w:val="18"/>
              </w:rPr>
            </w:pPr>
            <w:r w:rsidRPr="0042213A">
              <w:rPr>
                <w:rFonts w:eastAsia="Times New Roman" w:cs="Times New Roman"/>
                <w:bCs/>
                <w:sz w:val="18"/>
                <w:szCs w:val="18"/>
              </w:rPr>
              <w:t>432.3</w:t>
            </w:r>
          </w:p>
        </w:tc>
        <w:tc>
          <w:tcPr>
            <w:tcW w:w="707" w:type="dxa"/>
            <w:tcBorders>
              <w:top w:val="single" w:sz="4" w:space="0" w:color="auto"/>
              <w:left w:val="nil"/>
              <w:bottom w:val="single" w:sz="4" w:space="0" w:color="auto"/>
              <w:right w:val="single" w:sz="4" w:space="0" w:color="auto"/>
            </w:tcBorders>
            <w:vAlign w:val="center"/>
          </w:tcPr>
          <w:p w:rsidR="00596EF8" w:rsidRPr="0042213A" w:rsidRDefault="00596EF8" w:rsidP="004D2B65">
            <w:pPr>
              <w:jc w:val="center"/>
              <w:rPr>
                <w:rFonts w:eastAsia="Times New Roman" w:cs="Times New Roman"/>
                <w:bCs/>
                <w:sz w:val="18"/>
                <w:szCs w:val="18"/>
              </w:rPr>
            </w:pPr>
            <w:r w:rsidRPr="00C12F09">
              <w:rPr>
                <w:rFonts w:eastAsia="Times New Roman" w:cs="Times New Roman"/>
                <w:bCs/>
                <w:sz w:val="18"/>
                <w:szCs w:val="18"/>
              </w:rPr>
              <w:t>433.2</w:t>
            </w:r>
          </w:p>
        </w:tc>
      </w:tr>
      <w:tr w:rsidR="00596EF8" w:rsidRPr="0042213A" w:rsidTr="004D2B65">
        <w:trPr>
          <w:trHeight w:val="373"/>
        </w:trPr>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EF8" w:rsidRPr="0042213A" w:rsidRDefault="00596EF8" w:rsidP="004D2B65">
            <w:pPr>
              <w:spacing w:after="0"/>
              <w:rPr>
                <w:rFonts w:eastAsia="Times New Roman" w:cs="Arial"/>
                <w:bCs/>
                <w:sz w:val="18"/>
                <w:szCs w:val="18"/>
                <w:lang w:val="ka-GE"/>
              </w:rPr>
            </w:pPr>
            <w:r w:rsidRPr="0042213A">
              <w:rPr>
                <w:rFonts w:eastAsia="Times New Roman" w:cs="Arial"/>
                <w:bCs/>
                <w:sz w:val="18"/>
                <w:szCs w:val="18"/>
                <w:lang w:val="ka-GE"/>
              </w:rPr>
              <w:t>მარნეულის მუნიციპალიტეტი</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sz w:val="18"/>
                <w:szCs w:val="18"/>
              </w:rPr>
            </w:pPr>
            <w:r w:rsidRPr="0042213A">
              <w:rPr>
                <w:rFonts w:eastAsia="Times New Roman" w:cs="Times New Roman"/>
                <w:sz w:val="18"/>
                <w:szCs w:val="18"/>
              </w:rPr>
              <w:t>102.5</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sz w:val="18"/>
                <w:szCs w:val="18"/>
              </w:rPr>
            </w:pPr>
            <w:r w:rsidRPr="0042213A">
              <w:rPr>
                <w:rFonts w:eastAsia="Times New Roman" w:cs="Times New Roman"/>
                <w:sz w:val="18"/>
                <w:szCs w:val="18"/>
              </w:rPr>
              <w:t>102.5</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sz w:val="18"/>
                <w:szCs w:val="18"/>
              </w:rPr>
            </w:pPr>
            <w:r w:rsidRPr="0042213A">
              <w:rPr>
                <w:rFonts w:eastAsia="Times New Roman" w:cs="Times New Roman"/>
                <w:sz w:val="18"/>
                <w:szCs w:val="18"/>
              </w:rPr>
              <w:t>102.8</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sz w:val="18"/>
                <w:szCs w:val="18"/>
              </w:rPr>
            </w:pPr>
            <w:r w:rsidRPr="0042213A">
              <w:rPr>
                <w:rFonts w:eastAsia="Times New Roman" w:cs="Times New Roman"/>
                <w:sz w:val="18"/>
                <w:szCs w:val="18"/>
              </w:rPr>
              <w:t>102.8</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sz w:val="18"/>
                <w:szCs w:val="18"/>
              </w:rPr>
            </w:pPr>
            <w:r w:rsidRPr="0042213A">
              <w:rPr>
                <w:rFonts w:eastAsia="Times New Roman" w:cs="Times New Roman"/>
                <w:sz w:val="18"/>
                <w:szCs w:val="18"/>
              </w:rPr>
              <w:t>103.0</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sz w:val="18"/>
                <w:szCs w:val="18"/>
              </w:rPr>
            </w:pPr>
            <w:r w:rsidRPr="0042213A">
              <w:rPr>
                <w:rFonts w:eastAsia="Times New Roman" w:cs="Times New Roman"/>
                <w:sz w:val="18"/>
                <w:szCs w:val="18"/>
              </w:rPr>
              <w:t>103.6</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sz w:val="18"/>
                <w:szCs w:val="18"/>
              </w:rPr>
            </w:pPr>
            <w:r w:rsidRPr="0042213A">
              <w:rPr>
                <w:rFonts w:eastAsia="Times New Roman" w:cs="Times New Roman"/>
                <w:sz w:val="18"/>
                <w:szCs w:val="18"/>
              </w:rPr>
              <w:t>104.4</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596EF8" w:rsidRPr="0042213A" w:rsidRDefault="00596EF8" w:rsidP="004D2B65">
            <w:pPr>
              <w:jc w:val="center"/>
              <w:rPr>
                <w:rFonts w:eastAsia="Times New Roman" w:cs="Times New Roman"/>
                <w:sz w:val="18"/>
                <w:szCs w:val="18"/>
              </w:rPr>
            </w:pPr>
            <w:r w:rsidRPr="0042213A">
              <w:rPr>
                <w:rFonts w:eastAsia="Times New Roman" w:cs="Times New Roman"/>
                <w:sz w:val="18"/>
                <w:szCs w:val="18"/>
              </w:rPr>
              <w:t>105.2</w:t>
            </w:r>
          </w:p>
        </w:tc>
        <w:tc>
          <w:tcPr>
            <w:tcW w:w="706" w:type="dxa"/>
            <w:tcBorders>
              <w:top w:val="single" w:sz="4" w:space="0" w:color="auto"/>
              <w:left w:val="nil"/>
              <w:bottom w:val="single" w:sz="4" w:space="0" w:color="auto"/>
              <w:right w:val="single" w:sz="4" w:space="0" w:color="auto"/>
            </w:tcBorders>
            <w:vAlign w:val="center"/>
          </w:tcPr>
          <w:p w:rsidR="00596EF8" w:rsidRPr="0042213A" w:rsidRDefault="00596EF8" w:rsidP="004D2B65">
            <w:pPr>
              <w:jc w:val="center"/>
              <w:rPr>
                <w:rFonts w:eastAsia="Times New Roman" w:cs="Times New Roman"/>
                <w:sz w:val="18"/>
                <w:szCs w:val="18"/>
              </w:rPr>
            </w:pPr>
            <w:r w:rsidRPr="0042213A">
              <w:rPr>
                <w:rFonts w:eastAsia="Times New Roman" w:cs="Times New Roman"/>
                <w:sz w:val="18"/>
                <w:szCs w:val="18"/>
              </w:rPr>
              <w:t>105.8</w:t>
            </w:r>
          </w:p>
        </w:tc>
        <w:tc>
          <w:tcPr>
            <w:tcW w:w="707" w:type="dxa"/>
            <w:tcBorders>
              <w:top w:val="single" w:sz="4" w:space="0" w:color="auto"/>
              <w:left w:val="nil"/>
              <w:bottom w:val="single" w:sz="4" w:space="0" w:color="auto"/>
              <w:right w:val="single" w:sz="4" w:space="0" w:color="auto"/>
            </w:tcBorders>
            <w:vAlign w:val="center"/>
          </w:tcPr>
          <w:p w:rsidR="00596EF8" w:rsidRPr="0042213A" w:rsidRDefault="00596EF8" w:rsidP="004D2B65">
            <w:pPr>
              <w:jc w:val="center"/>
              <w:rPr>
                <w:rFonts w:eastAsia="Times New Roman" w:cs="Times New Roman"/>
                <w:sz w:val="18"/>
                <w:szCs w:val="18"/>
              </w:rPr>
            </w:pPr>
            <w:r w:rsidRPr="0042213A">
              <w:rPr>
                <w:rFonts w:eastAsia="Times New Roman" w:cs="Times New Roman"/>
                <w:sz w:val="18"/>
                <w:szCs w:val="18"/>
              </w:rPr>
              <w:t>106.5</w:t>
            </w:r>
          </w:p>
        </w:tc>
        <w:tc>
          <w:tcPr>
            <w:tcW w:w="707" w:type="dxa"/>
            <w:tcBorders>
              <w:top w:val="single" w:sz="4" w:space="0" w:color="auto"/>
              <w:left w:val="nil"/>
              <w:bottom w:val="single" w:sz="4" w:space="0" w:color="auto"/>
              <w:right w:val="single" w:sz="4" w:space="0" w:color="auto"/>
            </w:tcBorders>
            <w:vAlign w:val="center"/>
          </w:tcPr>
          <w:p w:rsidR="00596EF8" w:rsidRPr="0042213A" w:rsidRDefault="00596EF8" w:rsidP="004D2B65">
            <w:pPr>
              <w:jc w:val="center"/>
              <w:rPr>
                <w:rFonts w:eastAsia="Times New Roman" w:cs="Times New Roman"/>
                <w:sz w:val="18"/>
                <w:szCs w:val="18"/>
              </w:rPr>
            </w:pPr>
            <w:r w:rsidRPr="00C12F09">
              <w:rPr>
                <w:rFonts w:eastAsia="Times New Roman" w:cs="Times New Roman"/>
                <w:sz w:val="18"/>
                <w:szCs w:val="18"/>
              </w:rPr>
              <w:t>106.8</w:t>
            </w:r>
          </w:p>
        </w:tc>
      </w:tr>
    </w:tbl>
    <w:p w:rsidR="00596EF8" w:rsidRDefault="00596EF8" w:rsidP="00596EF8">
      <w:pPr>
        <w:spacing w:before="120"/>
        <w:rPr>
          <w:lang w:val="ka-GE"/>
        </w:rPr>
      </w:pPr>
      <w:r w:rsidRPr="001A6FDE">
        <w:rPr>
          <w:lang w:val="ka-GE"/>
        </w:rPr>
        <w:t xml:space="preserve">ასაკობრივ ჭრილში მარნეულის მუნიციპალიტეტი საქართველოს საშუალო მაჩვენებლებისგან საკმაოდ განსხვავდება. </w:t>
      </w:r>
      <w:r>
        <w:rPr>
          <w:lang w:val="ka-GE"/>
        </w:rPr>
        <w:t xml:space="preserve">საქართველოს სხვა მუნიციპალიტეტებთან შედარებით </w:t>
      </w:r>
      <w:r w:rsidRPr="001A6FDE">
        <w:rPr>
          <w:lang w:val="ka-GE"/>
        </w:rPr>
        <w:t>რაიონში შეინიშნება ახალგაზრდა და საშუალო ასაკის მოსახლეობის სიჭარბე, აღნიშნულის მიზეზი შეი</w:t>
      </w:r>
      <w:r>
        <w:rPr>
          <w:lang w:val="ka-GE"/>
        </w:rPr>
        <w:t>ძ</w:t>
      </w:r>
      <w:r w:rsidRPr="001A6FDE">
        <w:rPr>
          <w:lang w:val="ka-GE"/>
        </w:rPr>
        <w:t>ლება იყოს შედარებით მაღალი შობადობის მაჩვენებლები და ქალაქებში ახალგ</w:t>
      </w:r>
      <w:r>
        <w:rPr>
          <w:lang w:val="ka-GE"/>
        </w:rPr>
        <w:t>ა</w:t>
      </w:r>
      <w:r w:rsidRPr="001A6FDE">
        <w:rPr>
          <w:lang w:val="ka-GE"/>
        </w:rPr>
        <w:t>ზრდების ნაკლები მიგრაცია.</w:t>
      </w:r>
    </w:p>
    <w:p w:rsidR="00596EF8" w:rsidRPr="00596EF8" w:rsidRDefault="00596EF8" w:rsidP="00596EF8">
      <w:pPr>
        <w:spacing w:before="120"/>
        <w:rPr>
          <w:lang w:val="ka-GE"/>
        </w:rPr>
      </w:pPr>
      <w:r>
        <w:rPr>
          <w:lang w:val="ka-GE"/>
        </w:rPr>
        <w:t>2014 წლის საყოველთაო აღწერის მიხედვით სოფ. ახკერ</w:t>
      </w:r>
      <w:r w:rsidR="003B03C6">
        <w:rPr>
          <w:lang w:val="ka-GE"/>
        </w:rPr>
        <w:t>პ</w:t>
      </w:r>
      <w:r>
        <w:rPr>
          <w:lang w:val="ka-GE"/>
        </w:rPr>
        <w:t xml:space="preserve">ში </w:t>
      </w:r>
      <w:r w:rsidRPr="00596EF8">
        <w:rPr>
          <w:lang w:val="ka-GE"/>
        </w:rPr>
        <w:t xml:space="preserve">610 ადამიანი ცხოვრობს. 2002 წლის აღწერით ეს მაჩვენებელი 742-ს შეადგენდა. </w:t>
      </w:r>
    </w:p>
    <w:p w:rsidR="00596EF8" w:rsidRDefault="00596EF8" w:rsidP="00EA1A26">
      <w:pPr>
        <w:rPr>
          <w:lang w:val="ka-GE"/>
        </w:rPr>
      </w:pPr>
    </w:p>
    <w:p w:rsidR="00735A32" w:rsidRDefault="00863655" w:rsidP="00863655">
      <w:pPr>
        <w:pStyle w:val="Heading3"/>
        <w:rPr>
          <w:lang w:val="ka-GE"/>
        </w:rPr>
      </w:pPr>
      <w:bookmarkStart w:id="43" w:name="_Toc74209748"/>
      <w:r>
        <w:rPr>
          <w:lang w:val="ka-GE"/>
        </w:rPr>
        <w:t>ეკონომიკა</w:t>
      </w:r>
      <w:bookmarkEnd w:id="43"/>
    </w:p>
    <w:p w:rsidR="00596EF8" w:rsidRPr="00A65343" w:rsidRDefault="00596EF8" w:rsidP="00596EF8">
      <w:pPr>
        <w:spacing w:before="120"/>
        <w:rPr>
          <w:rFonts w:eastAsia="Times New Roman" w:cs="Times New Roman"/>
          <w:lang w:val="ka-GE"/>
        </w:rPr>
      </w:pPr>
      <w:r>
        <w:t xml:space="preserve">ქვემო ქართლის მხარეს დიდი პოტენციალი გააჩნია მრეწველობის განვითარებისათვის. </w:t>
      </w:r>
      <w:r>
        <w:rPr>
          <w:lang w:val="ka-GE"/>
        </w:rPr>
        <w:t xml:space="preserve">სამრეწველო ცენტრია ქ. რუსთავი. </w:t>
      </w:r>
      <w:r w:rsidRPr="00C05052">
        <w:rPr>
          <w:lang w:val="ka-GE"/>
        </w:rPr>
        <w:t>ქალაქის ტერიტორიაზე ეკონომიკის სხვადასხვა დარგებსა და სფეროებში 26 მსხვილი საწარმოა,</w:t>
      </w:r>
      <w:r>
        <w:rPr>
          <w:lang w:val="ka-GE"/>
        </w:rPr>
        <w:t xml:space="preserve"> </w:t>
      </w:r>
      <w:r w:rsidRPr="00C05052">
        <w:rPr>
          <w:lang w:val="ka-GE"/>
        </w:rPr>
        <w:t>რომელთაგან განსაკუთრებით აღსანიშნავია დამამუშავებელი მრეწველობის მსხვილი კომპანიები:</w:t>
      </w:r>
      <w:r>
        <w:rPr>
          <w:lang w:val="ka-GE"/>
        </w:rPr>
        <w:t xml:space="preserve"> </w:t>
      </w:r>
      <w:r w:rsidRPr="00C05052">
        <w:rPr>
          <w:lang w:val="ka-GE"/>
        </w:rPr>
        <w:t>ს.ს ,,აზოტი“, ს.ს. ,,რუსთავის მეტალურგიული ქარხანა“, ს.ს. ,,ჰაიდელბერგ ჯორჯია“, ს.ს.</w:t>
      </w:r>
      <w:r>
        <w:rPr>
          <w:lang w:val="ka-GE"/>
        </w:rPr>
        <w:t xml:space="preserve"> </w:t>
      </w:r>
      <w:r w:rsidRPr="00C05052">
        <w:rPr>
          <w:lang w:val="ka-GE"/>
        </w:rPr>
        <w:t>,,ჯეოსთილი“, ს.ს. ,,ყაზბეგი“, და სხვა.</w:t>
      </w:r>
    </w:p>
    <w:p w:rsidR="00596EF8" w:rsidRPr="00701527" w:rsidRDefault="00596EF8" w:rsidP="00596EF8">
      <w:pPr>
        <w:spacing w:before="120"/>
        <w:rPr>
          <w:rFonts w:eastAsia="Times New Roman" w:cs="Times New Roman"/>
        </w:rPr>
      </w:pPr>
      <w:r w:rsidRPr="00701527">
        <w:rPr>
          <w:rFonts w:eastAsia="Times New Roman" w:cs="Times New Roman"/>
          <w:lang w:val="ka-GE"/>
        </w:rPr>
        <w:t xml:space="preserve">მარნეულის მუნიციპალიტეტის ეკონომიკის დარგობრივი სტრუქტურა წარმოდგენილია შემდეგი სახით: სოფლის მეურნეობა, მრეწველობა, მშენებლობა, ტრანსპორტი, ვაჭრობა, სხვა დარგები. </w:t>
      </w:r>
    </w:p>
    <w:p w:rsidR="00596EF8" w:rsidRPr="00701527" w:rsidRDefault="00596EF8" w:rsidP="00596EF8">
      <w:pPr>
        <w:autoSpaceDE w:val="0"/>
        <w:autoSpaceDN w:val="0"/>
        <w:adjustRightInd w:val="0"/>
        <w:spacing w:before="120"/>
        <w:rPr>
          <w:rFonts w:eastAsia="Times New Roman" w:cs="Sylfaen"/>
          <w:lang w:val="ka-GE"/>
        </w:rPr>
      </w:pPr>
      <w:r w:rsidRPr="00701527">
        <w:rPr>
          <w:rFonts w:eastAsia="Times New Roman" w:cs="Sylfaen"/>
          <w:lang w:val="ka-GE"/>
        </w:rPr>
        <w:t>მარნეულის მუნიციპალიტეტში ეკონომიკის წამყვანი დარგებია: ფქვილისა და პურ-ფუნთუშეულის წარმოება, რძის გადამუშავება და ყველის წარმოება, ხილ-ბოსტნეულის კონსერვების წარმოება ხორცნარევის ჩათვლით, დეკორატიული ქვის ჭრა და დამუშავება, ავეჯის წარმოება, ღორღიანი და ქვიშოვანი კარიერების დამუშავება და სხვა.</w:t>
      </w:r>
    </w:p>
    <w:p w:rsidR="00596EF8" w:rsidRPr="00701527" w:rsidRDefault="00596EF8" w:rsidP="00596EF8">
      <w:pPr>
        <w:autoSpaceDE w:val="0"/>
        <w:autoSpaceDN w:val="0"/>
        <w:adjustRightInd w:val="0"/>
        <w:spacing w:before="120"/>
        <w:rPr>
          <w:rFonts w:eastAsia="Times New Roman" w:cs="Sylfaen"/>
          <w:lang w:val="ka-GE"/>
        </w:rPr>
      </w:pPr>
      <w:r w:rsidRPr="00701527">
        <w:rPr>
          <w:rFonts w:eastAsia="Times New Roman" w:cs="Sylfaen"/>
          <w:lang w:val="ka-GE"/>
        </w:rPr>
        <w:t>მუნიციპალიტეტში კარგად არის განვითარებული ვაჭრობის სფერო, მრავლადაა ხვადასხვა სახის საცალო და საბითუმო ვაჭრობის და მომსახურების ობიექტები.</w:t>
      </w:r>
    </w:p>
    <w:p w:rsidR="00863655" w:rsidRDefault="00863655" w:rsidP="00EA1A26">
      <w:pPr>
        <w:rPr>
          <w:lang w:val="ka-GE"/>
        </w:rPr>
      </w:pPr>
    </w:p>
    <w:p w:rsidR="00863655" w:rsidRDefault="00863655" w:rsidP="00863655">
      <w:pPr>
        <w:pStyle w:val="Heading3"/>
        <w:rPr>
          <w:lang w:val="ka-GE"/>
        </w:rPr>
      </w:pPr>
      <w:bookmarkStart w:id="44" w:name="_Toc74209749"/>
      <w:r>
        <w:rPr>
          <w:lang w:val="ka-GE"/>
        </w:rPr>
        <w:t>სოფლის მეურნეობა</w:t>
      </w:r>
      <w:bookmarkEnd w:id="44"/>
    </w:p>
    <w:p w:rsidR="00596EF8" w:rsidRPr="00596EF8" w:rsidRDefault="00596EF8" w:rsidP="00596EF8">
      <w:pPr>
        <w:rPr>
          <w:lang w:val="ka-GE"/>
        </w:rPr>
      </w:pPr>
      <w:r w:rsidRPr="00596EF8">
        <w:rPr>
          <w:lang w:val="ka-GE"/>
        </w:rPr>
        <w:t>მარნეულის მუნიციპალიტეტის სასოფლო-სამეურნეო მიწის ფონდი შეადგენს 57,052,59 ჰა-ს. სასოფლო-სამეურნეო დანიშნულების მიწები: სახნავი ფართობი არის 22,271.29 ჰა; სათიბი - 1,724.98 ჰა; საძოვრები - 30,945.8 ჰა; მრავალწლიან ნარგავებს უკავიათ - 2,110.52 ჰა. მუნიციპალიტეტის ტერიტორიაზე არსებული იაღლუჯის და ბაბაკარის საძოვრებზე 6512 ჰა მიწის ფართობით სარგებლობენ: ქ. მარნეული, კაპანახჩის, ალგეთის, კაჩაღანის და კასუმლოს თემები. სასოფლო-სამეურნეო მიწების 33,230 ჰა. პრივატიზებულია.</w:t>
      </w:r>
    </w:p>
    <w:p w:rsidR="00596EF8" w:rsidRPr="00596EF8" w:rsidRDefault="00596EF8" w:rsidP="00596EF8">
      <w:pPr>
        <w:rPr>
          <w:lang w:val="ka-GE"/>
        </w:rPr>
      </w:pPr>
      <w:r w:rsidRPr="00596EF8">
        <w:rPr>
          <w:lang w:val="ka-GE"/>
        </w:rPr>
        <w:t>მუნიციპალიტეტში სასოფლო-სამეურნეო კულტურებიდან გავრცელებულია – ხორბალი, ქერი, სიმინდი, ჭვავი, მზესუმზირა. ბოსტნეული კულტურებიდან: კარტოფილი, კომბოსტო, სტაფილო, ხახვი, ნიორი, ლობიო, კიტრი, პომიდორი და ა.შ.</w:t>
      </w:r>
    </w:p>
    <w:p w:rsidR="00863655" w:rsidRDefault="00596EF8" w:rsidP="00596EF8">
      <w:pPr>
        <w:rPr>
          <w:lang w:val="ka-GE"/>
        </w:rPr>
      </w:pPr>
      <w:r w:rsidRPr="00596EF8">
        <w:rPr>
          <w:lang w:val="ka-GE"/>
        </w:rPr>
        <w:t>მარნეულის მუნიციპალიტეტს სოფლის მეურნეობის განვითარების შესანიშნავი პირობები გააჩნია. მთავარი კონკურენტული უპირატესობა არის ხელსაყრელი კლიმატი, რომელიც წელიწადში მოსავლის 2-3-ჯერ აღების საშუალებას ქმნის. მუნიციპალიტეტში კარგად არის განვითარებული მესაქონლეობა, აგრეთვე მეფრინველეობა.</w:t>
      </w:r>
    </w:p>
    <w:p w:rsidR="00596EF8" w:rsidRDefault="00596EF8" w:rsidP="00596EF8">
      <w:pPr>
        <w:rPr>
          <w:lang w:val="ka-GE"/>
        </w:rPr>
      </w:pPr>
    </w:p>
    <w:p w:rsidR="00863655" w:rsidRDefault="00863655" w:rsidP="00863655">
      <w:pPr>
        <w:pStyle w:val="Heading3"/>
        <w:rPr>
          <w:lang w:val="ka-GE"/>
        </w:rPr>
      </w:pPr>
      <w:bookmarkStart w:id="45" w:name="_Toc74209750"/>
      <w:r>
        <w:rPr>
          <w:lang w:val="ka-GE"/>
        </w:rPr>
        <w:t>ტურიზმი</w:t>
      </w:r>
      <w:bookmarkEnd w:id="45"/>
    </w:p>
    <w:p w:rsidR="00863655" w:rsidRDefault="008E04DB" w:rsidP="00863655">
      <w:pPr>
        <w:rPr>
          <w:lang w:val="ka-GE"/>
        </w:rPr>
      </w:pPr>
      <w:r w:rsidRPr="008E04DB">
        <w:rPr>
          <w:lang w:val="ka-GE"/>
        </w:rPr>
        <w:t>მარნეულის მუნიციპალიტეტში ძირითადად განვითარებულია კულტურულ-შემეცნებითი ტურიზმი. აგროტურიზმი განვითარებულია თამარისის და ყულარის თემების ტერიტორიაზე. გარკვეული საკურორტო პოტენციალი გააჩნია ახკერ</w:t>
      </w:r>
      <w:r w:rsidR="003B03C6">
        <w:rPr>
          <w:lang w:val="ka-GE"/>
        </w:rPr>
        <w:t>პ</w:t>
      </w:r>
      <w:r w:rsidRPr="008E04DB">
        <w:rPr>
          <w:lang w:val="ka-GE"/>
        </w:rPr>
        <w:t>ს. არის პერსპექტივა საცხენოსნო და სამონადირეო ტურიზმის განვითარებისათვის.</w:t>
      </w:r>
    </w:p>
    <w:p w:rsidR="008E04DB" w:rsidRDefault="008E04DB" w:rsidP="00863655">
      <w:pPr>
        <w:rPr>
          <w:lang w:val="ka-GE"/>
        </w:rPr>
      </w:pPr>
    </w:p>
    <w:p w:rsidR="00F65501" w:rsidRDefault="00F65501" w:rsidP="00863655">
      <w:pPr>
        <w:rPr>
          <w:lang w:val="ka-GE"/>
        </w:rPr>
      </w:pPr>
    </w:p>
    <w:p w:rsidR="00863655" w:rsidRDefault="00863655" w:rsidP="00F65501">
      <w:pPr>
        <w:pStyle w:val="Heading2"/>
        <w:rPr>
          <w:lang w:val="ka-GE"/>
        </w:rPr>
      </w:pPr>
      <w:bookmarkStart w:id="46" w:name="_Toc74209751"/>
      <w:r>
        <w:rPr>
          <w:lang w:val="ka-GE"/>
        </w:rPr>
        <w:t>ისტორიული და კულტურული ძეგლები</w:t>
      </w:r>
      <w:bookmarkEnd w:id="46"/>
    </w:p>
    <w:p w:rsidR="008E04DB" w:rsidRDefault="008E04DB" w:rsidP="008E04DB">
      <w:pPr>
        <w:spacing w:before="120"/>
        <w:rPr>
          <w:rFonts w:eastAsia="Times New Roman" w:cs="Sylfaen"/>
          <w:lang w:val="ka-GE"/>
        </w:rPr>
      </w:pPr>
      <w:r w:rsidRPr="008E04DB">
        <w:rPr>
          <w:rFonts w:eastAsia="Times New Roman" w:cs="Sylfaen"/>
          <w:lang w:val="ka-GE"/>
        </w:rPr>
        <w:t xml:space="preserve">მარნეულის მუნიციპალიტეტში 34 ისტორიულ-არქიტექტურული ძეგლია შემონახული. მათგან აღსანიშნავია სოფელ </w:t>
      </w:r>
      <w:r w:rsidR="00377816">
        <w:rPr>
          <w:rFonts w:eastAsia="Times New Roman" w:cs="Sylfaen"/>
          <w:lang w:val="ka-GE"/>
        </w:rPr>
        <w:t>ახკერპი</w:t>
      </w:r>
      <w:r w:rsidRPr="008E04DB">
        <w:rPr>
          <w:rFonts w:eastAsia="Times New Roman" w:cs="Sylfaen"/>
          <w:lang w:val="ka-GE"/>
        </w:rPr>
        <w:t>ს მახლობლად არსებული ქართული ხუროთმოძღვრების ძეგლი სამონასტრო კომპლექსი ხუჯაბი (XIII ს).აღსანიშნავია ასევე წოფის ციხე, რომელიც ფუნქციონირებდა VI-XIII სს. მნიშვნელოვანია ოფრეთის ციხე სოფელ ოფრეთთან, რომელიც წყაროებში პირველად იხსენიება X ს-ში. აღსანიშნავია ასევე წერაქვის სამონასტრო კომპლექსი, სოფელ წერაქვის მახლობლად.</w:t>
      </w:r>
    </w:p>
    <w:p w:rsidR="00A4461E" w:rsidRDefault="00A4461E" w:rsidP="00A4461E">
      <w:pPr>
        <w:spacing w:before="120"/>
        <w:rPr>
          <w:rFonts w:eastAsia="Times New Roman" w:cs="Sylfaen"/>
          <w:lang w:val="ka-GE"/>
        </w:rPr>
      </w:pPr>
      <w:r w:rsidRPr="00A4461E">
        <w:rPr>
          <w:rFonts w:eastAsia="Times New Roman" w:cs="Sylfaen"/>
          <w:lang w:val="ka-GE"/>
        </w:rPr>
        <w:t>მდ. ახქეფისწყალზე ახალი ხიდის მშენებლობისთვის გამოყოფილ ტერიტორიაზე არქიტექტურის ძეგლის გამოვლენის მიზნით საავტომობილო გზების დეპარტამენტი</w:t>
      </w:r>
      <w:r>
        <w:rPr>
          <w:rFonts w:eastAsia="Times New Roman" w:cs="Sylfaen"/>
          <w:lang w:val="ka-GE"/>
        </w:rPr>
        <w:t>ს დაკვეთით</w:t>
      </w:r>
      <w:r w:rsidR="001B2F9F">
        <w:rPr>
          <w:rFonts w:eastAsia="Times New Roman" w:cs="Sylfaen"/>
          <w:lang w:val="ka-GE"/>
        </w:rPr>
        <w:t xml:space="preserve"> 2020 წელს</w:t>
      </w:r>
      <w:r>
        <w:rPr>
          <w:rFonts w:eastAsia="Times New Roman" w:cs="Sylfaen"/>
          <w:lang w:val="ka-GE"/>
        </w:rPr>
        <w:t xml:space="preserve"> </w:t>
      </w:r>
      <w:r w:rsidRPr="00A4461E">
        <w:rPr>
          <w:rFonts w:eastAsia="Times New Roman" w:cs="Sylfaen"/>
          <w:lang w:val="ka-GE"/>
        </w:rPr>
        <w:t xml:space="preserve">ჩატარდა </w:t>
      </w:r>
      <w:r>
        <w:rPr>
          <w:rFonts w:eastAsia="Times New Roman" w:cs="Sylfaen"/>
          <w:lang w:val="ka-GE"/>
        </w:rPr>
        <w:t xml:space="preserve">კვლევა </w:t>
      </w:r>
      <w:r w:rsidRPr="001B2F9F">
        <w:rPr>
          <w:rFonts w:eastAsia="Times New Roman" w:cs="Sylfaen"/>
          <w:lang w:val="ka-GE"/>
        </w:rPr>
        <w:t>(შემსრულებელი: ბ. კუპრეიშვილი).</w:t>
      </w:r>
    </w:p>
    <w:p w:rsidR="00A4461E" w:rsidRDefault="00A4461E" w:rsidP="00A4461E">
      <w:pPr>
        <w:spacing w:before="120"/>
        <w:rPr>
          <w:lang w:val="ka-GE"/>
        </w:rPr>
      </w:pPr>
      <w:r w:rsidRPr="00A4461E">
        <w:rPr>
          <w:lang w:val="ka-GE"/>
        </w:rPr>
        <w:t>შესასწავლი ტერიტორია, მოქცეულია წარმოდგენილ საკადასტრო გეგმაზე, იგი</w:t>
      </w:r>
      <w:r>
        <w:rPr>
          <w:lang w:val="ka-GE"/>
        </w:rPr>
        <w:t xml:space="preserve"> </w:t>
      </w:r>
      <w:r w:rsidRPr="00A4461E">
        <w:rPr>
          <w:lang w:val="ka-GE"/>
        </w:rPr>
        <w:t>მდებარეობს მარნეულის მუნიციპალიტეტის სოფელ ახ</w:t>
      </w:r>
      <w:r w:rsidR="003B03C6">
        <w:rPr>
          <w:lang w:val="ka-GE"/>
        </w:rPr>
        <w:t>კ</w:t>
      </w:r>
      <w:r w:rsidRPr="00A4461E">
        <w:rPr>
          <w:lang w:val="ka-GE"/>
        </w:rPr>
        <w:t>ერ</w:t>
      </w:r>
      <w:r w:rsidR="003B03C6">
        <w:rPr>
          <w:lang w:val="ka-GE"/>
        </w:rPr>
        <w:t>პ</w:t>
      </w:r>
      <w:r w:rsidRPr="00A4461E">
        <w:rPr>
          <w:lang w:val="ka-GE"/>
        </w:rPr>
        <w:t xml:space="preserve">ში. დღეისათვის ტრანსპორტის მოძრაობა ხორციელდება მდ. </w:t>
      </w:r>
      <w:r w:rsidR="00377816">
        <w:rPr>
          <w:lang w:val="ka-GE"/>
        </w:rPr>
        <w:t>ახკერპი</w:t>
      </w:r>
      <w:r w:rsidRPr="00A4461E">
        <w:rPr>
          <w:lang w:val="ka-GE"/>
        </w:rPr>
        <w:t>სწყალზე</w:t>
      </w:r>
      <w:r>
        <w:rPr>
          <w:lang w:val="ka-GE"/>
        </w:rPr>
        <w:t xml:space="preserve"> </w:t>
      </w:r>
      <w:r w:rsidRPr="00A4461E">
        <w:rPr>
          <w:lang w:val="ka-GE"/>
        </w:rPr>
        <w:t>არსებულ, შეისრული ფორმის</w:t>
      </w:r>
      <w:r>
        <w:rPr>
          <w:lang w:val="ka-GE"/>
        </w:rPr>
        <w:t xml:space="preserve"> </w:t>
      </w:r>
      <w:r w:rsidRPr="00A4461E">
        <w:rPr>
          <w:lang w:val="ka-GE"/>
        </w:rPr>
        <w:t>მქონე</w:t>
      </w:r>
      <w:r>
        <w:rPr>
          <w:lang w:val="ka-GE"/>
        </w:rPr>
        <w:t>,</w:t>
      </w:r>
      <w:r w:rsidRPr="00A4461E">
        <w:rPr>
          <w:lang w:val="ka-GE"/>
        </w:rPr>
        <w:t xml:space="preserve"> კირის დუღაბზე</w:t>
      </w:r>
      <w:r>
        <w:rPr>
          <w:lang w:val="ka-GE"/>
        </w:rPr>
        <w:t xml:space="preserve"> </w:t>
      </w:r>
      <w:r w:rsidRPr="00A4461E">
        <w:rPr>
          <w:lang w:val="ka-GE"/>
        </w:rPr>
        <w:t>ყორე ქვით ნაგებ</w:t>
      </w:r>
      <w:r>
        <w:rPr>
          <w:lang w:val="ka-GE"/>
        </w:rPr>
        <w:t xml:space="preserve"> </w:t>
      </w:r>
      <w:r w:rsidRPr="00A4461E">
        <w:rPr>
          <w:lang w:val="ka-GE"/>
        </w:rPr>
        <w:t>ერთმალიან ე.წ.თეთრ ხიდზე, რომელიც სავარაუდოდ თარიღდება XVIII-ს-ით და</w:t>
      </w:r>
      <w:r>
        <w:rPr>
          <w:lang w:val="ka-GE"/>
        </w:rPr>
        <w:t xml:space="preserve"> </w:t>
      </w:r>
      <w:r w:rsidRPr="00A4461E">
        <w:rPr>
          <w:lang w:val="ka-GE"/>
        </w:rPr>
        <w:t>წარმოადგენს საინჟინრო ნაგებობის შესანიშნავ ნიმუშს, რომელიც თითქმის სამ</w:t>
      </w:r>
      <w:r>
        <w:rPr>
          <w:lang w:val="ka-GE"/>
        </w:rPr>
        <w:t xml:space="preserve"> </w:t>
      </w:r>
      <w:r w:rsidRPr="00A4461E">
        <w:rPr>
          <w:lang w:val="ka-GE"/>
        </w:rPr>
        <w:t>საუკუნეზე მეტია ემსახურება ტრანსპორტის მოძრაობას სომხეთის</w:t>
      </w:r>
      <w:r>
        <w:rPr>
          <w:lang w:val="ka-GE"/>
        </w:rPr>
        <w:t xml:space="preserve"> </w:t>
      </w:r>
      <w:r w:rsidRPr="00A4461E">
        <w:rPr>
          <w:lang w:val="ka-GE"/>
        </w:rPr>
        <w:t xml:space="preserve">მიმართულებით. </w:t>
      </w:r>
    </w:p>
    <w:p w:rsidR="00A4461E" w:rsidRDefault="00A4461E" w:rsidP="00A4461E">
      <w:pPr>
        <w:spacing w:before="120"/>
        <w:rPr>
          <w:lang w:val="ka-GE"/>
        </w:rPr>
      </w:pPr>
      <w:r w:rsidRPr="00A4461E">
        <w:rPr>
          <w:lang w:val="ka-GE"/>
        </w:rPr>
        <w:t>აღნიშნულ ხიდს ბ-ტ. ლ. მუსხელიშვილი ადარებს სოფ.</w:t>
      </w:r>
      <w:r>
        <w:rPr>
          <w:lang w:val="ka-GE"/>
        </w:rPr>
        <w:t xml:space="preserve"> </w:t>
      </w:r>
      <w:r w:rsidRPr="00A4461E">
        <w:rPr>
          <w:lang w:val="ka-GE"/>
        </w:rPr>
        <w:t>გუჩულოს ერთმალიან XVII-ს თაღოვან ხიდს, რომელიც მდებარეობს ბოლნისის</w:t>
      </w:r>
      <w:r>
        <w:rPr>
          <w:lang w:val="ka-GE"/>
        </w:rPr>
        <w:t xml:space="preserve"> </w:t>
      </w:r>
      <w:r w:rsidRPr="00F65501">
        <w:rPr>
          <w:lang w:val="ka-GE"/>
        </w:rPr>
        <w:t xml:space="preserve">რაიონში, იმ განხვავებით, რომ </w:t>
      </w:r>
      <w:r w:rsidR="00377816">
        <w:rPr>
          <w:lang w:val="ka-GE"/>
        </w:rPr>
        <w:t>ახკერპი</w:t>
      </w:r>
      <w:r w:rsidRPr="00F65501">
        <w:rPr>
          <w:lang w:val="ka-GE"/>
        </w:rPr>
        <w:t>ს ხიდი მას, უფრო გვიანდელ ნაგებობად მიაჩნია. ამავე პერიოდად მიიჩნევს მას, ძველი ხიდების შემსწავლელი ბ-ნ, ნ. კვეზერელი-კოპაძე</w:t>
      </w:r>
      <w:r w:rsidR="00F65501" w:rsidRPr="00F65501">
        <w:rPr>
          <w:lang w:val="ka-GE"/>
        </w:rPr>
        <w:t>.</w:t>
      </w:r>
    </w:p>
    <w:p w:rsidR="00A4461E" w:rsidRDefault="00F65501" w:rsidP="00A4461E">
      <w:pPr>
        <w:spacing w:before="120"/>
        <w:rPr>
          <w:lang w:val="ka-GE"/>
        </w:rPr>
      </w:pPr>
      <w:r w:rsidRPr="001B2F9F">
        <w:rPr>
          <w:lang w:val="ka-GE"/>
        </w:rPr>
        <w:t xml:space="preserve">კვლევის შედეგების მიხედვით (სრული ვერსია გზშ-ს ანგარიშს თან ერთვის ელექტრონული სახით) ახალი ხიდის მშენებლობა უარყოფით ზემოქმედებას ვერ მოახდენს  არსებული ძველ ხიდზე. გარდა ამისა, გზშ-ს ანგარიშის დანართში </w:t>
      </w:r>
      <w:r w:rsidR="00FF3039" w:rsidRPr="001B2F9F">
        <w:rPr>
          <w:lang w:val="ka-GE"/>
        </w:rPr>
        <w:t>1</w:t>
      </w:r>
      <w:r w:rsidRPr="001B2F9F">
        <w:rPr>
          <w:lang w:val="ka-GE"/>
        </w:rPr>
        <w:t>. მოცემულია სსიპ „საქართველოს კულტურული მემკვიდრეობის დაცვის ეროვნულ სააგენტოსთან“ დაგეგმილი სამშენებლო სამუშაოების შეთანხმების დამადასტურებელი დოკუმენტი.</w:t>
      </w:r>
      <w:r>
        <w:rPr>
          <w:lang w:val="ka-GE"/>
        </w:rPr>
        <w:t xml:space="preserve"> </w:t>
      </w:r>
    </w:p>
    <w:p w:rsidR="00A4461E" w:rsidRDefault="00F65501" w:rsidP="00F65501">
      <w:pPr>
        <w:autoSpaceDE w:val="0"/>
        <w:autoSpaceDN w:val="0"/>
        <w:adjustRightInd w:val="0"/>
        <w:rPr>
          <w:rFonts w:cs="Sylfaen"/>
          <w:lang w:val="ka-GE"/>
        </w:rPr>
      </w:pPr>
      <w:r>
        <w:rPr>
          <w:lang w:val="ka-GE"/>
        </w:rPr>
        <w:t xml:space="preserve">გარდა ზემოაღნიშნული ძველი ხიდისა, </w:t>
      </w:r>
      <w:r>
        <w:rPr>
          <w:rFonts w:cs="Sylfaen"/>
        </w:rPr>
        <w:t>სოფ. ახკერპში მდებარე</w:t>
      </w:r>
      <w:r>
        <w:rPr>
          <w:rFonts w:cs="Sylfaen"/>
          <w:lang w:val="ka-GE"/>
        </w:rPr>
        <w:t>ობს</w:t>
      </w:r>
      <w:r>
        <w:rPr>
          <w:rFonts w:cs="Sylfaen"/>
        </w:rPr>
        <w:t xml:space="preserve"> 19-ე საუკუნის დარბაზულ ეკლესია და 15-16 საუკუნის</w:t>
      </w:r>
      <w:r>
        <w:rPr>
          <w:rFonts w:cs="Sylfaen"/>
          <w:lang w:val="ka-GE"/>
        </w:rPr>
        <w:t xml:space="preserve"> </w:t>
      </w:r>
      <w:r>
        <w:rPr>
          <w:rFonts w:cs="Sylfaen"/>
        </w:rPr>
        <w:t>წმ. გიორგის სახელობის ცალეკვდერიან ეკლესია</w:t>
      </w:r>
      <w:r>
        <w:rPr>
          <w:rFonts w:cs="Sylfaen"/>
          <w:lang w:val="ka-GE"/>
        </w:rPr>
        <w:t xml:space="preserve">. მათ </w:t>
      </w:r>
      <w:r>
        <w:rPr>
          <w:rFonts w:cs="Sylfaen"/>
        </w:rPr>
        <w:t>მინიჭებული აქვს კულტურული</w:t>
      </w:r>
      <w:r>
        <w:rPr>
          <w:rFonts w:cs="Sylfaen"/>
          <w:lang w:val="ka-GE"/>
        </w:rPr>
        <w:t xml:space="preserve"> </w:t>
      </w:r>
      <w:r>
        <w:rPr>
          <w:rFonts w:cs="Sylfaen"/>
        </w:rPr>
        <w:t>მემკვიდრეობის უძრავი ძეგლის სტატუსი (საქართველოს კულტურის ძეგლთა</w:t>
      </w:r>
      <w:r>
        <w:rPr>
          <w:rFonts w:cs="Sylfaen"/>
          <w:lang w:val="ka-GE"/>
        </w:rPr>
        <w:t xml:space="preserve"> </w:t>
      </w:r>
      <w:r>
        <w:rPr>
          <w:rFonts w:cs="Sylfaen"/>
        </w:rPr>
        <w:t>დაცვისა და სპორტის მინისტრის ბრძანება N3/133 30.03.2006 და საქართველოს</w:t>
      </w:r>
      <w:r>
        <w:rPr>
          <w:rFonts w:cs="Sylfaen"/>
          <w:lang w:val="ka-GE"/>
        </w:rPr>
        <w:t xml:space="preserve"> </w:t>
      </w:r>
      <w:r>
        <w:rPr>
          <w:rFonts w:cs="Sylfaen"/>
        </w:rPr>
        <w:t>კულტურული მემკვიდრეობის დაცვის ეროვნულ სააგენტოს გენერალური</w:t>
      </w:r>
      <w:r>
        <w:rPr>
          <w:rFonts w:cs="Sylfaen"/>
          <w:lang w:val="ka-GE"/>
        </w:rPr>
        <w:t xml:space="preserve"> </w:t>
      </w:r>
      <w:r>
        <w:rPr>
          <w:rFonts w:cs="Sylfaen"/>
        </w:rPr>
        <w:t>დირექტორის ბრძანება N2/216 14.08.2015)</w:t>
      </w:r>
      <w:r>
        <w:rPr>
          <w:rFonts w:cs="Sylfaen"/>
          <w:lang w:val="ka-GE"/>
        </w:rPr>
        <w:t xml:space="preserve">. </w:t>
      </w:r>
      <w:r>
        <w:rPr>
          <w:rFonts w:cs="Sylfaen"/>
        </w:rPr>
        <w:t>თუმცა საპროექტო ტერიტორია არ ექცევა</w:t>
      </w:r>
      <w:r>
        <w:rPr>
          <w:rFonts w:cs="Sylfaen"/>
          <w:lang w:val="ka-GE"/>
        </w:rPr>
        <w:t xml:space="preserve"> </w:t>
      </w:r>
      <w:r>
        <w:rPr>
          <w:rFonts w:cs="Sylfaen"/>
        </w:rPr>
        <w:t>აღნიშნული ძეგლების ინდივიდუალურ დამცავ ზონებში</w:t>
      </w:r>
      <w:r>
        <w:rPr>
          <w:rFonts w:cs="Sylfaen"/>
          <w:lang w:val="ka-GE"/>
        </w:rPr>
        <w:t>.</w:t>
      </w:r>
    </w:p>
    <w:p w:rsidR="00F65501" w:rsidRPr="00F65501" w:rsidRDefault="00F65501" w:rsidP="00F65501">
      <w:pPr>
        <w:autoSpaceDE w:val="0"/>
        <w:autoSpaceDN w:val="0"/>
        <w:adjustRightInd w:val="0"/>
        <w:rPr>
          <w:lang w:val="ka-GE"/>
        </w:rPr>
      </w:pPr>
      <w:r w:rsidRPr="001B2F9F">
        <w:rPr>
          <w:rFonts w:cs="Sylfaen"/>
          <w:lang w:val="ka-GE"/>
        </w:rPr>
        <w:t>დაგეგმილი საქმიანობის განხორციელების შედეგად ისტორიულ-კულტურულ და არქეოლოგიურ ძეგლებზე შესაძლო ზემოქმედება განხილულია პარაგრაფში 7.10.</w:t>
      </w:r>
    </w:p>
    <w:p w:rsidR="00A4461E" w:rsidRPr="008E04DB" w:rsidRDefault="00A4461E" w:rsidP="00A4461E">
      <w:pPr>
        <w:spacing w:before="120"/>
        <w:rPr>
          <w:rFonts w:eastAsia="Times New Roman" w:cs="Sylfaen"/>
          <w:lang w:val="ka-GE"/>
        </w:rPr>
      </w:pPr>
      <w:r>
        <w:rPr>
          <w:lang w:val="ka-GE"/>
        </w:rPr>
        <w:br w:type="page"/>
      </w:r>
    </w:p>
    <w:p w:rsidR="00E35CA4" w:rsidRDefault="00E35CA4" w:rsidP="00E35CA4">
      <w:pPr>
        <w:pStyle w:val="Heading1"/>
        <w:rPr>
          <w:lang w:val="ka-GE"/>
        </w:rPr>
      </w:pPr>
      <w:bookmarkStart w:id="47" w:name="_Toc74209752"/>
      <w:r w:rsidRPr="00E35CA4">
        <w:rPr>
          <w:lang w:val="ka-GE"/>
        </w:rPr>
        <w:lastRenderedPageBreak/>
        <w:t>გარემოზე ზემოქმედების შეფასებისას გამოყენებული მეთოდები და მიდგომები, შეფასების კრიტერიუმები</w:t>
      </w:r>
      <w:bookmarkEnd w:id="47"/>
    </w:p>
    <w:p w:rsidR="00E35CA4" w:rsidRDefault="00A4731E" w:rsidP="00A4731E">
      <w:pPr>
        <w:pStyle w:val="Heading2"/>
        <w:rPr>
          <w:lang w:val="ka-GE"/>
        </w:rPr>
      </w:pPr>
      <w:bookmarkStart w:id="48" w:name="_Toc74209753"/>
      <w:r w:rsidRPr="00A4731E">
        <w:rPr>
          <w:lang w:val="ka-GE"/>
        </w:rPr>
        <w:t>შესავალი</w:t>
      </w:r>
      <w:bookmarkEnd w:id="48"/>
    </w:p>
    <w:p w:rsidR="00862513" w:rsidRPr="00862513" w:rsidRDefault="00862513" w:rsidP="00862513">
      <w:pPr>
        <w:rPr>
          <w:rFonts w:eastAsia="Calibri" w:cs="Arial"/>
          <w:lang w:val="ka-GE"/>
        </w:rPr>
      </w:pPr>
      <w:r w:rsidRPr="00862513">
        <w:rPr>
          <w:rFonts w:eastAsia="Calibri" w:cs="Arial"/>
          <w:lang w:val="ka-GE"/>
        </w:rPr>
        <w:t>გარემოზე ზემოქმედების შეფასების ძირითადი მიზანია დადგინდეს როგორი და რა  მნიშვნელობის ზეგავლენის მოხდენა შეუძლია დაგეგმილ საქმიანობას ფიზიკურ, ბიოლოგიურ და სოციალურ მდგომარეობაზე. აღნიშნული უნდა გახდეს საფუძველი სათანადო და ქმედითუნარიანი შერბილების ღონისძიებების შემუშავებისთვის. დასახული მიზნის გადაჭრისთვის საჭიროა განისაზღვროს კრიტერიუმები, რათა შესაძლებელი იყოს გაანგარიშებებით და სხვა მეთოდების გამოყენებით მიღებული შედეგების მასთან შედარება. შედარების გზით მიღებული სხვაობა (რაოდენობრივი ცვლილება) გვაძლევს საშუალებას განვსაზღვროთ მოსალოდნელი ზემოქმედების მნიშვნელობა (მასშტაბი, გავრცელების საზღვრები).</w:t>
      </w:r>
    </w:p>
    <w:p w:rsidR="00862513" w:rsidRPr="00862513" w:rsidRDefault="00862513" w:rsidP="00862513">
      <w:pPr>
        <w:spacing w:after="0"/>
        <w:rPr>
          <w:rFonts w:eastAsia="Calibri" w:cs="Arial"/>
          <w:lang w:val="ka-GE"/>
        </w:rPr>
      </w:pPr>
      <w:r w:rsidRPr="00862513">
        <w:rPr>
          <w:rFonts w:eastAsia="Calibri" w:cs="Arial"/>
          <w:lang w:val="ka-GE"/>
        </w:rPr>
        <w:t>საქართველოს საკანონმდებლო მოთხოვნების და დაგეგმილი საქმიანობის ტექნოლოგიური პროცესებიდან გამომდინარე განხილული იქნა გარემოზე ზემოქმედების შემდეგი სახეები:</w:t>
      </w:r>
    </w:p>
    <w:p w:rsidR="00862513" w:rsidRPr="00862513" w:rsidRDefault="00862513" w:rsidP="00A81413">
      <w:pPr>
        <w:numPr>
          <w:ilvl w:val="0"/>
          <w:numId w:val="9"/>
        </w:numPr>
        <w:spacing w:before="120"/>
        <w:ind w:left="714" w:hanging="357"/>
        <w:contextualSpacing/>
        <w:jc w:val="left"/>
        <w:rPr>
          <w:rFonts w:eastAsia="Calibri" w:cs="Arial"/>
          <w:lang w:val="ka-GE"/>
        </w:rPr>
      </w:pPr>
      <w:r w:rsidRPr="00862513">
        <w:rPr>
          <w:rFonts w:eastAsia="Calibri" w:cs="Arial"/>
          <w:i/>
          <w:u w:val="single"/>
          <w:lang w:val="ka-GE"/>
        </w:rPr>
        <w:t>ზემოქმედება ფიზიკურ გარემოზე</w:t>
      </w:r>
      <w:r w:rsidRPr="00862513">
        <w:rPr>
          <w:rFonts w:eastAsia="Calibri" w:cs="Arial"/>
          <w:lang w:val="ka-GE"/>
        </w:rPr>
        <w:t xml:space="preserve"> - ატმოსფერული ჰაერის ხარისხის გაუარესების ალბათობა, ხმაურის გავრცელება, გარემოს ხარისხობრივი მდგომარეობის ცვლილების რისკები, გეოლოგიური გარემოს სტაბილურობის დარღვევა, ვიზუალურ-ლანდშაფტური ზემოქმედება;</w:t>
      </w:r>
    </w:p>
    <w:p w:rsidR="00862513" w:rsidRPr="00862513" w:rsidRDefault="00862513" w:rsidP="00A81413">
      <w:pPr>
        <w:numPr>
          <w:ilvl w:val="0"/>
          <w:numId w:val="9"/>
        </w:numPr>
        <w:spacing w:before="120"/>
        <w:ind w:left="714" w:hanging="357"/>
        <w:contextualSpacing/>
        <w:jc w:val="left"/>
        <w:rPr>
          <w:rFonts w:eastAsia="Calibri" w:cs="Arial"/>
          <w:lang w:val="ka-GE"/>
        </w:rPr>
      </w:pPr>
      <w:r w:rsidRPr="00862513">
        <w:rPr>
          <w:rFonts w:eastAsia="Calibri" w:cs="Arial"/>
          <w:i/>
          <w:u w:val="single"/>
          <w:lang w:val="ka-GE"/>
        </w:rPr>
        <w:t>ზემოქმედება ბიოლოგიური გარემოზე</w:t>
      </w:r>
      <w:r w:rsidRPr="00862513">
        <w:rPr>
          <w:rFonts w:eastAsia="Calibri" w:cs="Arial"/>
          <w:lang w:val="ka-GE"/>
        </w:rPr>
        <w:t xml:space="preserve"> - ფლორისა და ხე-მცენარეული საფარის სახეობრივი და რაოდენობრივი შემცირება, ცხოველთა სამყაროს შეშფოთება, მათი საცხოვრებელი პირობების გაუარესება და პირდაპირი ზემოქმედების ალბათობა;</w:t>
      </w:r>
    </w:p>
    <w:p w:rsidR="00862513" w:rsidRPr="00862513" w:rsidRDefault="00862513" w:rsidP="00A81413">
      <w:pPr>
        <w:numPr>
          <w:ilvl w:val="0"/>
          <w:numId w:val="9"/>
        </w:numPr>
        <w:spacing w:before="120"/>
        <w:ind w:left="714" w:hanging="357"/>
        <w:contextualSpacing/>
        <w:jc w:val="left"/>
        <w:rPr>
          <w:rFonts w:eastAsia="Calibri" w:cs="Arial"/>
          <w:lang w:val="ka-GE"/>
        </w:rPr>
      </w:pPr>
      <w:r w:rsidRPr="00862513">
        <w:rPr>
          <w:rFonts w:eastAsia="Calibri" w:cs="Arial"/>
          <w:i/>
          <w:u w:val="single"/>
          <w:lang w:val="ka-GE"/>
        </w:rPr>
        <w:t>გავლენის ზონაში მოქცეული ურბანული ზონის სოციალურ-ეკონომიკური პირობების ცვლილება, როგორც დადებითი ასევე უარყოფითი მიმართულებით;</w:t>
      </w:r>
    </w:p>
    <w:p w:rsidR="00862513" w:rsidRPr="00862513" w:rsidRDefault="00862513" w:rsidP="00A81413">
      <w:pPr>
        <w:numPr>
          <w:ilvl w:val="0"/>
          <w:numId w:val="9"/>
        </w:numPr>
        <w:spacing w:before="120"/>
        <w:ind w:left="714" w:hanging="357"/>
        <w:jc w:val="left"/>
        <w:rPr>
          <w:rFonts w:eastAsia="Calibri" w:cs="Arial"/>
          <w:i/>
          <w:u w:val="single"/>
          <w:lang w:val="ka-GE"/>
        </w:rPr>
      </w:pPr>
      <w:r w:rsidRPr="00862513">
        <w:rPr>
          <w:rFonts w:eastAsia="Calibri" w:cs="Arial"/>
          <w:i/>
          <w:u w:val="single"/>
          <w:lang w:val="ka-GE"/>
        </w:rPr>
        <w:t>ისტორიულ და არქეოლოგიური ძეგლებზე ნეგატიური ზემოქმედების ალბათობა.</w:t>
      </w:r>
    </w:p>
    <w:p w:rsidR="00862513" w:rsidRPr="00862513" w:rsidRDefault="00862513" w:rsidP="00862513">
      <w:pPr>
        <w:spacing w:before="120" w:after="0"/>
        <w:rPr>
          <w:rFonts w:eastAsia="Calibri" w:cs="Arial"/>
          <w:lang w:val="ka-GE"/>
        </w:rPr>
      </w:pPr>
      <w:r w:rsidRPr="00862513">
        <w:rPr>
          <w:rFonts w:eastAsia="Calibri" w:cs="Arial"/>
          <w:lang w:val="ka-GE"/>
        </w:rPr>
        <w:t>თითოეული სახის ზემოქმედების კლასიფიკაცია მოხდა 3 ბალიანი სისტემით, კერძოდ:</w:t>
      </w:r>
    </w:p>
    <w:p w:rsidR="00862513" w:rsidRPr="00862513" w:rsidRDefault="00862513" w:rsidP="00A81413">
      <w:pPr>
        <w:numPr>
          <w:ilvl w:val="0"/>
          <w:numId w:val="10"/>
        </w:numPr>
        <w:spacing w:after="0"/>
        <w:contextualSpacing/>
        <w:jc w:val="left"/>
        <w:rPr>
          <w:rFonts w:eastAsia="Calibri" w:cs="Arial"/>
          <w:i/>
          <w:u w:val="single"/>
          <w:lang w:val="ka-GE"/>
        </w:rPr>
      </w:pPr>
      <w:r w:rsidRPr="00862513">
        <w:rPr>
          <w:rFonts w:eastAsia="Calibri" w:cs="Arial"/>
          <w:i/>
          <w:u w:val="single"/>
          <w:lang w:val="ka-GE"/>
        </w:rPr>
        <w:t>მნიშვნელოვანი (მაღალი) ზემოქმედება</w:t>
      </w:r>
      <w:r w:rsidRPr="00862513">
        <w:rPr>
          <w:rFonts w:eastAsia="Calibri" w:cs="Arial"/>
          <w:lang w:val="ka-GE"/>
        </w:rPr>
        <w:t>, როცა საჭიროა მაღალი ხარჯების გაწევა შესაბამისი შერბილების ღონისძიებების გატარებისთვის, შერბილების ღონისძიებები ნაკლებად ეფექტურია ან/და საჭიროა პროექტში/ტექნოლოგიურ პროცესში გარკვეული კორექტივების შეტანა. მაღალია მოსახლეობის უკმაყოფილების ალბათობა;</w:t>
      </w:r>
    </w:p>
    <w:p w:rsidR="00862513" w:rsidRPr="00862513" w:rsidRDefault="00862513" w:rsidP="00A81413">
      <w:pPr>
        <w:numPr>
          <w:ilvl w:val="0"/>
          <w:numId w:val="10"/>
        </w:numPr>
        <w:spacing w:after="0"/>
        <w:contextualSpacing/>
        <w:jc w:val="left"/>
        <w:rPr>
          <w:rFonts w:eastAsia="Calibri" w:cs="Arial"/>
          <w:i/>
          <w:u w:val="single"/>
          <w:lang w:val="ka-GE"/>
        </w:rPr>
      </w:pPr>
      <w:r w:rsidRPr="00862513">
        <w:rPr>
          <w:rFonts w:eastAsia="Calibri" w:cs="Arial"/>
          <w:i/>
          <w:u w:val="single"/>
          <w:lang w:val="ka-GE"/>
        </w:rPr>
        <w:t>საშუალო მნიშვნელობის ზემოქმედება,</w:t>
      </w:r>
      <w:r w:rsidRPr="00862513">
        <w:rPr>
          <w:rFonts w:eastAsia="Calibri" w:cs="Arial"/>
          <w:i/>
          <w:lang w:val="ka-GE"/>
        </w:rPr>
        <w:t xml:space="preserve"> </w:t>
      </w:r>
      <w:r w:rsidRPr="00862513">
        <w:rPr>
          <w:rFonts w:eastAsia="Calibri" w:cs="Arial"/>
          <w:lang w:val="ka-GE"/>
        </w:rPr>
        <w:t>როცა შერბილების ღონისძიებების ზედმიწევნით გატარების პირობებში შესაძლებელია ზემოქმედებების დასაშვებ დონეებამდე დაწევა;</w:t>
      </w:r>
    </w:p>
    <w:p w:rsidR="00862513" w:rsidRPr="00862513" w:rsidRDefault="00862513" w:rsidP="00A81413">
      <w:pPr>
        <w:numPr>
          <w:ilvl w:val="0"/>
          <w:numId w:val="10"/>
        </w:numPr>
        <w:spacing w:after="0"/>
        <w:ind w:left="714" w:hanging="357"/>
        <w:jc w:val="left"/>
        <w:rPr>
          <w:rFonts w:eastAsia="Calibri" w:cs="Arial"/>
          <w:lang w:val="ka-GE"/>
        </w:rPr>
      </w:pPr>
      <w:r w:rsidRPr="00862513">
        <w:rPr>
          <w:rFonts w:eastAsia="Calibri" w:cs="Arial"/>
          <w:i/>
          <w:u w:val="single"/>
          <w:lang w:val="ka-GE"/>
        </w:rPr>
        <w:t>ნაკლებად მნიშვნელოვანი (დაბალი) ზემოქმედება,</w:t>
      </w:r>
      <w:r w:rsidRPr="00862513">
        <w:rPr>
          <w:rFonts w:eastAsia="Calibri" w:cs="Arial"/>
          <w:i/>
          <w:lang w:val="ka-GE"/>
        </w:rPr>
        <w:t xml:space="preserve"> </w:t>
      </w:r>
      <w:r w:rsidRPr="00862513">
        <w:rPr>
          <w:rFonts w:eastAsia="Calibri" w:cs="Arial"/>
          <w:lang w:val="ka-GE"/>
        </w:rPr>
        <w:t>როცა სტანდარტული შემარბილებელი ღონისძიებების გატარების პირობებში გარემოს ობიექტების რაოდენობრივი და ხარისხობრივი ცვლილება არ იქნება საგრძნობი. მოსახლეობის უკმაყოფილება მოსალოდნელი არ არის.</w:t>
      </w:r>
    </w:p>
    <w:p w:rsidR="00862513" w:rsidRPr="00862513" w:rsidRDefault="00862513" w:rsidP="00862513">
      <w:pPr>
        <w:spacing w:after="0"/>
        <w:ind w:left="714"/>
        <w:rPr>
          <w:rFonts w:eastAsia="Calibri" w:cs="Arial"/>
          <w:lang w:val="ka-GE"/>
        </w:rPr>
      </w:pPr>
      <w:r w:rsidRPr="00862513">
        <w:rPr>
          <w:rFonts w:eastAsia="Calibri" w:cs="Arial"/>
          <w:lang w:val="ka-GE"/>
        </w:rPr>
        <w:t xml:space="preserve">აღსანიშნავია, რომ ზოგიერთი სახის ზემოქმედება მოსალოდნელი არ არის და შემარბილებელი ღონისძიებების გატარების აუცილებლობა არ არსებობს. </w:t>
      </w:r>
    </w:p>
    <w:p w:rsidR="00862513" w:rsidRPr="00862513" w:rsidRDefault="00862513" w:rsidP="00862513">
      <w:pPr>
        <w:spacing w:before="120"/>
        <w:rPr>
          <w:rFonts w:eastAsia="Calibri" w:cs="Arial"/>
          <w:lang w:val="ka-GE"/>
        </w:rPr>
      </w:pPr>
      <w:r w:rsidRPr="00862513">
        <w:rPr>
          <w:rFonts w:eastAsia="Calibri" w:cs="Arial"/>
          <w:lang w:val="ka-GE"/>
        </w:rPr>
        <w:t>ზოგიერთი სახის ზემოქმედების მნიშვნელობის შეფასებისთვის ასევე მნიშვნელოვანია რამდენად ხანგრძლივია იგი და ზემოქმედების წყაროების შეჩერების შემდგომ ბუნებრივი ობიექტი რამდენად სწრაფად ექვემდებარება თავდაპირველ ან თავდაპირველთან მიახლოებულ მდგომარეობამდე აღდგენას.</w:t>
      </w:r>
    </w:p>
    <w:p w:rsidR="00862513" w:rsidRPr="00862513" w:rsidRDefault="00862513" w:rsidP="00862513">
      <w:pPr>
        <w:spacing w:before="120"/>
        <w:rPr>
          <w:rFonts w:eastAsia="Calibri" w:cs="Arial"/>
          <w:lang w:val="ka-GE"/>
        </w:rPr>
      </w:pPr>
      <w:r w:rsidRPr="00862513">
        <w:rPr>
          <w:rFonts w:eastAsia="Calibri" w:cs="Arial"/>
          <w:lang w:val="ka-GE"/>
        </w:rPr>
        <w:t>შემდგომ ქვეთავებში დეტალიზებულია გარემოზე ზემოქმედების შეფასებისას გამოყენებული კრიტერიუმები.</w:t>
      </w:r>
    </w:p>
    <w:p w:rsidR="008F3F28" w:rsidRDefault="008F3F28">
      <w:pPr>
        <w:spacing w:after="200" w:line="276" w:lineRule="auto"/>
        <w:jc w:val="left"/>
      </w:pPr>
      <w:r>
        <w:br w:type="page"/>
      </w:r>
    </w:p>
    <w:p w:rsidR="008F3F28" w:rsidRDefault="008F3F28" w:rsidP="00E35CA4">
      <w:pPr>
        <w:sectPr w:rsidR="008F3F28" w:rsidSect="00734C8A">
          <w:pgSz w:w="11907" w:h="16840" w:code="9"/>
          <w:pgMar w:top="1134" w:right="1134" w:bottom="1134" w:left="1134" w:header="397" w:footer="397" w:gutter="0"/>
          <w:cols w:space="720"/>
          <w:titlePg/>
          <w:docGrid w:linePitch="360"/>
        </w:sectPr>
      </w:pPr>
    </w:p>
    <w:p w:rsidR="008F3F28" w:rsidRPr="008F3F28" w:rsidRDefault="008F3F28" w:rsidP="008F3F28">
      <w:pPr>
        <w:pStyle w:val="Heading2"/>
        <w:rPr>
          <w:rFonts w:eastAsia="Times New Roman"/>
          <w:lang w:val="ka-GE"/>
        </w:rPr>
      </w:pPr>
      <w:bookmarkStart w:id="49" w:name="_Toc10458246"/>
      <w:bookmarkStart w:id="50" w:name="_Toc74209754"/>
      <w:r w:rsidRPr="008F3F28">
        <w:rPr>
          <w:rFonts w:eastAsia="Times New Roman"/>
          <w:lang w:val="ka-GE"/>
        </w:rPr>
        <w:lastRenderedPageBreak/>
        <w:t>ატმოსფერული ჰაერის ხარისხზე ზემოქმედების შეფასების კრიტერიუმები</w:t>
      </w:r>
      <w:bookmarkEnd w:id="49"/>
      <w:bookmarkEnd w:id="50"/>
    </w:p>
    <w:tbl>
      <w:tblPr>
        <w:tblStyle w:val="TableGrid10"/>
        <w:tblW w:w="15230" w:type="dxa"/>
        <w:jc w:val="center"/>
        <w:tblLook w:val="04A0" w:firstRow="1" w:lastRow="0" w:firstColumn="1" w:lastColumn="0" w:noHBand="0" w:noVBand="1"/>
      </w:tblPr>
      <w:tblGrid>
        <w:gridCol w:w="1688"/>
        <w:gridCol w:w="4358"/>
        <w:gridCol w:w="5343"/>
        <w:gridCol w:w="3841"/>
      </w:tblGrid>
      <w:tr w:rsidR="008F3F28" w:rsidRPr="008F3F28" w:rsidTr="00D05886">
        <w:trPr>
          <w:trHeight w:val="114"/>
          <w:jc w:val="center"/>
        </w:trPr>
        <w:tc>
          <w:tcPr>
            <w:tcW w:w="1688" w:type="dxa"/>
            <w:vMerge w:val="restart"/>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ზემოქმედების სახე</w:t>
            </w:r>
          </w:p>
        </w:tc>
        <w:tc>
          <w:tcPr>
            <w:tcW w:w="13542" w:type="dxa"/>
            <w:gridSpan w:val="3"/>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შეფასების კრიტერიუმები</w:t>
            </w:r>
          </w:p>
        </w:tc>
      </w:tr>
      <w:tr w:rsidR="008F3F28" w:rsidRPr="008F3F28" w:rsidTr="00D05886">
        <w:trPr>
          <w:trHeight w:val="231"/>
          <w:jc w:val="center"/>
        </w:trPr>
        <w:tc>
          <w:tcPr>
            <w:tcW w:w="1688" w:type="dxa"/>
            <w:vMerge/>
            <w:shd w:val="clear" w:color="auto" w:fill="F1F1F1"/>
            <w:vAlign w:val="center"/>
          </w:tcPr>
          <w:p w:rsidR="008F3F28" w:rsidRPr="008F3F28" w:rsidRDefault="008F3F28" w:rsidP="008F3F28">
            <w:pPr>
              <w:spacing w:after="0"/>
              <w:jc w:val="center"/>
              <w:rPr>
                <w:rFonts w:eastAsia="Calibri" w:cs="Arial"/>
                <w:sz w:val="20"/>
                <w:lang w:val="ka-GE"/>
              </w:rPr>
            </w:pPr>
          </w:p>
        </w:tc>
        <w:tc>
          <w:tcPr>
            <w:tcW w:w="4358"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მნიშვნელოვანი (მაღალი) ზემოქმედება</w:t>
            </w:r>
          </w:p>
        </w:tc>
        <w:tc>
          <w:tcPr>
            <w:tcW w:w="5343"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საშუალო მნიშვნელობის ზემოქმედება</w:t>
            </w:r>
          </w:p>
        </w:tc>
        <w:tc>
          <w:tcPr>
            <w:tcW w:w="3841"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ნაკლებად მნიშვნელოვანი (დაბალი) ზემოქმედება</w:t>
            </w:r>
          </w:p>
        </w:tc>
      </w:tr>
      <w:tr w:rsidR="008F3F28" w:rsidRPr="008F3F28" w:rsidTr="00D05886">
        <w:trPr>
          <w:trHeight w:val="221"/>
          <w:jc w:val="center"/>
        </w:trPr>
        <w:tc>
          <w:tcPr>
            <w:tcW w:w="1688"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წვის პროდუქტების გავრცელება</w:t>
            </w:r>
          </w:p>
        </w:tc>
        <w:tc>
          <w:tcPr>
            <w:tcW w:w="4358"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დამაბინძურებელ ნივთიერებათა კონცენტრაციების ზდკ-ს წილი 500 მ-იანი ზონის და დასახლებული პუნქტის საზღვარზე აღემატება 1-ს, სხვა სენსიტიურ რეცეპტორებთან (საავადმყოფო, რეკრეაციული ზონა და სხვ) აღემატება ან მიახლოებულია 0,8-სთან. ზემოქმედება ხანგრძლივია ან მუდმივი. მოსახლეობის უკმაყოფილება გარდაუვალია.</w:t>
            </w:r>
          </w:p>
        </w:tc>
        <w:tc>
          <w:tcPr>
            <w:tcW w:w="5343"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დამაბინძურებელ ნივთიერებათა კონცენტრაციების ზდკ-ს წილი სენსიტიურ რეცეპტორებთან (საავადმყოფო, რეკრეაციული ზონა და სხვ) ნაკლებია 0,8-ზე.</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500 მ-იანი ზონის და დასახლებული პუნქტის საზღვარზე ზდკ-ს გადაჭარბებას შესაძლოა ადგილი ჰქონდეს მხოლოდ ცალკეულ შემთხვევებში (ტექნოლოგიური გაუმართაობა), თუმცა ზემოქმედება იქნება დროებითი და ადვილად აღმოსაფხვრელია.</w:t>
            </w:r>
          </w:p>
        </w:tc>
        <w:tc>
          <w:tcPr>
            <w:tcW w:w="3841"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დამაბინძურებელ ნივთიერებათა კონცენტრაციების ზდკ-ს წილი საანგარიშო წერტილებთან ნაკლებია 0,8-ზე. მოსალოდნელია ატმოსფერული ჰაერის ფონური ხარისხის მცირედით გაუარესება. მოსახლეობის უკმაყოფილება მოსალოდნელი არ არის.</w:t>
            </w:r>
          </w:p>
        </w:tc>
      </w:tr>
      <w:tr w:rsidR="008F3F28" w:rsidRPr="008F3F28" w:rsidTr="00D05886">
        <w:trPr>
          <w:trHeight w:val="221"/>
          <w:jc w:val="center"/>
        </w:trPr>
        <w:tc>
          <w:tcPr>
            <w:tcW w:w="1688"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მტვერის გავრცელება</w:t>
            </w:r>
          </w:p>
        </w:tc>
        <w:tc>
          <w:tcPr>
            <w:tcW w:w="4358"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არაორგანული ან ორგანული მტვრის კონცენტრაციების ზდკ-ს წილი 500 მ-იანი ზონის და დასახლებული პუნქტის საზღვარზე აღემატება 1-ს, სხვა სენსიტიურ რეცეპტორებთან (საავადმყოფო, რეკრეაციული ზონა და სხვ) აღემატება ან მიახლოებულია 0,8-სთან. ზემოქმედება ხანგრძლივია, მოსახლეობის უკმაყოფილება გარდაუვალი.</w:t>
            </w:r>
          </w:p>
        </w:tc>
        <w:tc>
          <w:tcPr>
            <w:tcW w:w="5343"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საანგარიშო წერტილებში მტვრის კონცენტრაციების ზდკ-ზე გადაჭარბება ნაკლებად მოსალოდნელია. შესამჩნევი ამტვერებას ადგილი შეიძლება ჰქონდეს მხოლოდ ცალკეულ შემთხვევებში (სატრანსპორტო გადაადგილება, ქარიანი ამინდები). თუმცა ზემოქმედება მართვადია და შერბილების ღონისძიებების გატარების პირობებში მოსახლეობის უკმაყოფილება მოსალოდნელი არ არის.</w:t>
            </w:r>
          </w:p>
        </w:tc>
        <w:tc>
          <w:tcPr>
            <w:tcW w:w="3841"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მოსალოდნელია მტვრის გავრცელების უმნიშვნელო ზრდა, ისიც მხოლოდ სატრანსპორტო გადაადგილებისას და ქარიან ამინდებში. ზემოქმედება მართვადია სტანდარტული შერბილების ღონისძიებების გატარების პირობებში.</w:t>
            </w:r>
          </w:p>
        </w:tc>
      </w:tr>
      <w:tr w:rsidR="008F3F28" w:rsidRPr="008F3F28" w:rsidTr="00D05886">
        <w:trPr>
          <w:trHeight w:val="221"/>
          <w:jc w:val="center"/>
        </w:trPr>
        <w:tc>
          <w:tcPr>
            <w:tcW w:w="1688"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სუნის გავრცელება</w:t>
            </w:r>
          </w:p>
        </w:tc>
        <w:tc>
          <w:tcPr>
            <w:tcW w:w="4358"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დასახლებული ზონის და სენსიტიური რეცეპტორების (საავადმყოფო, რეკრეაციული ზონა და სხვ) მიმართულებით უსიამოვნო სუნი მუდმივად ან ქარიან ამინდებში ვრცელდება. მოსახლეობის უკმაყოფილება გარდაუვალია.</w:t>
            </w:r>
          </w:p>
        </w:tc>
        <w:tc>
          <w:tcPr>
            <w:tcW w:w="5343"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ტექნოლოგიური პროცესების დაცვის პირობებში დასახლებული ზონის და სენსიტიური რეცეპტორების (საავადმყოფო, რეკრეაციული ზონა და სხვ) მიმართულებით უსიამოვნო სუნის გავრცელება მინიმალურია. მოსახლეობის უკმაყოფილება მოსალოდნელი არ არის.</w:t>
            </w:r>
          </w:p>
        </w:tc>
        <w:tc>
          <w:tcPr>
            <w:tcW w:w="3841"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დასახლებული ზონის და სენსიტიური რეცეპტორების მიმართულებით უსიამოვნო სუნის გავრცელების რისკი არ არსებობს. უსიამოვნო სუნი ვრცელდება მხოლოდ ობიექტის მიმდებარედ.</w:t>
            </w:r>
          </w:p>
        </w:tc>
      </w:tr>
      <w:tr w:rsidR="008F3F28" w:rsidRPr="008F3F28" w:rsidTr="00D05886">
        <w:trPr>
          <w:trHeight w:val="221"/>
          <w:jc w:val="center"/>
        </w:trPr>
        <w:tc>
          <w:tcPr>
            <w:tcW w:w="1688"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მდგომარეობა სამუშაო ზონაში (წვის პროდუქტები, მტვერი , სუნი)</w:t>
            </w:r>
          </w:p>
        </w:tc>
        <w:tc>
          <w:tcPr>
            <w:tcW w:w="4358"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მუშაობა გაუსაძლისია. აირწინაღების და სხვა დამცავი საშუალებების გამოყენება არაეფექტურია.</w:t>
            </w:r>
          </w:p>
        </w:tc>
        <w:tc>
          <w:tcPr>
            <w:tcW w:w="5343"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სამუშაო ზონაში ვრცელდება წვის პროდუქტები, მტვერი ან სუნი. თუმცა შესაბამისი დამცავი საშუალებების და სხვა ღონისძიებების (მაგ. მუშაობის ხანგრძლივობის შეკვეცა და სხვ.) გატარების პირობებში მუშაობა დასაშვებია.</w:t>
            </w:r>
          </w:p>
        </w:tc>
        <w:tc>
          <w:tcPr>
            <w:tcW w:w="3841" w:type="dxa"/>
            <w:vAlign w:val="center"/>
          </w:tcPr>
          <w:p w:rsidR="008F3F28" w:rsidRPr="008F3F28" w:rsidRDefault="008F3F28" w:rsidP="008F3F28">
            <w:pPr>
              <w:spacing w:after="0"/>
              <w:jc w:val="center"/>
              <w:rPr>
                <w:rFonts w:eastAsia="Calibri" w:cs="Arial"/>
                <w:sz w:val="20"/>
              </w:rPr>
            </w:pPr>
            <w:r w:rsidRPr="008F3F28">
              <w:rPr>
                <w:rFonts w:eastAsia="Calibri" w:cs="Arial"/>
                <w:sz w:val="20"/>
                <w:lang w:val="ka-GE"/>
              </w:rPr>
              <w:t>სამუშაო ზონის ატმოსფერული ჰაერის ხარისხი დამაკმაყოფილებელია. დამცავი საშუალებების გამოყენების საჭიროება არ არსებობს.</w:t>
            </w:r>
            <w:r w:rsidRPr="008F3F28">
              <w:rPr>
                <w:rFonts w:eastAsia="Calibri" w:cs="Arial"/>
                <w:sz w:val="20"/>
              </w:rPr>
              <w:t xml:space="preserve"> </w:t>
            </w:r>
          </w:p>
        </w:tc>
      </w:tr>
    </w:tbl>
    <w:p w:rsidR="008F3F28" w:rsidRPr="008F3F28" w:rsidRDefault="008F3F28" w:rsidP="008F3F28">
      <w:pPr>
        <w:jc w:val="left"/>
        <w:rPr>
          <w:rFonts w:eastAsia="Calibri" w:cs="Arial"/>
          <w:lang w:val="ka-GE"/>
        </w:rPr>
      </w:pPr>
    </w:p>
    <w:p w:rsidR="008F3F28" w:rsidRPr="008F3F28" w:rsidRDefault="008F3F28" w:rsidP="008F3F28">
      <w:pPr>
        <w:jc w:val="left"/>
        <w:rPr>
          <w:rFonts w:eastAsia="Calibri" w:cs="Arial"/>
          <w:lang w:val="ka-GE"/>
        </w:rPr>
      </w:pPr>
    </w:p>
    <w:p w:rsidR="008F3F28" w:rsidRPr="008F3F28" w:rsidRDefault="008F3F28" w:rsidP="008F3F28">
      <w:pPr>
        <w:pStyle w:val="Heading2"/>
        <w:rPr>
          <w:rFonts w:eastAsia="Times New Roman"/>
          <w:lang w:val="ka-GE"/>
        </w:rPr>
      </w:pPr>
      <w:bookmarkStart w:id="51" w:name="_Toc10458247"/>
      <w:bookmarkStart w:id="52" w:name="_Toc74209755"/>
      <w:r w:rsidRPr="008F3F28">
        <w:rPr>
          <w:rFonts w:eastAsia="Times New Roman"/>
          <w:lang w:val="ka-GE"/>
        </w:rPr>
        <w:lastRenderedPageBreak/>
        <w:t>ხმაურის და ვიბრაციის გავრცელება - ზემოქმედების შეფასების კრიტერიუმები</w:t>
      </w:r>
      <w:bookmarkEnd w:id="51"/>
      <w:bookmarkEnd w:id="52"/>
    </w:p>
    <w:tbl>
      <w:tblPr>
        <w:tblStyle w:val="TableGrid131"/>
        <w:tblW w:w="15230" w:type="dxa"/>
        <w:jc w:val="center"/>
        <w:tblLook w:val="04A0" w:firstRow="1" w:lastRow="0" w:firstColumn="1" w:lastColumn="0" w:noHBand="0" w:noVBand="1"/>
      </w:tblPr>
      <w:tblGrid>
        <w:gridCol w:w="1688"/>
        <w:gridCol w:w="4358"/>
        <w:gridCol w:w="5340"/>
        <w:gridCol w:w="3844"/>
      </w:tblGrid>
      <w:tr w:rsidR="008F3F28" w:rsidRPr="008F3F28" w:rsidTr="00D05886">
        <w:trPr>
          <w:trHeight w:val="114"/>
          <w:jc w:val="center"/>
        </w:trPr>
        <w:tc>
          <w:tcPr>
            <w:tcW w:w="1688" w:type="dxa"/>
            <w:vMerge w:val="restart"/>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ზემოქმედების სახე</w:t>
            </w:r>
          </w:p>
        </w:tc>
        <w:tc>
          <w:tcPr>
            <w:tcW w:w="13542" w:type="dxa"/>
            <w:gridSpan w:val="3"/>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შეფასების კრიტერიუმები</w:t>
            </w:r>
          </w:p>
        </w:tc>
      </w:tr>
      <w:tr w:rsidR="008F3F28" w:rsidRPr="008F3F28" w:rsidTr="00D05886">
        <w:trPr>
          <w:trHeight w:val="231"/>
          <w:jc w:val="center"/>
        </w:trPr>
        <w:tc>
          <w:tcPr>
            <w:tcW w:w="1688" w:type="dxa"/>
            <w:vMerge/>
            <w:shd w:val="clear" w:color="auto" w:fill="F1F1F1"/>
            <w:vAlign w:val="center"/>
          </w:tcPr>
          <w:p w:rsidR="008F3F28" w:rsidRPr="008F3F28" w:rsidRDefault="008F3F28" w:rsidP="008F3F28">
            <w:pPr>
              <w:spacing w:after="0"/>
              <w:jc w:val="center"/>
              <w:rPr>
                <w:rFonts w:eastAsia="Calibri" w:cs="Arial"/>
                <w:sz w:val="20"/>
                <w:lang w:val="ka-GE"/>
              </w:rPr>
            </w:pPr>
          </w:p>
        </w:tc>
        <w:tc>
          <w:tcPr>
            <w:tcW w:w="4358"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მნიშვნელოვანი (მაღალი) ზემოქმედება</w:t>
            </w:r>
          </w:p>
        </w:tc>
        <w:tc>
          <w:tcPr>
            <w:tcW w:w="5340"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საშუალო მნიშვნელობის ზემოქმედება</w:t>
            </w:r>
          </w:p>
        </w:tc>
        <w:tc>
          <w:tcPr>
            <w:tcW w:w="3844"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ნაკლებად მნიშვნელოვანი (დაბალი) ზემოქმედება</w:t>
            </w:r>
          </w:p>
        </w:tc>
      </w:tr>
      <w:tr w:rsidR="008F3F28" w:rsidRPr="008F3F28" w:rsidTr="00D05886">
        <w:trPr>
          <w:trHeight w:val="221"/>
          <w:jc w:val="center"/>
        </w:trPr>
        <w:tc>
          <w:tcPr>
            <w:tcW w:w="1688"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ხმაურის გავრცელება</w:t>
            </w:r>
          </w:p>
        </w:tc>
        <w:tc>
          <w:tcPr>
            <w:tcW w:w="4358"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ხმაურის დონეები დასახლებული პუნქტის საზღვარზე აღემატება დღის საათებში - 55 დბა-ს, ღამის საათებში - 45 დბა-ს.</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სენსიტიურ რეცეპტორებთან აღემატება დღის საათებში - 50 დბა-ს, ღამის საათებში - 40 დბა-ს. ხმაურის ნორმებზე გადაჭარბება ინტენსიურია. მოსახლეობის უკმაყოფილება გარდაუვალია.</w:t>
            </w:r>
          </w:p>
        </w:tc>
        <w:tc>
          <w:tcPr>
            <w:tcW w:w="5340"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ხმაურის დონეები დასახლებული პუნქტის საზღვარზე მცირედით აღემატება დღის საათებში - 55 დბა-ს, ღამის საათებში - 45 დბა-ს. თუმცა ზემოქმედება მოსალოდნელია მხოლოდ გარკვეულ შემთხვევებში ან დროებითია. სენსიტიურ რეცეპტორებთან ხმაურის დონეები დასაშვებია, თუმცა რეკომენდირებულია დამატებითი პრევენციული ღონისძიებების გატარება.</w:t>
            </w:r>
          </w:p>
        </w:tc>
        <w:tc>
          <w:tcPr>
            <w:tcW w:w="3844"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ხმაურის ფონური დონეები მცირედით გაუარესდა დასახლებული პუნქტის ან სენსიტიური რეცეპტორების სიახლოვეს. ნებისმიერ შემთხვევაში დაშვებულ ნორმებზე გადაჭარბება მასალოდნელი არ არის. სტანდარტული შერბილების ღონისძიებების გატარება საკმარისია.</w:t>
            </w:r>
          </w:p>
        </w:tc>
      </w:tr>
      <w:tr w:rsidR="008F3F28" w:rsidRPr="008F3F28" w:rsidTr="00D05886">
        <w:trPr>
          <w:trHeight w:val="221"/>
          <w:jc w:val="center"/>
        </w:trPr>
        <w:tc>
          <w:tcPr>
            <w:tcW w:w="1688"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ვიბრაცია</w:t>
            </w:r>
          </w:p>
        </w:tc>
        <w:tc>
          <w:tcPr>
            <w:tcW w:w="4358"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მძიმე ტექნიკის და სხვა მეთოდების გამოყენების გამო ვიბრაცია ვრცელდება შორ მანძილზე. არსებობს შენობა-ნაგებობების, კულტურული მემკვიდრეობის ძეგლების დაზიანების ან გეოლოგიური სტაბილურობის დარღვევის ალბათობა. </w:t>
            </w:r>
          </w:p>
        </w:tc>
        <w:tc>
          <w:tcPr>
            <w:tcW w:w="5340"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ვიბრაცია შორ მანძილზე არ ვრცელდება ან ზემოქმედება მოკლევადიანია. შენობა-ნაგებობების, კულტურული მემკვიდრეობის ძეგლების დაზიანების ან გეოლოგიური სტაბილურობის დარღვევის ალბათობა ძალზედ მცირეა. მოსალოდნელია მცირე და პერიოდული დისკომფორტი.</w:t>
            </w:r>
          </w:p>
        </w:tc>
        <w:tc>
          <w:tcPr>
            <w:tcW w:w="3844"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ვიბრაცია ვრცელდება მხოლოდ სამუშაო ზონაში. შენობა-ნაგებობების, კულტურული მემკვიდრეობის ძეგლების დაზიანება ან გეოლოგიური სტაბილურობის დარღვევა მოსალოდნელი არ არის. დამატებითი შერბილების ღონისძიებების გატარება საჭირო არ არის.</w:t>
            </w:r>
          </w:p>
        </w:tc>
      </w:tr>
      <w:tr w:rsidR="008F3F28" w:rsidRPr="008F3F28" w:rsidTr="00D05886">
        <w:trPr>
          <w:trHeight w:val="221"/>
          <w:jc w:val="center"/>
        </w:trPr>
        <w:tc>
          <w:tcPr>
            <w:tcW w:w="1688"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 xml:space="preserve">მდგომარეობა სამუშაო ზონაში (ხმაური და ვიბრაცია) </w:t>
            </w:r>
          </w:p>
        </w:tc>
        <w:tc>
          <w:tcPr>
            <w:tcW w:w="4358"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მუშაობა გაუსაძლისია. ყურსაცმების და სხვა დამცავი საშუალებების გამოყენება ნაკლებად ეფექტურია. საჭიროა მომსახურე პერსონალის ხშირი ცვლა.</w:t>
            </w:r>
          </w:p>
        </w:tc>
        <w:tc>
          <w:tcPr>
            <w:tcW w:w="5340"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სამუშაო ზონაში ხმაური და ვიბრაცია შემაწუხებელია. თუმცა შესაბამისი დამცავი საშუალებების და სხვა ღონისძიებების (მაგ. მუშაობის ხანგრძლივობის შეკვეცა, ყურსაცმების გამოყენება და სხვ.) გატარების პირობებში მუშაობა დასაშვებია.</w:t>
            </w:r>
          </w:p>
        </w:tc>
        <w:tc>
          <w:tcPr>
            <w:tcW w:w="3844" w:type="dxa"/>
            <w:vAlign w:val="center"/>
          </w:tcPr>
          <w:p w:rsidR="008F3F28" w:rsidRPr="008F3F28" w:rsidRDefault="008F3F28" w:rsidP="008F3F28">
            <w:pPr>
              <w:spacing w:after="0"/>
              <w:jc w:val="center"/>
              <w:rPr>
                <w:rFonts w:eastAsia="Calibri" w:cs="Arial"/>
                <w:sz w:val="20"/>
              </w:rPr>
            </w:pPr>
            <w:r w:rsidRPr="008F3F28">
              <w:rPr>
                <w:rFonts w:eastAsia="Calibri" w:cs="Arial"/>
                <w:sz w:val="20"/>
                <w:lang w:val="ka-GE"/>
              </w:rPr>
              <w:t>სამუშაო ზონაში ხმაურის და ვიბრაციის დონეები არ არის მაღალი. დამცავი საშუალებების გამოყენება საჭირო არ არის ან საჭიროა მხოლოდ მოკლე პერიოდით. დასაშვებია 8 საათიანი სამუშაო ხანგრძლივობა.</w:t>
            </w:r>
          </w:p>
        </w:tc>
      </w:tr>
    </w:tbl>
    <w:p w:rsidR="008F3F28" w:rsidRPr="008F3F28" w:rsidRDefault="008F3F28" w:rsidP="008F3F28">
      <w:pPr>
        <w:jc w:val="left"/>
        <w:rPr>
          <w:rFonts w:eastAsia="Calibri" w:cs="Arial"/>
          <w:lang w:val="ka-GE"/>
        </w:rPr>
      </w:pPr>
    </w:p>
    <w:p w:rsidR="008F3F28" w:rsidRPr="008F3F28" w:rsidRDefault="008F3F28" w:rsidP="008F3F28">
      <w:pPr>
        <w:jc w:val="left"/>
        <w:rPr>
          <w:rFonts w:eastAsia="Calibri" w:cs="Arial"/>
          <w:lang w:val="ka-GE"/>
        </w:rPr>
      </w:pPr>
    </w:p>
    <w:p w:rsidR="008F3F28" w:rsidRPr="008F3F28" w:rsidRDefault="008F3F28" w:rsidP="008F3F28">
      <w:pPr>
        <w:spacing w:after="160" w:line="259" w:lineRule="auto"/>
        <w:jc w:val="left"/>
        <w:rPr>
          <w:rFonts w:eastAsia="Calibri" w:cs="Arial"/>
          <w:lang w:val="ka-GE"/>
        </w:rPr>
      </w:pPr>
      <w:r w:rsidRPr="008F3F28">
        <w:rPr>
          <w:rFonts w:eastAsia="Calibri" w:cs="Arial"/>
          <w:lang w:val="ka-GE"/>
        </w:rPr>
        <w:br w:type="page"/>
      </w:r>
    </w:p>
    <w:p w:rsidR="008F3F28" w:rsidRPr="008F3F28" w:rsidRDefault="008F3F28" w:rsidP="008F3F28">
      <w:pPr>
        <w:pStyle w:val="Heading2"/>
        <w:rPr>
          <w:rFonts w:eastAsia="Calibri"/>
          <w:lang w:val="ka-GE"/>
        </w:rPr>
      </w:pPr>
      <w:bookmarkStart w:id="53" w:name="_Toc10458248"/>
      <w:bookmarkStart w:id="54" w:name="_Toc74209756"/>
      <w:r w:rsidRPr="008F3F28">
        <w:rPr>
          <w:rFonts w:eastAsia="Calibri"/>
          <w:lang w:val="ka-GE"/>
        </w:rPr>
        <w:lastRenderedPageBreak/>
        <w:t>წყლის გარემოზე მოსალოდნელი ზემოქმედების შეფასების კრიტერიუმები</w:t>
      </w:r>
      <w:bookmarkEnd w:id="53"/>
      <w:bookmarkEnd w:id="54"/>
    </w:p>
    <w:tbl>
      <w:tblPr>
        <w:tblStyle w:val="TableGrid14"/>
        <w:tblW w:w="15230" w:type="dxa"/>
        <w:jc w:val="center"/>
        <w:tblLook w:val="04A0" w:firstRow="1" w:lastRow="0" w:firstColumn="1" w:lastColumn="0" w:noHBand="0" w:noVBand="1"/>
      </w:tblPr>
      <w:tblGrid>
        <w:gridCol w:w="1922"/>
        <w:gridCol w:w="4281"/>
        <w:gridCol w:w="5240"/>
        <w:gridCol w:w="3787"/>
      </w:tblGrid>
      <w:tr w:rsidR="008F3F28" w:rsidRPr="008F3F28" w:rsidTr="00D05886">
        <w:trPr>
          <w:trHeight w:val="114"/>
          <w:jc w:val="center"/>
        </w:trPr>
        <w:tc>
          <w:tcPr>
            <w:tcW w:w="1922" w:type="dxa"/>
            <w:vMerge w:val="restart"/>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ზემოქმედების სახე</w:t>
            </w:r>
          </w:p>
        </w:tc>
        <w:tc>
          <w:tcPr>
            <w:tcW w:w="13308" w:type="dxa"/>
            <w:gridSpan w:val="3"/>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შეფასების კრიტერიუმები</w:t>
            </w:r>
          </w:p>
        </w:tc>
      </w:tr>
      <w:tr w:rsidR="008F3F28" w:rsidRPr="008F3F28" w:rsidTr="00D05886">
        <w:trPr>
          <w:trHeight w:val="231"/>
          <w:jc w:val="center"/>
        </w:trPr>
        <w:tc>
          <w:tcPr>
            <w:tcW w:w="1922" w:type="dxa"/>
            <w:vMerge/>
            <w:shd w:val="clear" w:color="auto" w:fill="F1F1F1"/>
            <w:vAlign w:val="center"/>
          </w:tcPr>
          <w:p w:rsidR="008F3F28" w:rsidRPr="008F3F28" w:rsidRDefault="008F3F28" w:rsidP="008F3F28">
            <w:pPr>
              <w:spacing w:after="0"/>
              <w:jc w:val="center"/>
              <w:rPr>
                <w:rFonts w:eastAsia="Calibri" w:cs="Arial"/>
                <w:sz w:val="20"/>
                <w:lang w:val="ka-GE"/>
              </w:rPr>
            </w:pPr>
          </w:p>
        </w:tc>
        <w:tc>
          <w:tcPr>
            <w:tcW w:w="4281"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მნიშვნელოვანი (მაღალი) ზემოქმედება</w:t>
            </w:r>
          </w:p>
        </w:tc>
        <w:tc>
          <w:tcPr>
            <w:tcW w:w="5240"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საშუალო მნიშვნელობის ზემოქმედება</w:t>
            </w:r>
          </w:p>
        </w:tc>
        <w:tc>
          <w:tcPr>
            <w:tcW w:w="3787"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ნაკლებად მნიშვნელოვანი (დაბალი) ზემოქმედება</w:t>
            </w:r>
          </w:p>
        </w:tc>
      </w:tr>
      <w:tr w:rsidR="008F3F28" w:rsidRPr="008F3F28" w:rsidTr="00D05886">
        <w:trPr>
          <w:trHeight w:val="221"/>
          <w:jc w:val="center"/>
        </w:trPr>
        <w:tc>
          <w:tcPr>
            <w:tcW w:w="1922"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ზედაპირული წყლების დებეტის ცვლილება</w:t>
            </w:r>
          </w:p>
        </w:tc>
        <w:tc>
          <w:tcPr>
            <w:tcW w:w="4281"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პროექტის გავლენით  მდინარის ბუნებრივი დებეტი მნიშვნელოვნად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არის შეცვლილი (მთელი წლის განმავლობაში, ან დროებით)</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წყლის ეკოსისტემის არსებული მდგომარეობით შენარჩუნება გაძნელებულია. სხვა წყალმომხმარებელი ობიექტებისთვის წყალზე ხელმისაწვდომობა შეიზღუდა.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ან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წყლის დებეტის მატების გამო გაიზარდა საშიში ჰიდროლოგიური მოვლენების განვითარების რისკი.</w:t>
            </w:r>
          </w:p>
        </w:tc>
        <w:tc>
          <w:tcPr>
            <w:tcW w:w="5240"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პროექტის გავლენით მდინარის ბუნებრივი დებეტი შემცირდა 70%-მდე (მთელი წლის განმავლობაში, ან დროებით), თუმცა წყლის ეკოსისტემა ძირითადად შენარჩუნდება. სხვა წყალმომხმარებელი ობიექტებისთვის წყალზე ხელმისაწვდომობა არ შეცვლილა.</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ან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პროექტის გავლენით ბუნებრივი მდინარის დებეტი გაიზარდა 110%-მდე. შესაბამისი დამცავი ღონისძიებების გატარებით შესაძლებელია საშიში ჰიდროლოგიური მოვლენების განვითარების რისკების აღმოფხვრა.</w:t>
            </w:r>
          </w:p>
        </w:tc>
        <w:tc>
          <w:tcPr>
            <w:tcW w:w="3787"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პროექტის გავლენით მდინარის ბუნებრივი დებეტი შემცირდა 90%-მდე (მთელი წლის განმავლობაში, ან დროებით). სხვა წყალმომხმარებელი ობიექტებისთვის წყალზე ხელმისაწვდომობა არ შეცვლილა ან ობიექტი არ გამოიყენება სხვა მიზნებისთვის. პროექტის გავლენით  მდინარის დებეტის გაზრდა არ მოხდება.</w:t>
            </w:r>
          </w:p>
          <w:p w:rsidR="008F3F28" w:rsidRPr="008F3F28" w:rsidRDefault="008F3F28" w:rsidP="008F3F28">
            <w:pPr>
              <w:spacing w:after="0"/>
              <w:jc w:val="center"/>
              <w:rPr>
                <w:rFonts w:eastAsia="Calibri" w:cs="Arial"/>
                <w:sz w:val="20"/>
                <w:lang w:val="ka-GE"/>
              </w:rPr>
            </w:pPr>
          </w:p>
        </w:tc>
      </w:tr>
      <w:tr w:rsidR="008F3F28" w:rsidRPr="008F3F28" w:rsidTr="00D05886">
        <w:trPr>
          <w:trHeight w:val="221"/>
          <w:jc w:val="center"/>
        </w:trPr>
        <w:tc>
          <w:tcPr>
            <w:tcW w:w="1922"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ზედაპირული წყლების ხარისხის გაუარესება, ჩამდინარე წყლების წარმოქმნა</w:t>
            </w:r>
          </w:p>
        </w:tc>
        <w:tc>
          <w:tcPr>
            <w:tcW w:w="4281"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ზემოქმედების ფარგლებში ექცევა თევზსამეურნეო ან სასმელ-სამეურნეო დანიშნულების წყლის ობიექტი.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ან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მოსალოდნელია მნიშვნელოვანი რაოდენობის ჩამდინარე წყლების წარმოქმნა. გამწმენდი ნაგებობის მოწყობის მიუხედავად არსებობს ზენორმატიულად დაბინძურებული ჩამდინარე წყლების ჩაშვების ალბათობა.</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ან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ავარიული სიტუაციების განვითარების ალბათობა მაღალია. წყლის ობიექტის სიახლოვის გამო არსებობს მყარი ნარჩენების და თხევადი მასის დიდი რაოდენობით მოხვედრა წყლის ობიექტში.</w:t>
            </w:r>
          </w:p>
        </w:tc>
        <w:tc>
          <w:tcPr>
            <w:tcW w:w="5240"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ზემოქმედების ფარგლებში ექცევა სამეურნეო-საყოფაცხოვრებო დანიშნულების წყლის ობიექტი. ადგილი აქვს ჩამდინარე წყლების წარმოქმნას, თუმცა გატარებული პრევენციული ღონისძიებები (სათანადო ეფექტურობის გამწმენდი ნაგებობის მოწყობა და სხვ.) უზრუნველყოფს ზედაპირული წყლის ხარისხობრივი მდგომარეობის დაცვას. არსებული ხარისხობრივი მდგომარეობა შესაძლოა მცირედით შეიცვალოს, რაც მინიმალურ გავლენას მოახდენს წყლის ბიომრავალფეროვნებაზე.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ავარიული სიტუაციების განვითარების ალბათობა არ არის მაღალი. ასეთ შემთხვევაშიც კი დაცილების მანძილები იმდენად დიდია, რომ დამაბინძურებელი ნივთიერებების წყალში მოხვედრის რისკები მინიმალურია.</w:t>
            </w:r>
          </w:p>
        </w:tc>
        <w:tc>
          <w:tcPr>
            <w:tcW w:w="3787"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ობიექტის სიახლოვეს ზედაპირული წყლები წარმოდგენილი არ არის. შესაბამისად არსებობს მხოლოდ ირიბი ზემოქმედების ალბათობა, რაც არ არის მნიშვნელოვანი. ჩამდინარე წყლების წარმოქმნა მოსალოდნელი არ არის ან მცირე რაოდენობით წარმოქმნილი თხევადი ნარჩენების მართვა ხდება წყლის გარემოსთვის უსაფრთხო მეთოდებით (მაგ. ამაორთქლებელი გუბურას გამოყენება, თხევადი ნარჩენების ხელმეორედ რეციკლირება და სხვ.). </w:t>
            </w:r>
          </w:p>
        </w:tc>
      </w:tr>
      <w:tr w:rsidR="008F3F28" w:rsidRPr="008F3F28" w:rsidTr="00D05886">
        <w:trPr>
          <w:trHeight w:val="221"/>
          <w:jc w:val="center"/>
        </w:trPr>
        <w:tc>
          <w:tcPr>
            <w:tcW w:w="1922"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 xml:space="preserve">გრუნტის წყლების დაბინძურება </w:t>
            </w:r>
          </w:p>
        </w:tc>
        <w:tc>
          <w:tcPr>
            <w:tcW w:w="4281"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საქმიანობა ითვალისწინებს ისეთი მეთოდების გამოყენებას, რომლის დროსაც </w:t>
            </w:r>
            <w:r w:rsidRPr="008F3F28">
              <w:rPr>
                <w:rFonts w:eastAsia="Calibri" w:cs="Arial"/>
                <w:sz w:val="20"/>
                <w:lang w:val="ka-GE"/>
              </w:rPr>
              <w:lastRenderedPageBreak/>
              <w:t>გრუნტის წყლების დაბინძურების რისკები მაღალია (მაგალითად დამაბინძურებელი ნივთიერებების შემცველი მასალის ჩამარხვას და სხვ.), შემარბილებელი ღონისძიებები ნაკლებად ეფექტურია.</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ან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საკმაოდ მაღალია ისეთი სახის ავარიული სიტუაციების განვითარების ალბათობა, რომლის დროსაც შესაძლოა ადგილი ჰქონდეს დიდი რაოდენობით ნავთობპროდუქტების და სხვა დამაბინძურებლების გრუნტის ფენებში ინფილტრაციას.</w:t>
            </w:r>
          </w:p>
        </w:tc>
        <w:tc>
          <w:tcPr>
            <w:tcW w:w="5240"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lastRenderedPageBreak/>
              <w:t xml:space="preserve">საქმიანობა ითვალისწინებს ისეთი მეთოდების გამოყენებას, რომლის დროსაც არსებობს გრუნტის </w:t>
            </w:r>
            <w:r w:rsidRPr="008F3F28">
              <w:rPr>
                <w:rFonts w:eastAsia="Calibri" w:cs="Arial"/>
                <w:sz w:val="20"/>
                <w:lang w:val="ka-GE"/>
              </w:rPr>
              <w:lastRenderedPageBreak/>
              <w:t>წყლების დაბინძურების გარკვეული რისკები, თუმცა გამოყენებული შემარბილებელი ღონისძიებები ეფექტურია და მნიშვნელოვნად ამცირებს რისკებს.</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არსებობს ავარიული სიტუაციების განვითარების ალბათობა, თუმცა მიღებულია შესაბამისი პრევენციული ღონისძიებები.</w:t>
            </w:r>
          </w:p>
          <w:p w:rsidR="008F3F28" w:rsidRPr="008F3F28" w:rsidRDefault="008F3F28" w:rsidP="008F3F28">
            <w:pPr>
              <w:spacing w:after="0"/>
              <w:jc w:val="center"/>
              <w:rPr>
                <w:rFonts w:eastAsia="Calibri" w:cs="Arial"/>
                <w:sz w:val="20"/>
                <w:lang w:val="ka-GE"/>
              </w:rPr>
            </w:pPr>
          </w:p>
        </w:tc>
        <w:tc>
          <w:tcPr>
            <w:tcW w:w="3787"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lastRenderedPageBreak/>
              <w:t xml:space="preserve">გრუნტის წყლების დაბინძურების რისკები დაკავშირებულია მხოლოდ </w:t>
            </w:r>
            <w:r w:rsidRPr="008F3F28">
              <w:rPr>
                <w:rFonts w:eastAsia="Calibri" w:cs="Arial"/>
                <w:sz w:val="20"/>
                <w:lang w:val="ka-GE"/>
              </w:rPr>
              <w:lastRenderedPageBreak/>
              <w:t>გაუთვალისწინებელ შემთხვევებთან (ტექნიკიდან ან დანადგარ-მექანიზმებიდან ნავთობპროდუქტების მცირე რაოდენობით გაჟონვა და ა.შ.). ტერიტორიაზე არ ხდება დიდი რაოდენობის თხევადი დამაბინძურებელი ნივთიერებების შენახვა-გამოყენება, რომელმაც შეიძლება საფრთხე შეუქმნას გრუნტის წყლების ხარისხს ავარიული სიტუაციების შემთხვევაში.</w:t>
            </w:r>
          </w:p>
        </w:tc>
      </w:tr>
      <w:tr w:rsidR="008F3F28" w:rsidRPr="008F3F28" w:rsidTr="00D05886">
        <w:trPr>
          <w:trHeight w:val="221"/>
          <w:jc w:val="center"/>
        </w:trPr>
        <w:tc>
          <w:tcPr>
            <w:tcW w:w="1922"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lastRenderedPageBreak/>
              <w:t>მიწისქვეშა წყლების დებეტზე ზემოქმედება, გრუნტების ინფილტრაციული თვისებების ცვლილება</w:t>
            </w:r>
          </w:p>
        </w:tc>
        <w:tc>
          <w:tcPr>
            <w:tcW w:w="4281"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საქმიანობა ითვალისწინებს ღრმა საინჟინრო ნაგებობების მოწყობას, რომლითაც შესაძლებელია მიწისქვეშა წყალშემცველი ინფრასტრუქტურის გადაკვეთა. აღნიშნულის შედეგად შესაძლოა შემცირდეს მიწისქვეშა წყლების გამოსავლების დებეტი.</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საქმიანობა ითვალისწინებს დიდი ფართობის მიწების ათვისებას/ტყეების გაჩეხვას, რაც გააუარესებს გრუნტის ინფილტრაციული თვისებებს. აღნიშნულის შედეგად შესაძლოა შემცირდეს მიწისქვეშა წყლების ატმოსფერული ნალექებით კვების ინტენსივობა.</w:t>
            </w:r>
          </w:p>
        </w:tc>
        <w:tc>
          <w:tcPr>
            <w:tcW w:w="5240"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საქმიანობა არ ითვალისწინებს ღრმა საინჟინრო ნაგებობების მოწყობას და ამასთანავე ტერიტორიის ფარგლებში განსაკუთრებით მნიშვნელოვანი წყალშემცველი ჰორიზონტები არ ვრცელდება. მიუხედავად ამისა მიწის ფართობების ათვისებამ ან მშენებლობა-ექსპლუატაციისას გამოყენებულმა მეთოდებმა შესაძლოა გარკვეული ზეგავლენა მოახდინოს ნაკლებად ღირებული წყაროების გამოსასვლელებზე .</w:t>
            </w:r>
          </w:p>
          <w:p w:rsidR="008F3F28" w:rsidRPr="008F3F28" w:rsidRDefault="008F3F28" w:rsidP="008F3F28">
            <w:pPr>
              <w:spacing w:after="0"/>
              <w:jc w:val="center"/>
              <w:rPr>
                <w:rFonts w:eastAsia="Calibri" w:cs="Arial"/>
                <w:sz w:val="20"/>
                <w:lang w:val="ka-GE"/>
              </w:rPr>
            </w:pPr>
          </w:p>
        </w:tc>
        <w:tc>
          <w:tcPr>
            <w:tcW w:w="3787"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საპროექტო ტერიტორიის სიმცირის, მშენებლობა-ექსპლუატაციისას გამოყენებული მეთოდების, არსებული ჰიდროგეოლოგიური პირობების გათვალისწინებით მიწისქვეშა წყლების დებიტზე ზემოქმედება იქნება უმნიშვნელო. მოსალოდნელი არ არის სასმელ-სამეურნეო დანიშნულების წყაროებზე რაიმე ტიპის გავლენა.</w:t>
            </w:r>
          </w:p>
        </w:tc>
      </w:tr>
    </w:tbl>
    <w:p w:rsidR="008F3F28" w:rsidRPr="008F3F28" w:rsidRDefault="008F3F28" w:rsidP="008F3F28">
      <w:pPr>
        <w:jc w:val="left"/>
        <w:rPr>
          <w:rFonts w:eastAsia="Calibri" w:cs="Arial"/>
        </w:rPr>
      </w:pPr>
    </w:p>
    <w:p w:rsidR="008F3F28" w:rsidRPr="008F3F28" w:rsidRDefault="008F3F28" w:rsidP="008F3F28">
      <w:pPr>
        <w:spacing w:after="160" w:line="259" w:lineRule="auto"/>
        <w:jc w:val="left"/>
        <w:rPr>
          <w:rFonts w:eastAsia="Calibri" w:cs="Arial"/>
        </w:rPr>
      </w:pPr>
      <w:r w:rsidRPr="008F3F28">
        <w:rPr>
          <w:rFonts w:eastAsia="Calibri" w:cs="Arial"/>
        </w:rPr>
        <w:br w:type="page"/>
      </w:r>
    </w:p>
    <w:p w:rsidR="008F3F28" w:rsidRPr="008F3F28" w:rsidRDefault="008F3F28" w:rsidP="008F3F28">
      <w:pPr>
        <w:pStyle w:val="Heading2"/>
        <w:rPr>
          <w:rFonts w:eastAsia="Times New Roman"/>
          <w:lang w:val="ka-GE"/>
        </w:rPr>
      </w:pPr>
      <w:bookmarkStart w:id="55" w:name="_Toc10458249"/>
      <w:bookmarkStart w:id="56" w:name="_Toc74209757"/>
      <w:r w:rsidRPr="008F3F28">
        <w:rPr>
          <w:rFonts w:eastAsia="Times New Roman"/>
          <w:lang w:val="ka-GE"/>
        </w:rPr>
        <w:lastRenderedPageBreak/>
        <w:t>ნიადაგზე მოსალოდნელი ზემოქმედების შეფასების კრიტერიუმები</w:t>
      </w:r>
      <w:bookmarkEnd w:id="55"/>
      <w:bookmarkEnd w:id="56"/>
    </w:p>
    <w:tbl>
      <w:tblPr>
        <w:tblStyle w:val="TableGrid15"/>
        <w:tblW w:w="15230" w:type="dxa"/>
        <w:jc w:val="center"/>
        <w:tblLook w:val="04A0" w:firstRow="1" w:lastRow="0" w:firstColumn="1" w:lastColumn="0" w:noHBand="0" w:noVBand="1"/>
      </w:tblPr>
      <w:tblGrid>
        <w:gridCol w:w="1995"/>
        <w:gridCol w:w="4262"/>
        <w:gridCol w:w="5207"/>
        <w:gridCol w:w="3766"/>
      </w:tblGrid>
      <w:tr w:rsidR="008F3F28" w:rsidRPr="008F3F28" w:rsidTr="00D05886">
        <w:trPr>
          <w:trHeight w:val="114"/>
          <w:jc w:val="center"/>
        </w:trPr>
        <w:tc>
          <w:tcPr>
            <w:tcW w:w="1995" w:type="dxa"/>
            <w:vMerge w:val="restart"/>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ზემოქმედების სახე</w:t>
            </w:r>
          </w:p>
        </w:tc>
        <w:tc>
          <w:tcPr>
            <w:tcW w:w="13235" w:type="dxa"/>
            <w:gridSpan w:val="3"/>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შეფასების კრიტერიუმები</w:t>
            </w:r>
          </w:p>
        </w:tc>
      </w:tr>
      <w:tr w:rsidR="008F3F28" w:rsidRPr="008F3F28" w:rsidTr="00D05886">
        <w:trPr>
          <w:trHeight w:val="231"/>
          <w:jc w:val="center"/>
        </w:trPr>
        <w:tc>
          <w:tcPr>
            <w:tcW w:w="1995" w:type="dxa"/>
            <w:vMerge/>
            <w:shd w:val="clear" w:color="auto" w:fill="F1F1F1"/>
            <w:vAlign w:val="center"/>
          </w:tcPr>
          <w:p w:rsidR="008F3F28" w:rsidRPr="008F3F28" w:rsidRDefault="008F3F28" w:rsidP="008F3F28">
            <w:pPr>
              <w:spacing w:after="0"/>
              <w:jc w:val="center"/>
              <w:rPr>
                <w:rFonts w:eastAsia="Calibri" w:cs="Arial"/>
                <w:sz w:val="20"/>
                <w:lang w:val="ka-GE"/>
              </w:rPr>
            </w:pPr>
          </w:p>
        </w:tc>
        <w:tc>
          <w:tcPr>
            <w:tcW w:w="4262"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მნიშვნელოვანი (მაღალი) ზემოქმედება</w:t>
            </w:r>
          </w:p>
        </w:tc>
        <w:tc>
          <w:tcPr>
            <w:tcW w:w="5207"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საშუალო მნიშვნელობის ზემოქმედება</w:t>
            </w:r>
          </w:p>
        </w:tc>
        <w:tc>
          <w:tcPr>
            <w:tcW w:w="3766"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ნაკლებად მნიშვნელოვანი (დაბალი) ზემოქმედება</w:t>
            </w:r>
          </w:p>
        </w:tc>
      </w:tr>
      <w:tr w:rsidR="008F3F28" w:rsidRPr="008F3F28" w:rsidTr="00D05886">
        <w:trPr>
          <w:trHeight w:val="221"/>
          <w:jc w:val="center"/>
        </w:trPr>
        <w:tc>
          <w:tcPr>
            <w:tcW w:w="1995"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ნიადაგის ნაყოფიერი ფენის დაზიანება</w:t>
            </w:r>
            <w:r w:rsidRPr="008F3F28">
              <w:rPr>
                <w:rFonts w:eastAsia="Calibri" w:cs="Arial"/>
                <w:i/>
                <w:sz w:val="20"/>
                <w:u w:val="single"/>
              </w:rPr>
              <w:t>-</w:t>
            </w:r>
            <w:r w:rsidRPr="008F3F28">
              <w:rPr>
                <w:rFonts w:eastAsia="Calibri" w:cs="Arial"/>
                <w:i/>
                <w:sz w:val="20"/>
                <w:u w:val="single"/>
                <w:lang w:val="ka-GE"/>
              </w:rPr>
              <w:t>ეროზია</w:t>
            </w:r>
          </w:p>
        </w:tc>
        <w:tc>
          <w:tcPr>
            <w:tcW w:w="4262"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პროექტი ითვალისწინებს 1,25 ჰა-ზე მეტი ფართობის სასოფლო-სამეურნეო დანიშნულების მიწების ან ნაყოფიერების თვალსაზრისით ღირებული ტერიტორიების ათვისებას.</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ან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მშენებლობა-ექსპლუატაციის დროს გამოყენებული მეთოდები ხელს უწყობს ნიადაგის ეროზიული პროცესების გააქტიურებას მნიშვნელოვან ფართობზე.</w:t>
            </w:r>
          </w:p>
        </w:tc>
        <w:tc>
          <w:tcPr>
            <w:tcW w:w="5207"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პროექტი ითვალისწინებს 1,25 ჰა-ზე ნაკლები ფართობის სასოფლო-სამეურნეო დანიშნულების მიწების ან ნაყოფიერების თვალსაზრისით ღირებული ტერიტორიების ათვისებას.</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ასათვისებელი ტერიტორიის ფართობი 1,25 ჰა-ზე მეტია, თუმცა არ გააჩნია სასოფლო-სამეურნეო დანიშნულება ან სხვა მნიშვნელოვანი ღირებულება.</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ან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მშენებლობა-ექსპლუატაციის დროს გამოყენებული მეთოდები ხელს უწყობს ნიადაგის ეროზიული პროცესების გააქტიურებას ცალკეულ უბნებზე, თუმცა მათი პრევენცია შესაძლებელია შესაბამისი შერბილების ღონისძიებებით.</w:t>
            </w:r>
          </w:p>
        </w:tc>
        <w:tc>
          <w:tcPr>
            <w:tcW w:w="3766"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პროექტი ითვალისწინებს 1,25 ჰა-ზე ნაკლები ფართობის არასასოფლო-სამეურნეო დანიშნულების მიწების ან ნაყოფიერების თვალსაზრისით ნაკლებად ღირებული ტერიტორიების ათვისებას. ნიადაგის ნაყოფიერი ფენის სათანადო მართვის პირობებში ზემოქმედება იქნება მინიმალური. მოსალოდნელი არ არის გამოყენებული პერიმეტრის გარეთ ნიადაგების ეროზია. </w:t>
            </w:r>
          </w:p>
          <w:p w:rsidR="008F3F28" w:rsidRPr="008F3F28" w:rsidRDefault="008F3F28" w:rsidP="008F3F28">
            <w:pPr>
              <w:spacing w:after="0"/>
              <w:jc w:val="center"/>
              <w:rPr>
                <w:rFonts w:eastAsia="Calibri" w:cs="Arial"/>
                <w:sz w:val="20"/>
                <w:lang w:val="ka-GE"/>
              </w:rPr>
            </w:pPr>
          </w:p>
        </w:tc>
      </w:tr>
      <w:tr w:rsidR="008F3F28" w:rsidRPr="008F3F28" w:rsidTr="00D05886">
        <w:trPr>
          <w:trHeight w:val="221"/>
          <w:jc w:val="center"/>
        </w:trPr>
        <w:tc>
          <w:tcPr>
            <w:tcW w:w="1995"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ნიადაგის/გრუნტის დაბინძურება</w:t>
            </w:r>
          </w:p>
        </w:tc>
        <w:tc>
          <w:tcPr>
            <w:tcW w:w="4262"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მშენებლობა-ექსპლუატაციის დროს გამოყენებული მეთოდების გამო ნებისმიერი ფართობის სასოფლო-სამეურნეო დანიშნულების მიწის ნაყოფიერი ფენის დაბინძურების (ზდკ-ზე გადაჭარბების) რისკები საკმაოდ მაღალია ან პრაქტიკულად გარდაუვალია</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საკმაოდ მაღალია ისეთი სახის ავარიული სიტუაციების განვითარების ალბათობა, რომლის დროსაც შესაძლოა ადგილი ჰქონდეს ნიადაგის-გრუნტის დაბინძურებას 100 მ</w:t>
            </w:r>
            <w:r w:rsidRPr="008F3F28">
              <w:rPr>
                <w:rFonts w:eastAsia="Calibri" w:cs="Arial"/>
                <w:sz w:val="20"/>
                <w:vertAlign w:val="superscript"/>
                <w:lang w:val="ka-GE"/>
              </w:rPr>
              <w:t>2</w:t>
            </w:r>
            <w:r w:rsidRPr="008F3F28">
              <w:rPr>
                <w:rFonts w:eastAsia="Calibri" w:cs="Arial"/>
                <w:sz w:val="20"/>
                <w:lang w:val="ka-GE"/>
              </w:rPr>
              <w:t>-ზე მეტ ფართობზე ან 0,3 მ-ზე მეტ სიღრმეზე.</w:t>
            </w:r>
          </w:p>
        </w:tc>
        <w:tc>
          <w:tcPr>
            <w:tcW w:w="5207"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მშენებლობა-ექსპლუატაციის დროს გამოყენებული მეთოდების გამო არსებობს ნაკლებად ღირებული მიწების ზედაპირული ფენის დაბინძურების (ზდკ-ზე გადაჭარბების) რისკები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არსებობს ავარიული სიტუაციების განვითარების ალბათობა, რომლის დროსაც შესაძლოა ადგილი ჰქონდეს ნიადაგის-გრუნტის დაბინძურებას 100 მ</w:t>
            </w:r>
            <w:r w:rsidRPr="008F3F28">
              <w:rPr>
                <w:rFonts w:eastAsia="Calibri" w:cs="Arial"/>
                <w:sz w:val="20"/>
                <w:vertAlign w:val="superscript"/>
                <w:lang w:val="ka-GE"/>
              </w:rPr>
              <w:t>2</w:t>
            </w:r>
            <w:r w:rsidRPr="008F3F28">
              <w:rPr>
                <w:rFonts w:eastAsia="Calibri" w:cs="Arial"/>
                <w:sz w:val="20"/>
                <w:lang w:val="ka-GE"/>
              </w:rPr>
              <w:t>-ზე ნაკლებ ფართობზე ან 0,3 მ-ზე ნაკლებ სიღრმეზე.</w:t>
            </w:r>
          </w:p>
        </w:tc>
        <w:tc>
          <w:tcPr>
            <w:tcW w:w="3766"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მოსალოდნელია მხოლოდ ნიადაგის/გრუნტის მცირე, ლოკალური დაბინძურება, რაც ძირითადად გაუთვალისწინებელ შემთხვევებთან შეიძლება იყოს დაკავშირებული. შესაძლებელია დაბინძურებული ნიადაგის ადგილზე გაწმენდის ტექნოლოგიის გამოყენება.</w:t>
            </w:r>
          </w:p>
        </w:tc>
      </w:tr>
    </w:tbl>
    <w:p w:rsidR="008F3F28" w:rsidRPr="008F3F28" w:rsidRDefault="008F3F28" w:rsidP="008F3F28">
      <w:pPr>
        <w:jc w:val="left"/>
        <w:rPr>
          <w:rFonts w:eastAsia="Calibri" w:cs="Arial"/>
        </w:rPr>
      </w:pPr>
    </w:p>
    <w:p w:rsidR="008F3F28" w:rsidRPr="008F3F28" w:rsidRDefault="008F3F28" w:rsidP="008F3F28">
      <w:pPr>
        <w:spacing w:after="160" w:line="259" w:lineRule="auto"/>
        <w:jc w:val="left"/>
        <w:rPr>
          <w:rFonts w:eastAsia="Calibri" w:cs="Arial"/>
        </w:rPr>
      </w:pPr>
      <w:r w:rsidRPr="008F3F28">
        <w:rPr>
          <w:rFonts w:eastAsia="Calibri" w:cs="Arial"/>
        </w:rPr>
        <w:br w:type="page"/>
      </w:r>
    </w:p>
    <w:p w:rsidR="008F3F28" w:rsidRPr="008F3F28" w:rsidRDefault="008F3F28" w:rsidP="008F3F28">
      <w:pPr>
        <w:pStyle w:val="Heading2"/>
        <w:rPr>
          <w:rFonts w:eastAsia="Times New Roman"/>
          <w:lang w:val="ka-GE"/>
        </w:rPr>
      </w:pPr>
      <w:bookmarkStart w:id="57" w:name="_Toc10458250"/>
      <w:bookmarkStart w:id="58" w:name="_Toc74209758"/>
      <w:r w:rsidRPr="008F3F28">
        <w:rPr>
          <w:rFonts w:eastAsia="Times New Roman"/>
          <w:lang w:val="ka-GE"/>
        </w:rPr>
        <w:lastRenderedPageBreak/>
        <w:t>გეოლოგიურ გარემოზე მოსალოდნელი ზემოქმედების შეფასების კრიტერიუმები</w:t>
      </w:r>
      <w:bookmarkEnd w:id="57"/>
      <w:bookmarkEnd w:id="58"/>
    </w:p>
    <w:tbl>
      <w:tblPr>
        <w:tblStyle w:val="TableGrid16"/>
        <w:tblW w:w="15230" w:type="dxa"/>
        <w:jc w:val="center"/>
        <w:tblLook w:val="04A0" w:firstRow="1" w:lastRow="0" w:firstColumn="1" w:lastColumn="0" w:noHBand="0" w:noVBand="1"/>
      </w:tblPr>
      <w:tblGrid>
        <w:gridCol w:w="1995"/>
        <w:gridCol w:w="4262"/>
        <w:gridCol w:w="5207"/>
        <w:gridCol w:w="3766"/>
      </w:tblGrid>
      <w:tr w:rsidR="008F3F28" w:rsidRPr="008F3F28" w:rsidTr="00D05886">
        <w:trPr>
          <w:trHeight w:val="114"/>
          <w:jc w:val="center"/>
        </w:trPr>
        <w:tc>
          <w:tcPr>
            <w:tcW w:w="1995" w:type="dxa"/>
            <w:vMerge w:val="restart"/>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ზემოქმედების სახე</w:t>
            </w:r>
          </w:p>
        </w:tc>
        <w:tc>
          <w:tcPr>
            <w:tcW w:w="13235" w:type="dxa"/>
            <w:gridSpan w:val="3"/>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შეფასების კრიტერიუმები</w:t>
            </w:r>
          </w:p>
        </w:tc>
      </w:tr>
      <w:tr w:rsidR="008F3F28" w:rsidRPr="008F3F28" w:rsidTr="00D05886">
        <w:trPr>
          <w:trHeight w:val="231"/>
          <w:jc w:val="center"/>
        </w:trPr>
        <w:tc>
          <w:tcPr>
            <w:tcW w:w="1995" w:type="dxa"/>
            <w:vMerge/>
            <w:shd w:val="clear" w:color="auto" w:fill="F1F1F1"/>
            <w:vAlign w:val="center"/>
          </w:tcPr>
          <w:p w:rsidR="008F3F28" w:rsidRPr="008F3F28" w:rsidRDefault="008F3F28" w:rsidP="008F3F28">
            <w:pPr>
              <w:spacing w:after="0"/>
              <w:jc w:val="center"/>
              <w:rPr>
                <w:rFonts w:eastAsia="Calibri" w:cs="Arial"/>
                <w:sz w:val="20"/>
                <w:lang w:val="ka-GE"/>
              </w:rPr>
            </w:pPr>
          </w:p>
        </w:tc>
        <w:tc>
          <w:tcPr>
            <w:tcW w:w="4262"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მნიშვნელოვანი (მაღალი) ზემოქმედება</w:t>
            </w:r>
          </w:p>
        </w:tc>
        <w:tc>
          <w:tcPr>
            <w:tcW w:w="5207"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საშუალო მნიშვნელობის ზემოქმედება</w:t>
            </w:r>
          </w:p>
        </w:tc>
        <w:tc>
          <w:tcPr>
            <w:tcW w:w="3766"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ნაკლებად მნიშვნელოვანი (დაბალი) ზემოქმედება</w:t>
            </w:r>
          </w:p>
        </w:tc>
      </w:tr>
      <w:tr w:rsidR="008F3F28" w:rsidRPr="008F3F28" w:rsidTr="00D05886">
        <w:trPr>
          <w:trHeight w:val="221"/>
          <w:jc w:val="center"/>
        </w:trPr>
        <w:tc>
          <w:tcPr>
            <w:tcW w:w="1995"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 xml:space="preserve">პროექტის გავლენით არსებული გეოლოგიური გარემოს სტაბილურობის დარღვევა, საშიში პროცესების გააქტიურება </w:t>
            </w:r>
          </w:p>
        </w:tc>
        <w:tc>
          <w:tcPr>
            <w:tcW w:w="4262"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პროექტის განხორციელება იგეგმება საინჟინრო-გეოლოგიური თვალსაზრისით </w:t>
            </w:r>
            <w:r w:rsidRPr="008F3F28">
              <w:rPr>
                <w:rFonts w:eastAsia="Calibri" w:cs="Arial"/>
                <w:sz w:val="20"/>
              </w:rPr>
              <w:t xml:space="preserve">III </w:t>
            </w:r>
            <w:r w:rsidRPr="008F3F28">
              <w:rPr>
                <w:rFonts w:eastAsia="Calibri" w:cs="Arial"/>
                <w:sz w:val="20"/>
                <w:lang w:val="ka-GE"/>
              </w:rPr>
              <w:t xml:space="preserve">სირთულის რელიეფის პირობებში. მიწის სამუშაოების შესრულების პროცესში არსებობს </w:t>
            </w:r>
            <w:r w:rsidRPr="008F3F28">
              <w:rPr>
                <w:rFonts w:eastAsia="Calibri" w:cs="Arial"/>
                <w:sz w:val="20"/>
              </w:rPr>
              <w:t xml:space="preserve"> </w:t>
            </w:r>
            <w:r w:rsidRPr="008F3F28">
              <w:rPr>
                <w:rFonts w:eastAsia="Calibri" w:cs="Arial"/>
                <w:sz w:val="20"/>
                <w:lang w:val="ka-GE"/>
              </w:rPr>
              <w:t>ისეთი საშიში გეოდინამიკური პროცესების გააქტიურების ალბათობა, როგორიცაა მეწყერი, ჩამოქცევა, ღვარცოფი და სხვ.</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ან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იგივე სახის პროცესების გააქტიურების რისკები არსებობს ობიექტის ოპერირების პროცესში (ასეთ ობიექტებად შეიძლება განიხილებოდეს ჰიდროტექნიკური ნაგებობები, გვირაბები და სხვ).</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საჭიროა რთული კონსტრუქციების მქონე დამცავი ნაგებობების მშენებლობა ან პროექტში კორექტივების შეტანა.</w:t>
            </w:r>
          </w:p>
        </w:tc>
        <w:tc>
          <w:tcPr>
            <w:tcW w:w="5207"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პროექტის განხორციელება იგეგმება საინჟინრო-გეოლოგიური თვალსაზრისით </w:t>
            </w:r>
            <w:r w:rsidRPr="008F3F28">
              <w:rPr>
                <w:rFonts w:eastAsia="Calibri" w:cs="Arial"/>
                <w:sz w:val="20"/>
              </w:rPr>
              <w:t xml:space="preserve">II </w:t>
            </w:r>
            <w:r w:rsidRPr="008F3F28">
              <w:rPr>
                <w:rFonts w:eastAsia="Calibri" w:cs="Arial"/>
                <w:sz w:val="20"/>
                <w:lang w:val="ka-GE"/>
              </w:rPr>
              <w:t xml:space="preserve">სირთულის რელიეფის პირობებში. მიწის სამუშაოების შესრულების პროცესში ან ოპერირების დროს არსებობს </w:t>
            </w:r>
            <w:r w:rsidRPr="008F3F28">
              <w:rPr>
                <w:rFonts w:eastAsia="Calibri" w:cs="Arial"/>
                <w:sz w:val="20"/>
              </w:rPr>
              <w:t xml:space="preserve"> </w:t>
            </w:r>
            <w:r w:rsidRPr="008F3F28">
              <w:rPr>
                <w:rFonts w:eastAsia="Calibri" w:cs="Arial"/>
                <w:sz w:val="20"/>
                <w:lang w:val="ka-GE"/>
              </w:rPr>
              <w:t>საშიში გეოდინამიკური პროცესების გააქტიურების ალბათობა. თუმცა მარტივი კონსტრუქციების მქონე დამცავი ღონისძიებების გატარების პირობებში შესაძლებელია მათი პრევენცია.</w:t>
            </w:r>
          </w:p>
        </w:tc>
        <w:tc>
          <w:tcPr>
            <w:tcW w:w="3766"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პროექტის განხორციელება იგეგმება ხელსაყრელი რელიეფის პირობებში. საჭირო არ არის მნიშვნელოვანი რესურსების გამოყენება დამცავი კონსტრუქციების მშენებლობისთვის. მოსალოდნელია მხოლოდ მცირე, ლოკალური ეროზიული პროცესების განვითარება.</w:t>
            </w:r>
          </w:p>
        </w:tc>
      </w:tr>
      <w:tr w:rsidR="008F3F28" w:rsidRPr="008F3F28" w:rsidTr="00D05886">
        <w:trPr>
          <w:trHeight w:val="221"/>
          <w:jc w:val="center"/>
        </w:trPr>
        <w:tc>
          <w:tcPr>
            <w:tcW w:w="1995"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არსებული საინჟინრო-გეოლოგიური პირობების გავლენა საპროექტო  ნაგებობებზე</w:t>
            </w:r>
          </w:p>
        </w:tc>
        <w:tc>
          <w:tcPr>
            <w:tcW w:w="4262"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გრუნტების საინჟინრო-გეოლოგიური თვისებები არადამაკმაყოფილებელია, რისთვისაც საჭიროა ღრმა ფუნდამენტების მოწყობა კლდოვან ქანებზე დაფუძნებისთვის</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საშიში გეოდინამიკური პროცესები საფრთხეს უქმნის ობიექტის მდგრადობას. საჭიროა რთული კონსტრუქციების მქონე დამცავი ნაგებობების მშენებლობა ან პროექტში გარკვეული შეტანა.</w:t>
            </w:r>
          </w:p>
        </w:tc>
        <w:tc>
          <w:tcPr>
            <w:tcW w:w="5207"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გრუნტების საინჟინრო-გეოლოგიური თვისებები საშულებას იძლევა ობიექტის დაფუძნებისთვის, თუმცა გარკვეული პირობების დაცვით. გარემოს (გრუნტი და გრუნტის წყლები) აგრესიულობის ხარისხი რკინა-ბეტონის მიმართ დამაკმაყოფილებელია.</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საშიში გეოდინამიკური პროცესები გარკვეულ საფრთხეს უქმნის ობიექტის მდგრადობას, თუმცა რისკების გამორიცხვა შესაძლებელია მარტივი კონსტრუქციების მქონე დამცავი ღონისძიებების გატარების პირობებში.</w:t>
            </w:r>
          </w:p>
        </w:tc>
        <w:tc>
          <w:tcPr>
            <w:tcW w:w="3766"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ობიექტი არ წარმოადგენს რთული კონსტრუქციის ნაგებობას, ტერიტორიის ამგები გრუნტების საინჟინრო-გეოლოგიური თვისებები დამაკმაყოფილებელია. შესაბამისად საჭირო არ არის ღრმა ფუნდამენტების მოწყობა ან რაიმე მნიშვნელოვანი ღონისძიებების გატარება საინჟინრო ნაგებობების დაცვის მიზნით.</w:t>
            </w:r>
          </w:p>
        </w:tc>
      </w:tr>
    </w:tbl>
    <w:p w:rsidR="008F3F28" w:rsidRPr="008F3F28" w:rsidRDefault="008F3F28" w:rsidP="008F3F28">
      <w:pPr>
        <w:jc w:val="left"/>
        <w:rPr>
          <w:rFonts w:eastAsia="Calibri" w:cs="Arial"/>
        </w:rPr>
      </w:pPr>
    </w:p>
    <w:p w:rsidR="008F3F28" w:rsidRPr="008F3F28" w:rsidRDefault="008F3F28" w:rsidP="008F3F28">
      <w:pPr>
        <w:spacing w:after="160" w:line="259" w:lineRule="auto"/>
        <w:jc w:val="left"/>
        <w:rPr>
          <w:rFonts w:eastAsia="Calibri" w:cs="Arial"/>
        </w:rPr>
      </w:pPr>
      <w:r w:rsidRPr="008F3F28">
        <w:rPr>
          <w:rFonts w:eastAsia="Calibri" w:cs="Arial"/>
        </w:rPr>
        <w:br w:type="page"/>
      </w:r>
    </w:p>
    <w:p w:rsidR="008F3F28" w:rsidRPr="008F3F28" w:rsidRDefault="008F3F28" w:rsidP="008F3F28">
      <w:pPr>
        <w:pStyle w:val="Heading2"/>
        <w:rPr>
          <w:rFonts w:eastAsia="Times New Roman"/>
          <w:lang w:val="ka-GE"/>
        </w:rPr>
      </w:pPr>
      <w:bookmarkStart w:id="59" w:name="_Toc10458251"/>
      <w:bookmarkStart w:id="60" w:name="_Toc74209759"/>
      <w:r w:rsidRPr="008F3F28">
        <w:rPr>
          <w:rFonts w:eastAsia="Times New Roman"/>
          <w:lang w:val="ka-GE"/>
        </w:rPr>
        <w:lastRenderedPageBreak/>
        <w:t>ბიოლოგიურ გარემოზე მოსალოდნელი ზემოქმედების შეფასების კრიტერიუმები</w:t>
      </w:r>
      <w:bookmarkEnd w:id="59"/>
      <w:bookmarkEnd w:id="60"/>
    </w:p>
    <w:tbl>
      <w:tblPr>
        <w:tblStyle w:val="TableGrid17"/>
        <w:tblW w:w="15230" w:type="dxa"/>
        <w:jc w:val="center"/>
        <w:tblLook w:val="04A0" w:firstRow="1" w:lastRow="0" w:firstColumn="1" w:lastColumn="0" w:noHBand="0" w:noVBand="1"/>
      </w:tblPr>
      <w:tblGrid>
        <w:gridCol w:w="1995"/>
        <w:gridCol w:w="4262"/>
        <w:gridCol w:w="5207"/>
        <w:gridCol w:w="3766"/>
      </w:tblGrid>
      <w:tr w:rsidR="008F3F28" w:rsidRPr="008F3F28" w:rsidTr="00D05886">
        <w:trPr>
          <w:trHeight w:val="114"/>
          <w:jc w:val="center"/>
        </w:trPr>
        <w:tc>
          <w:tcPr>
            <w:tcW w:w="1995" w:type="dxa"/>
            <w:vMerge w:val="restart"/>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ზემოქმედების სახე</w:t>
            </w:r>
          </w:p>
        </w:tc>
        <w:tc>
          <w:tcPr>
            <w:tcW w:w="13235" w:type="dxa"/>
            <w:gridSpan w:val="3"/>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შეფასების კრიტერიუმები</w:t>
            </w:r>
          </w:p>
        </w:tc>
      </w:tr>
      <w:tr w:rsidR="008F3F28" w:rsidRPr="008F3F28" w:rsidTr="00D05886">
        <w:trPr>
          <w:trHeight w:val="231"/>
          <w:jc w:val="center"/>
        </w:trPr>
        <w:tc>
          <w:tcPr>
            <w:tcW w:w="1995" w:type="dxa"/>
            <w:vMerge/>
            <w:shd w:val="clear" w:color="auto" w:fill="F1F1F1"/>
            <w:vAlign w:val="center"/>
          </w:tcPr>
          <w:p w:rsidR="008F3F28" w:rsidRPr="008F3F28" w:rsidRDefault="008F3F28" w:rsidP="008F3F28">
            <w:pPr>
              <w:spacing w:after="0"/>
              <w:jc w:val="center"/>
              <w:rPr>
                <w:rFonts w:eastAsia="Calibri" w:cs="Arial"/>
                <w:sz w:val="20"/>
                <w:lang w:val="ka-GE"/>
              </w:rPr>
            </w:pPr>
          </w:p>
        </w:tc>
        <w:tc>
          <w:tcPr>
            <w:tcW w:w="4262"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მნიშვნელოვანი (მაღალი) ზემოქმედება</w:t>
            </w:r>
          </w:p>
        </w:tc>
        <w:tc>
          <w:tcPr>
            <w:tcW w:w="5207"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საშუალო მნიშვნელობის ზემოქმედება</w:t>
            </w:r>
          </w:p>
        </w:tc>
        <w:tc>
          <w:tcPr>
            <w:tcW w:w="3766"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ნაკლებად მნიშვნელოვანი (დაბალი) ზემოქმედება</w:t>
            </w:r>
          </w:p>
        </w:tc>
      </w:tr>
      <w:tr w:rsidR="008F3F28" w:rsidRPr="008F3F28" w:rsidTr="00D05886">
        <w:trPr>
          <w:trHeight w:val="221"/>
          <w:jc w:val="center"/>
        </w:trPr>
        <w:tc>
          <w:tcPr>
            <w:tcW w:w="1995"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მცენარეული საფარის სახეობრივი და რაოდენობრივი  ცვლილება</w:t>
            </w:r>
          </w:p>
        </w:tc>
        <w:tc>
          <w:tcPr>
            <w:tcW w:w="4262"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პროექტის განხორციელება ითვალისწინებს ენდემური და წითელ ნუსხაში შეტანილი სახეობების განადგურებას</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პროექტის განხორციელება ითვალისწინებს 1 ჰა-ზე მეტი ფართობის გატყიანებული ტერიტორიის ათვისებას</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ან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არსებობს ინვაზიური სახეობების გავრცელების რისკი</w:t>
            </w:r>
          </w:p>
        </w:tc>
        <w:tc>
          <w:tcPr>
            <w:tcW w:w="5207"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პროექტის განხორციელების შედეგად ენდემური და წითელ ნუსხაში შეტანილ სახეობებზე პირდაპირი და ირიბი ზემოქმედების რისკები მინიმალურია</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პროექტის განხორციელება ითვალისწინებს 1 ჰა-ზე ნაკლები ფართობის გატყიანებული ტერიტორიის ათვისებას.</w:t>
            </w:r>
          </w:p>
        </w:tc>
        <w:tc>
          <w:tcPr>
            <w:tcW w:w="3766"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პროექტის განხორციელების შედეგად ენდემური და წითელ ნუსხაში შეტანილ სახეობებზე ზემოქმედების რისკი არ არსებობს. მოსალოდნელია მხოლოდ დაბალი ღირებულების ერთგვაროვანი მცენარეული საფარის განადგურება. არ არსებობს ინვაზიური სახეობების გავრცელების რისკი</w:t>
            </w:r>
          </w:p>
        </w:tc>
      </w:tr>
      <w:tr w:rsidR="008F3F28" w:rsidRPr="008F3F28" w:rsidTr="00D05886">
        <w:trPr>
          <w:trHeight w:val="221"/>
          <w:jc w:val="center"/>
        </w:trPr>
        <w:tc>
          <w:tcPr>
            <w:tcW w:w="1995"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ცხოველთა სამყაროს საარსებო გარემოს გაუარესება, ჰაბიტატების დაკარგვა ან ფრაგმენტირება</w:t>
            </w:r>
          </w:p>
        </w:tc>
        <w:tc>
          <w:tcPr>
            <w:tcW w:w="4262"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პროექტის განხორციელება ითვალისწინებს ენდემური და წითელ ნუსხაში შეტანილი ცხოველთა სახეობების არეალის განადგურებას, შევიწროვებას ან წყვეტას.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მოსალოდნელია პროექტის განხორციელების არეალში გარკვეული სახეობების შემცირება ან პოპულაციების გაქრობა.</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ან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ობიექტი წარმოადგენს ხაზოვან ნაგებობას, რომელიც ქმნის ერთგვარ ბარიერს მიგრირებადი ცხოველებისთვის</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არსებობს ინვაზიური სახეობების გავრცელების რისკი.</w:t>
            </w:r>
          </w:p>
        </w:tc>
        <w:tc>
          <w:tcPr>
            <w:tcW w:w="5207"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პროექტის განხორციელების შედეგად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ენდემური და წითელ ნუსხაში შეტანილი ცხოველთა სახეობებზე ზემოქმედება ნაკლებად მოსალოდნელია.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არეალი შეიძლება შეუმცირდეს ისეთ ცოცხალ ორგანიზმებს, რომელთაც არ გააჩნიათ შორ მანძილზე მიგრირებას უნარი</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მოსალოდნელია პროექტის განხორციელების არეალში გარკვეული სახეობების რაოდენობრივი ცვლილება, თუმცა მათი განადგურება მოსალოდნელი არ არის.</w:t>
            </w:r>
          </w:p>
        </w:tc>
        <w:tc>
          <w:tcPr>
            <w:tcW w:w="3766"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საპროექტო ტერიტორია განიცდის ანთროპოგენურ დატვირთვას და იგი არ წარმოადგენს ცხოველთა სახეობებისთვის მნიშვნელოვან თავშესაფარს. ტერიტორიაზე ბინადრობს მხოლოდ ადამიანთა საქმიანობას შეგუებული სახეობები, რომელთაც გააჩნიათ მაღალი ეკოლოგიური ვალენტობა. ობიექტი არ წარმოადგენს მიგრირებადი ცხოველების შემაფერხებელ ბარიერს.</w:t>
            </w:r>
          </w:p>
        </w:tc>
      </w:tr>
      <w:tr w:rsidR="008F3F28" w:rsidRPr="008F3F28" w:rsidTr="00D05886">
        <w:trPr>
          <w:trHeight w:val="221"/>
          <w:jc w:val="center"/>
        </w:trPr>
        <w:tc>
          <w:tcPr>
            <w:tcW w:w="1995"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ცხოველთა სახეობებზე პირდაპირი ზემოქმედება</w:t>
            </w:r>
          </w:p>
        </w:tc>
        <w:tc>
          <w:tcPr>
            <w:tcW w:w="4262"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პროექტის განხორციელების გამო ადგილი აქვს ცხოველთა სახეობების (მათ შორის ენდემური და წითელ ნუსხაში შეტანილი სახეობების) დაღუპვის რამდენიმე შემთხვევას წლის განმავლობაში.</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lastRenderedPageBreak/>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მომატებულია უკანონო ნადირობის ფაქტების ზრდის ალბათობა.</w:t>
            </w:r>
          </w:p>
        </w:tc>
        <w:tc>
          <w:tcPr>
            <w:tcW w:w="5207"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lastRenderedPageBreak/>
              <w:t>პროექტის განხორციელების გამო ადგილი აქვს ნაკლებად ღირებული ცხოველთა სახეობების დაღუპვის ერთეულ შემთხვევას წლის განმავლობაში.</w:t>
            </w:r>
          </w:p>
        </w:tc>
        <w:tc>
          <w:tcPr>
            <w:tcW w:w="3766"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ცხოველთა სახეობების დაღუპვა ნაკლებად მოსალოდნელია. ზემოქმედება მოკლევადიანია. უკანონო ნადირობის ფაქტების ზრდის ალბათობა მინიმალურია.</w:t>
            </w:r>
          </w:p>
        </w:tc>
      </w:tr>
      <w:tr w:rsidR="008F3F28" w:rsidRPr="008F3F28" w:rsidTr="00D05886">
        <w:trPr>
          <w:trHeight w:val="221"/>
          <w:jc w:val="center"/>
        </w:trPr>
        <w:tc>
          <w:tcPr>
            <w:tcW w:w="1995"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დაცულ ტერიტორიებზე პირდაპირი ან ირიბი ზეგავლენა</w:t>
            </w:r>
          </w:p>
        </w:tc>
        <w:tc>
          <w:tcPr>
            <w:tcW w:w="4262"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დაცილების მანძილის სიმცირის და მშენებლობა-ექსპლუატაციის პროცესში გამოყენებული მეთოდების გამო არსებობს პირდაპირი ან ირიბი ხანგძლივი ზემოქმედების რისკები დაცულ ტერიტორიებზე.</w:t>
            </w:r>
          </w:p>
        </w:tc>
        <w:tc>
          <w:tcPr>
            <w:tcW w:w="5207"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მშენებლობა-ექსპლუატაციის პროცესში გამოყენებული მეთოდების გამო არსებობს ირიბი ზემოქმედების რისკები დაცულ ტერიტორიებზე, თუმცა ზემოქმედება არ არის ხანგრძლივი.</w:t>
            </w:r>
          </w:p>
        </w:tc>
        <w:tc>
          <w:tcPr>
            <w:tcW w:w="3766"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დაშორების დიდი მანძილის გამო დაცულ ტერიტორიებზე ზემოქმედება ნაკლებად მოსალოდნელია. </w:t>
            </w:r>
          </w:p>
        </w:tc>
      </w:tr>
    </w:tbl>
    <w:p w:rsidR="008F3F28" w:rsidRPr="008F3F28" w:rsidRDefault="008F3F28" w:rsidP="008F3F28">
      <w:pPr>
        <w:jc w:val="left"/>
        <w:rPr>
          <w:rFonts w:eastAsia="Calibri" w:cs="Arial"/>
        </w:rPr>
      </w:pPr>
    </w:p>
    <w:p w:rsidR="008F3F28" w:rsidRPr="008F3F28" w:rsidRDefault="008F3F28" w:rsidP="008F3F28">
      <w:pPr>
        <w:pStyle w:val="Heading2"/>
        <w:rPr>
          <w:rFonts w:eastAsia="Times New Roman"/>
          <w:lang w:val="ka-GE"/>
        </w:rPr>
      </w:pPr>
      <w:bookmarkStart w:id="61" w:name="_Toc10458252"/>
      <w:bookmarkStart w:id="62" w:name="_Toc74209760"/>
      <w:r w:rsidRPr="008F3F28">
        <w:rPr>
          <w:rFonts w:eastAsia="Times New Roman"/>
          <w:lang w:val="ka-GE"/>
        </w:rPr>
        <w:t>ვიზუალურ-ლანდშაფტურ გარემოზე ზემოქმედების შეფასების კრიტერიუმები</w:t>
      </w:r>
      <w:bookmarkEnd w:id="61"/>
      <w:bookmarkEnd w:id="62"/>
    </w:p>
    <w:tbl>
      <w:tblPr>
        <w:tblStyle w:val="TableGrid18"/>
        <w:tblW w:w="15230" w:type="dxa"/>
        <w:jc w:val="center"/>
        <w:tblLook w:val="04A0" w:firstRow="1" w:lastRow="0" w:firstColumn="1" w:lastColumn="0" w:noHBand="0" w:noVBand="1"/>
      </w:tblPr>
      <w:tblGrid>
        <w:gridCol w:w="1995"/>
        <w:gridCol w:w="4262"/>
        <w:gridCol w:w="5207"/>
        <w:gridCol w:w="3766"/>
      </w:tblGrid>
      <w:tr w:rsidR="008F3F28" w:rsidRPr="008F3F28" w:rsidTr="00D05886">
        <w:trPr>
          <w:trHeight w:val="114"/>
          <w:jc w:val="center"/>
        </w:trPr>
        <w:tc>
          <w:tcPr>
            <w:tcW w:w="1995" w:type="dxa"/>
            <w:vMerge w:val="restart"/>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ზემოქმედების სახე</w:t>
            </w:r>
          </w:p>
        </w:tc>
        <w:tc>
          <w:tcPr>
            <w:tcW w:w="13235" w:type="dxa"/>
            <w:gridSpan w:val="3"/>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შეფასების კრიტერიუმები</w:t>
            </w:r>
          </w:p>
        </w:tc>
      </w:tr>
      <w:tr w:rsidR="008F3F28" w:rsidRPr="008F3F28" w:rsidTr="00D05886">
        <w:trPr>
          <w:trHeight w:val="231"/>
          <w:jc w:val="center"/>
        </w:trPr>
        <w:tc>
          <w:tcPr>
            <w:tcW w:w="1995" w:type="dxa"/>
            <w:vMerge/>
            <w:shd w:val="clear" w:color="auto" w:fill="F1F1F1"/>
            <w:vAlign w:val="center"/>
          </w:tcPr>
          <w:p w:rsidR="008F3F28" w:rsidRPr="008F3F28" w:rsidRDefault="008F3F28" w:rsidP="008F3F28">
            <w:pPr>
              <w:spacing w:after="0"/>
              <w:jc w:val="center"/>
              <w:rPr>
                <w:rFonts w:eastAsia="Calibri" w:cs="Arial"/>
                <w:sz w:val="20"/>
                <w:lang w:val="ka-GE"/>
              </w:rPr>
            </w:pPr>
          </w:p>
        </w:tc>
        <w:tc>
          <w:tcPr>
            <w:tcW w:w="4262"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მნიშვნელოვანი (მაღალი) ზემოქმედება</w:t>
            </w:r>
          </w:p>
        </w:tc>
        <w:tc>
          <w:tcPr>
            <w:tcW w:w="5207"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საშუალო მნიშვნელობის ზემოქმედება</w:t>
            </w:r>
          </w:p>
        </w:tc>
        <w:tc>
          <w:tcPr>
            <w:tcW w:w="3766"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ნაკლებად მნიშვნელოვანი (დაბალი) ზემოქმედება</w:t>
            </w:r>
          </w:p>
        </w:tc>
      </w:tr>
      <w:tr w:rsidR="008F3F28" w:rsidRPr="008F3F28" w:rsidTr="00D05886">
        <w:trPr>
          <w:trHeight w:val="221"/>
          <w:jc w:val="center"/>
        </w:trPr>
        <w:tc>
          <w:tcPr>
            <w:tcW w:w="1995"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ლანდშაფტური ზემოქმედება</w:t>
            </w:r>
          </w:p>
        </w:tc>
        <w:tc>
          <w:tcPr>
            <w:tcW w:w="4262" w:type="dxa"/>
            <w:vAlign w:val="center"/>
          </w:tcPr>
          <w:p w:rsidR="008F3F28" w:rsidRPr="008F3F28" w:rsidRDefault="008F3F28" w:rsidP="008F3F28">
            <w:pPr>
              <w:spacing w:after="0"/>
              <w:jc w:val="center"/>
              <w:rPr>
                <w:rFonts w:eastAsia="Times New Roman" w:cs="Times New Roman"/>
                <w:sz w:val="20"/>
                <w:szCs w:val="16"/>
                <w:lang w:val="ka-GE"/>
              </w:rPr>
            </w:pPr>
            <w:r w:rsidRPr="008F3F28">
              <w:rPr>
                <w:rFonts w:eastAsia="Times New Roman" w:cs="Times New Roman"/>
                <w:sz w:val="20"/>
                <w:szCs w:val="16"/>
                <w:lang w:val="ka-GE"/>
              </w:rPr>
              <w:t>პროექტის განხორციელება იგეგმება იშვიათი და მაღალი მნიშვნელობის ლანდშაფტის ფარგლებში. ანალოგიური ტიპის ლანდშაფტი იშვიათია.</w:t>
            </w:r>
          </w:p>
          <w:p w:rsidR="008F3F28" w:rsidRPr="008F3F28" w:rsidRDefault="008F3F28" w:rsidP="008F3F28">
            <w:pPr>
              <w:spacing w:after="0"/>
              <w:jc w:val="center"/>
              <w:rPr>
                <w:rFonts w:eastAsia="Times New Roman" w:cs="Times New Roman"/>
                <w:sz w:val="20"/>
                <w:szCs w:val="16"/>
                <w:lang w:val="ka-GE"/>
              </w:rPr>
            </w:pPr>
            <w:r w:rsidRPr="008F3F28">
              <w:rPr>
                <w:rFonts w:eastAsia="Times New Roman" w:cs="Times New Roman"/>
                <w:sz w:val="20"/>
                <w:szCs w:val="16"/>
                <w:lang w:val="ka-GE"/>
              </w:rPr>
              <w:t>ან</w:t>
            </w:r>
          </w:p>
          <w:p w:rsidR="008F3F28" w:rsidRPr="008F3F28" w:rsidRDefault="008F3F28" w:rsidP="008F3F28">
            <w:pPr>
              <w:spacing w:after="0"/>
              <w:jc w:val="center"/>
              <w:rPr>
                <w:rFonts w:eastAsia="Calibri" w:cs="Arial"/>
                <w:sz w:val="20"/>
              </w:rPr>
            </w:pPr>
            <w:r w:rsidRPr="008F3F28">
              <w:rPr>
                <w:rFonts w:eastAsia="Calibri" w:cs="Arial"/>
                <w:sz w:val="20"/>
                <w:lang w:val="ka-GE"/>
              </w:rPr>
              <w:t>ლანდშაფტი და მისი შემადგენელი კომპონენტები პრაქტიკულად ხელუხლებელია. გააჩნია ბუნებრიობის მაღალი ხარისხი.</w:t>
            </w:r>
          </w:p>
        </w:tc>
        <w:tc>
          <w:tcPr>
            <w:tcW w:w="5207" w:type="dxa"/>
            <w:vAlign w:val="center"/>
          </w:tcPr>
          <w:p w:rsidR="008F3F28" w:rsidRPr="008F3F28" w:rsidRDefault="008F3F28" w:rsidP="008F3F28">
            <w:pPr>
              <w:spacing w:after="0"/>
              <w:jc w:val="center"/>
              <w:rPr>
                <w:rFonts w:eastAsia="Times New Roman" w:cs="Times New Roman"/>
                <w:sz w:val="20"/>
                <w:szCs w:val="16"/>
                <w:lang w:val="ka-GE"/>
              </w:rPr>
            </w:pPr>
            <w:r w:rsidRPr="008F3F28">
              <w:rPr>
                <w:rFonts w:eastAsia="Times New Roman" w:cs="Times New Roman"/>
                <w:sz w:val="20"/>
                <w:szCs w:val="16"/>
                <w:lang w:val="ka-GE"/>
              </w:rPr>
              <w:t>პროექტის განხორციელება იგეგმება რეგიონალური და ლოკალური მნიშვნელობის ლანდშაფტის ფარგლებში.</w:t>
            </w:r>
          </w:p>
          <w:p w:rsidR="008F3F28" w:rsidRPr="008F3F28" w:rsidRDefault="008F3F28" w:rsidP="008F3F28">
            <w:pPr>
              <w:spacing w:after="0"/>
              <w:jc w:val="center"/>
              <w:rPr>
                <w:rFonts w:eastAsia="Times New Roman" w:cs="Times New Roman"/>
                <w:sz w:val="20"/>
                <w:szCs w:val="16"/>
                <w:lang w:val="ka-GE"/>
              </w:rPr>
            </w:pPr>
            <w:r w:rsidRPr="008F3F28">
              <w:rPr>
                <w:rFonts w:eastAsia="Times New Roman" w:cs="Times New Roman"/>
                <w:sz w:val="20"/>
                <w:szCs w:val="16"/>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ლანდშაფტი და მისი შემადგენელი კომპონენტები ნაწილობრივ სახეცვლილია ადამიანის სამეურნეო საქმიანობის გავლენით. გააჩნია ბუნებრიობის საშუალო ხარისხი.</w:t>
            </w:r>
          </w:p>
        </w:tc>
        <w:tc>
          <w:tcPr>
            <w:tcW w:w="3766" w:type="dxa"/>
            <w:vAlign w:val="center"/>
          </w:tcPr>
          <w:p w:rsidR="008F3F28" w:rsidRPr="008F3F28" w:rsidRDefault="008F3F28" w:rsidP="008F3F28">
            <w:pPr>
              <w:spacing w:after="0"/>
              <w:jc w:val="center"/>
              <w:rPr>
                <w:rFonts w:eastAsia="Times New Roman" w:cs="Times New Roman"/>
                <w:sz w:val="20"/>
                <w:szCs w:val="16"/>
                <w:lang w:val="ka-GE"/>
              </w:rPr>
            </w:pPr>
            <w:r w:rsidRPr="008F3F28">
              <w:rPr>
                <w:rFonts w:eastAsia="Times New Roman" w:cs="Times New Roman"/>
                <w:sz w:val="20"/>
                <w:szCs w:val="16"/>
                <w:lang w:val="ka-GE"/>
              </w:rPr>
              <w:t>პროექტის განხორციელება იგეგმება დაბალი მნიშვნელობის ლანდშაფტის ფარგლებში. შესაძლებელია მისი ჩანაცვლება.</w:t>
            </w:r>
          </w:p>
          <w:p w:rsidR="008F3F28" w:rsidRPr="008F3F28" w:rsidRDefault="008F3F28" w:rsidP="008F3F28">
            <w:pPr>
              <w:spacing w:after="0"/>
              <w:jc w:val="center"/>
              <w:rPr>
                <w:rFonts w:eastAsia="Times New Roman" w:cs="Times New Roman"/>
                <w:sz w:val="20"/>
                <w:szCs w:val="16"/>
                <w:lang w:val="ka-GE"/>
              </w:rPr>
            </w:pPr>
            <w:r w:rsidRPr="008F3F28">
              <w:rPr>
                <w:rFonts w:eastAsia="Times New Roman" w:cs="Times New Roman"/>
                <w:sz w:val="20"/>
                <w:szCs w:val="16"/>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ლანდშაფტი და მისი შემადგენელი კომპონენტები ძალზედ გაღარიბებულია ადამიანის სამეურნეო საქმიანობით.</w:t>
            </w:r>
          </w:p>
        </w:tc>
      </w:tr>
      <w:tr w:rsidR="008F3F28" w:rsidRPr="008F3F28" w:rsidTr="00D05886">
        <w:trPr>
          <w:trHeight w:val="221"/>
          <w:jc w:val="center"/>
        </w:trPr>
        <w:tc>
          <w:tcPr>
            <w:tcW w:w="1995"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ვიზუალური ცვლილება</w:t>
            </w:r>
          </w:p>
        </w:tc>
        <w:tc>
          <w:tcPr>
            <w:tcW w:w="4262"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საპროექტო ტერიტორია ადვილად შესამჩნევია დაკვირვების მრავალი ადგილიდან. საქმიანობის განხორციელება მნიშვნელოვან გავლენას ახდენს ადგილობრივი მოსახლეობის ან ტურისტების ვიზუალურ ეფექტზე.</w:t>
            </w:r>
          </w:p>
        </w:tc>
        <w:tc>
          <w:tcPr>
            <w:tcW w:w="5207"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საპროექტო ტერიტორია შესამჩნევია დაკვირვების რამდენიმე ადგილიდან, რომლებიც ტურისტული მნიშვნელობით არ გამოირჩევა. </w:t>
            </w:r>
          </w:p>
        </w:tc>
        <w:tc>
          <w:tcPr>
            <w:tcW w:w="3766"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საპროექტო ტერიტორია თითქმის შეუმჩნეველია. მშენებლობა-ექსპლუატაცია მინიმალურ გავლენას მოახდენს მოსახლეობის ან მგზავრების ვიზუალურ ეფექტზე.</w:t>
            </w:r>
          </w:p>
        </w:tc>
      </w:tr>
    </w:tbl>
    <w:p w:rsidR="008F3F28" w:rsidRPr="008F3F28" w:rsidRDefault="008F3F28" w:rsidP="008F3F28">
      <w:pPr>
        <w:jc w:val="left"/>
        <w:rPr>
          <w:rFonts w:eastAsia="Calibri" w:cs="Arial"/>
          <w:lang w:val="ka-GE"/>
        </w:rPr>
      </w:pPr>
    </w:p>
    <w:p w:rsidR="008F3F28" w:rsidRPr="008F3F28" w:rsidRDefault="008F3F28" w:rsidP="008F3F28">
      <w:pPr>
        <w:jc w:val="left"/>
        <w:rPr>
          <w:rFonts w:eastAsia="Calibri" w:cs="Arial"/>
          <w:lang w:val="ka-GE"/>
        </w:rPr>
      </w:pPr>
    </w:p>
    <w:p w:rsidR="008F3F28" w:rsidRPr="008F3F28" w:rsidRDefault="008F3F28" w:rsidP="008F3F28">
      <w:pPr>
        <w:spacing w:after="160" w:line="259" w:lineRule="auto"/>
        <w:jc w:val="left"/>
        <w:rPr>
          <w:rFonts w:eastAsia="Calibri" w:cs="Arial"/>
          <w:lang w:val="ka-GE"/>
        </w:rPr>
      </w:pPr>
      <w:r w:rsidRPr="008F3F28">
        <w:rPr>
          <w:rFonts w:eastAsia="Calibri" w:cs="Arial"/>
          <w:lang w:val="ka-GE"/>
        </w:rPr>
        <w:br w:type="page"/>
      </w:r>
    </w:p>
    <w:p w:rsidR="008F3F28" w:rsidRPr="008F3F28" w:rsidRDefault="008F3F28" w:rsidP="008F3F28">
      <w:pPr>
        <w:pStyle w:val="Heading2"/>
        <w:rPr>
          <w:rFonts w:eastAsia="Times New Roman"/>
          <w:lang w:val="ka-GE"/>
        </w:rPr>
      </w:pPr>
      <w:bookmarkStart w:id="63" w:name="_Toc10458253"/>
      <w:bookmarkStart w:id="64" w:name="_Toc74209761"/>
      <w:r w:rsidRPr="008F3F28">
        <w:rPr>
          <w:rFonts w:eastAsia="Times New Roman"/>
          <w:lang w:val="ka-GE"/>
        </w:rPr>
        <w:lastRenderedPageBreak/>
        <w:t>სოციალურ გარემოზე ზემოქმედების შეფასების კრიტერიუმები</w:t>
      </w:r>
      <w:bookmarkEnd w:id="63"/>
      <w:bookmarkEnd w:id="64"/>
    </w:p>
    <w:tbl>
      <w:tblPr>
        <w:tblStyle w:val="TableGrid19"/>
        <w:tblW w:w="15230" w:type="dxa"/>
        <w:jc w:val="center"/>
        <w:tblLook w:val="04A0" w:firstRow="1" w:lastRow="0" w:firstColumn="1" w:lastColumn="0" w:noHBand="0" w:noVBand="1"/>
      </w:tblPr>
      <w:tblGrid>
        <w:gridCol w:w="2064"/>
        <w:gridCol w:w="4249"/>
        <w:gridCol w:w="5022"/>
        <w:gridCol w:w="3895"/>
      </w:tblGrid>
      <w:tr w:rsidR="008F3F28" w:rsidRPr="008F3F28" w:rsidTr="00D05886">
        <w:trPr>
          <w:trHeight w:val="114"/>
          <w:jc w:val="center"/>
        </w:trPr>
        <w:tc>
          <w:tcPr>
            <w:tcW w:w="2064" w:type="dxa"/>
            <w:vMerge w:val="restart"/>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ზემოქმედების სახე</w:t>
            </w:r>
          </w:p>
        </w:tc>
        <w:tc>
          <w:tcPr>
            <w:tcW w:w="13166" w:type="dxa"/>
            <w:gridSpan w:val="3"/>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შეფასების კრიტერიუმები</w:t>
            </w:r>
          </w:p>
        </w:tc>
      </w:tr>
      <w:tr w:rsidR="008F3F28" w:rsidRPr="008F3F28" w:rsidTr="00D05886">
        <w:trPr>
          <w:trHeight w:val="231"/>
          <w:jc w:val="center"/>
        </w:trPr>
        <w:tc>
          <w:tcPr>
            <w:tcW w:w="2064" w:type="dxa"/>
            <w:vMerge/>
            <w:shd w:val="clear" w:color="auto" w:fill="F1F1F1"/>
            <w:vAlign w:val="center"/>
          </w:tcPr>
          <w:p w:rsidR="008F3F28" w:rsidRPr="008F3F28" w:rsidRDefault="008F3F28" w:rsidP="008F3F28">
            <w:pPr>
              <w:spacing w:after="0"/>
              <w:jc w:val="center"/>
              <w:rPr>
                <w:rFonts w:eastAsia="Calibri" w:cs="Arial"/>
                <w:sz w:val="20"/>
                <w:lang w:val="ka-GE"/>
              </w:rPr>
            </w:pPr>
          </w:p>
        </w:tc>
        <w:tc>
          <w:tcPr>
            <w:tcW w:w="4249"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მნიშვნელოვანი (მაღალი) ზემოქმედება</w:t>
            </w:r>
          </w:p>
        </w:tc>
        <w:tc>
          <w:tcPr>
            <w:tcW w:w="5022"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საშუალო მნიშვნელობის ზემოქმედება</w:t>
            </w:r>
          </w:p>
        </w:tc>
        <w:tc>
          <w:tcPr>
            <w:tcW w:w="3895"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ნაკლებად მნიშვნელოვანი (დაბალი) ზემოქმედება</w:t>
            </w:r>
          </w:p>
        </w:tc>
      </w:tr>
      <w:tr w:rsidR="008F3F28" w:rsidRPr="008F3F28" w:rsidTr="00D05886">
        <w:trPr>
          <w:trHeight w:val="231"/>
          <w:jc w:val="center"/>
        </w:trPr>
        <w:tc>
          <w:tcPr>
            <w:tcW w:w="15230" w:type="dxa"/>
            <w:gridSpan w:val="4"/>
            <w:shd w:val="clear" w:color="auto" w:fill="auto"/>
            <w:vAlign w:val="center"/>
          </w:tcPr>
          <w:p w:rsidR="008F3F28" w:rsidRPr="008F3F28" w:rsidRDefault="008F3F28" w:rsidP="008F3F28">
            <w:pPr>
              <w:spacing w:after="0"/>
              <w:jc w:val="center"/>
              <w:rPr>
                <w:rFonts w:eastAsia="Calibri" w:cs="Arial"/>
                <w:i/>
                <w:sz w:val="20"/>
                <w:u w:val="single"/>
                <w:lang w:val="ka-GE"/>
              </w:rPr>
            </w:pPr>
            <w:r w:rsidRPr="008F3F28">
              <w:rPr>
                <w:rFonts w:eastAsia="Calibri" w:cs="Arial"/>
                <w:i/>
                <w:sz w:val="20"/>
                <w:u w:val="single"/>
                <w:lang w:val="ka-GE"/>
              </w:rPr>
              <w:t>დადებითი ზემოქმედება</w:t>
            </w:r>
          </w:p>
        </w:tc>
      </w:tr>
      <w:tr w:rsidR="008F3F28" w:rsidRPr="008F3F28" w:rsidTr="00D05886">
        <w:trPr>
          <w:trHeight w:val="221"/>
          <w:jc w:val="center"/>
        </w:trPr>
        <w:tc>
          <w:tcPr>
            <w:tcW w:w="2064"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შემოსავლების ზრდა ბიუჯეტში</w:t>
            </w:r>
          </w:p>
        </w:tc>
        <w:tc>
          <w:tcPr>
            <w:tcW w:w="4249"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შემოსავლების ზრდა ცენტრალურ ბიუჯეტში</w:t>
            </w:r>
          </w:p>
        </w:tc>
        <w:tc>
          <w:tcPr>
            <w:tcW w:w="5022"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მნიშვნელოვნად გაიზარდა ადგილობრივი ბიუჯეტის შემოსავლები</w:t>
            </w:r>
          </w:p>
        </w:tc>
        <w:tc>
          <w:tcPr>
            <w:tcW w:w="3895"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ადგილობრივი ბიუჯეტის შემოსავლების ზრდა უმნიშვნელოა</w:t>
            </w:r>
          </w:p>
        </w:tc>
      </w:tr>
      <w:tr w:rsidR="008F3F28" w:rsidRPr="008F3F28" w:rsidTr="00D05886">
        <w:trPr>
          <w:trHeight w:val="221"/>
          <w:jc w:val="center"/>
        </w:trPr>
        <w:tc>
          <w:tcPr>
            <w:tcW w:w="2064"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დასაქმება და მოსახლეობის  შემოსავლების ზრდა</w:t>
            </w:r>
          </w:p>
        </w:tc>
        <w:tc>
          <w:tcPr>
            <w:tcW w:w="4249" w:type="dxa"/>
            <w:vAlign w:val="center"/>
          </w:tcPr>
          <w:p w:rsidR="008F3F28" w:rsidRPr="008F3F28" w:rsidRDefault="008F3F28" w:rsidP="008F3F28">
            <w:pPr>
              <w:shd w:val="clear" w:color="auto" w:fill="FFFFFF"/>
              <w:spacing w:after="0"/>
              <w:jc w:val="left"/>
              <w:rPr>
                <w:rFonts w:ascii="Segoe UI" w:eastAsia="Times New Roman" w:hAnsi="Segoe UI" w:cs="Segoe UI"/>
                <w:sz w:val="20"/>
                <w:szCs w:val="20"/>
              </w:rPr>
            </w:pPr>
            <w:r w:rsidRPr="008F3F28">
              <w:rPr>
                <w:rFonts w:eastAsia="Times New Roman" w:cs="Segoe UI"/>
                <w:sz w:val="20"/>
                <w:szCs w:val="20"/>
              </w:rPr>
              <w:t>ადგილობრივი მოსახლეობიდან 70% სამუშაო ძალის დაქირავების შესაძლებლობა</w:t>
            </w:r>
          </w:p>
          <w:p w:rsidR="008F3F28" w:rsidRPr="008F3F28" w:rsidRDefault="008F3F28" w:rsidP="008F3F28">
            <w:pPr>
              <w:shd w:val="clear" w:color="auto" w:fill="FFFFFF"/>
              <w:spacing w:after="0"/>
              <w:rPr>
                <w:rFonts w:ascii="Segoe UI" w:eastAsia="Times New Roman" w:hAnsi="Segoe UI" w:cs="Segoe UI"/>
                <w:sz w:val="20"/>
                <w:szCs w:val="20"/>
              </w:rPr>
            </w:pPr>
            <w:r w:rsidRPr="008F3F28">
              <w:rPr>
                <w:rFonts w:eastAsia="Times New Roman" w:cs="Segoe UI"/>
                <w:sz w:val="20"/>
                <w:szCs w:val="20"/>
              </w:rPr>
              <w:t>ან</w:t>
            </w:r>
          </w:p>
          <w:p w:rsidR="008F3F28" w:rsidRPr="008F3F28" w:rsidRDefault="008F3F28" w:rsidP="008F3F28">
            <w:pPr>
              <w:shd w:val="clear" w:color="auto" w:fill="FFFFFF"/>
              <w:spacing w:after="0"/>
              <w:jc w:val="left"/>
              <w:rPr>
                <w:rFonts w:ascii="Segoe UI" w:eastAsia="Times New Roman" w:hAnsi="Segoe UI" w:cs="Segoe UI"/>
                <w:sz w:val="20"/>
                <w:szCs w:val="20"/>
              </w:rPr>
            </w:pPr>
            <w:r w:rsidRPr="008F3F28">
              <w:rPr>
                <w:rFonts w:eastAsia="Times New Roman" w:cs="Segoe UI"/>
                <w:sz w:val="20"/>
                <w:szCs w:val="20"/>
              </w:rPr>
              <w:t>ქალაქის ადგილობრივი მაცხოვრებლებიდან 40% სამუშაო ძალის დაქირავების შესაძლებლობა</w:t>
            </w:r>
          </w:p>
          <w:p w:rsidR="008F3F28" w:rsidRPr="008F3F28" w:rsidRDefault="008F3F28" w:rsidP="008F3F28">
            <w:pPr>
              <w:shd w:val="clear" w:color="auto" w:fill="FFFFFF"/>
              <w:spacing w:after="0"/>
              <w:rPr>
                <w:rFonts w:ascii="Segoe UI" w:eastAsia="Times New Roman" w:hAnsi="Segoe UI" w:cs="Segoe UI"/>
                <w:sz w:val="20"/>
                <w:szCs w:val="20"/>
              </w:rPr>
            </w:pPr>
            <w:r w:rsidRPr="008F3F28">
              <w:rPr>
                <w:rFonts w:eastAsia="Times New Roman" w:cs="Segoe UI"/>
                <w:sz w:val="20"/>
                <w:szCs w:val="20"/>
              </w:rPr>
              <w:t>ან</w:t>
            </w:r>
          </w:p>
          <w:p w:rsidR="008F3F28" w:rsidRPr="008F3F28" w:rsidRDefault="008F3F28" w:rsidP="008F3F28">
            <w:pPr>
              <w:shd w:val="clear" w:color="auto" w:fill="FFFFFF"/>
              <w:spacing w:after="0"/>
              <w:jc w:val="left"/>
              <w:rPr>
                <w:rFonts w:ascii="Segoe UI" w:eastAsia="Times New Roman" w:hAnsi="Segoe UI" w:cs="Segoe UI"/>
                <w:sz w:val="20"/>
                <w:szCs w:val="20"/>
              </w:rPr>
            </w:pPr>
            <w:r w:rsidRPr="008F3F28">
              <w:rPr>
                <w:rFonts w:eastAsia="Times New Roman" w:cs="Segoe UI"/>
                <w:sz w:val="20"/>
                <w:szCs w:val="20"/>
              </w:rPr>
              <w:t>მაღალმთიანი სოფლების ადგილობრივი მაცხოვრებლებიდან 20% სამუშაო ძალის დაქირავების შესაძლებლობა</w:t>
            </w:r>
          </w:p>
          <w:p w:rsidR="008F3F28" w:rsidRPr="008F3F28" w:rsidRDefault="008F3F28" w:rsidP="008F3F28">
            <w:pPr>
              <w:spacing w:after="0"/>
              <w:jc w:val="center"/>
              <w:rPr>
                <w:rFonts w:eastAsia="Calibri" w:cs="Arial"/>
                <w:sz w:val="20"/>
                <w:lang w:val="ka-GE"/>
              </w:rPr>
            </w:pPr>
          </w:p>
        </w:tc>
        <w:tc>
          <w:tcPr>
            <w:tcW w:w="5022"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ჯამურად 30-დან 100-მდე ადამიანის დასაქმების შესაძლებლობა.</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ადგილობრივი სოფლის 10-დან 30-მდე ადამიანის დასაქმების შესაძლებლობა.</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მაღალმთიანი სტატუსის მქონე სოფლის რამდენიმე მაცხოვრებლის დასაქმების შესაძლებლობა.</w:t>
            </w:r>
          </w:p>
        </w:tc>
        <w:tc>
          <w:tcPr>
            <w:tcW w:w="3895"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10-მდე ადამიანის დასაქმების შესაძლებლობა.</w:t>
            </w:r>
          </w:p>
        </w:tc>
      </w:tr>
      <w:tr w:rsidR="008F3F28" w:rsidRPr="008F3F28" w:rsidTr="00D05886">
        <w:trPr>
          <w:trHeight w:val="221"/>
          <w:jc w:val="center"/>
        </w:trPr>
        <w:tc>
          <w:tcPr>
            <w:tcW w:w="2064"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სატრანსპორტო   ინფრასტრუქტურის გაუმჯობესება</w:t>
            </w:r>
          </w:p>
        </w:tc>
        <w:tc>
          <w:tcPr>
            <w:tcW w:w="4249"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საერთაშორისო, შიდასახელმწიფოებრივი და რეგიონული მნიშვნელობის გზების ტექნიკური მდგომარეობის გაუმჯობესება, სატრანსპორტო ინტენსივობის განტვირთვის მაღალი ალბათობა.</w:t>
            </w:r>
          </w:p>
        </w:tc>
        <w:tc>
          <w:tcPr>
            <w:tcW w:w="5022"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რამდენიმე ან მაღალმთიანი სტატუსის მქონე სოფლის გზების ტექნიკური მდგომარეობის გაუმჯობესება და გადაადგილების გამარტივება.</w:t>
            </w:r>
          </w:p>
        </w:tc>
        <w:tc>
          <w:tcPr>
            <w:tcW w:w="3895"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სოფლის გზების რეაბილიტაცია და გადაადგილების გამარტივება.</w:t>
            </w:r>
          </w:p>
        </w:tc>
      </w:tr>
      <w:tr w:rsidR="008F3F28" w:rsidRPr="008F3F28" w:rsidTr="00D05886">
        <w:trPr>
          <w:trHeight w:val="221"/>
          <w:jc w:val="center"/>
        </w:trPr>
        <w:tc>
          <w:tcPr>
            <w:tcW w:w="2064"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სხვა სახის სოციალურ-ეკონომიკური სარგებელი</w:t>
            </w:r>
          </w:p>
        </w:tc>
        <w:tc>
          <w:tcPr>
            <w:tcW w:w="4249" w:type="dxa"/>
          </w:tcPr>
          <w:p w:rsidR="008F3F28" w:rsidRPr="008F3F28" w:rsidRDefault="008F3F28" w:rsidP="008F3F28">
            <w:pPr>
              <w:spacing w:after="0"/>
              <w:jc w:val="left"/>
              <w:rPr>
                <w:rFonts w:eastAsia="Calibri" w:cs="Arial"/>
                <w:sz w:val="20"/>
                <w:lang w:val="ka-GE"/>
              </w:rPr>
            </w:pPr>
            <w:r w:rsidRPr="008F3F28">
              <w:rPr>
                <w:rFonts w:eastAsia="Calibri" w:cs="Arial"/>
                <w:sz w:val="20"/>
                <w:lang w:val="ka-GE"/>
              </w:rPr>
              <w:t>ქვეყნის, რეგიონული ან მუნიციპალური მასშტაბით, ან მაღალმთიანი სტატუსის მქონე რამდენიმე სოფლისთვის:</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ნარჩენების მართვის პირობების გაუმჯობესება ;</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წყალმომარაგების და წყალარინების პირობების გაუმჯობესება ;</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ელექტრომომარაგების და გაზმომარაგების პირობების გაუმჯობესება ;</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 xml:space="preserve">სხვა სახის რესურსებზე </w:t>
            </w:r>
            <w:r w:rsidRPr="008F3F28">
              <w:rPr>
                <w:rFonts w:eastAsia="Calibri" w:cs="Arial"/>
                <w:sz w:val="20"/>
                <w:lang w:val="ka-GE"/>
              </w:rPr>
              <w:lastRenderedPageBreak/>
              <w:t>ხელმისაწვდომების შესაძლებლობის გაზრდა .</w:t>
            </w:r>
          </w:p>
        </w:tc>
        <w:tc>
          <w:tcPr>
            <w:tcW w:w="5022" w:type="dxa"/>
          </w:tcPr>
          <w:p w:rsidR="008F3F28" w:rsidRPr="008F3F28" w:rsidRDefault="008F3F28" w:rsidP="008F3F28">
            <w:pPr>
              <w:spacing w:after="0"/>
              <w:jc w:val="left"/>
              <w:rPr>
                <w:rFonts w:eastAsia="Calibri" w:cs="Arial"/>
                <w:sz w:val="20"/>
                <w:lang w:val="ka-GE"/>
              </w:rPr>
            </w:pPr>
            <w:r w:rsidRPr="008F3F28">
              <w:rPr>
                <w:rFonts w:eastAsia="Calibri" w:cs="Arial"/>
                <w:sz w:val="20"/>
                <w:lang w:val="ka-GE"/>
              </w:rPr>
              <w:lastRenderedPageBreak/>
              <w:t>რამდენიმე ან მაღალმთიანი სტატუსის მქონე სოფლისთვის :</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ნარჩენების მართვის პირობების გაუმჯობესება ;</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წყალმომარაგების და წყალარინების პირობების გაუმჯობესება ;</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ელექტრომომარაგების და გაზმომარაგების პირობების გაუმჯობესება ;</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სხვა სახის რესურსებზე ხელმისაწვდომების შესაძლებლობის გაზრდა .</w:t>
            </w:r>
          </w:p>
        </w:tc>
        <w:tc>
          <w:tcPr>
            <w:tcW w:w="3895" w:type="dxa"/>
          </w:tcPr>
          <w:p w:rsidR="008F3F28" w:rsidRPr="008F3F28" w:rsidRDefault="008F3F28" w:rsidP="008F3F28">
            <w:pPr>
              <w:spacing w:after="0"/>
              <w:jc w:val="left"/>
              <w:rPr>
                <w:rFonts w:eastAsia="Calibri" w:cs="Arial"/>
                <w:sz w:val="20"/>
                <w:lang w:val="ka-GE"/>
              </w:rPr>
            </w:pPr>
            <w:r w:rsidRPr="008F3F28">
              <w:rPr>
                <w:rFonts w:eastAsia="Calibri" w:cs="Arial"/>
                <w:sz w:val="20"/>
                <w:lang w:val="ka-GE"/>
              </w:rPr>
              <w:t>სხვადასხვა სახის სოციალურ-ეკონომიკური სარგებელი ვრცელდება მხოლოდ რამდენიმე ოჯახზე (კომლზე).</w:t>
            </w:r>
          </w:p>
        </w:tc>
      </w:tr>
      <w:tr w:rsidR="008F3F28" w:rsidRPr="008F3F28" w:rsidTr="00D05886">
        <w:trPr>
          <w:trHeight w:val="221"/>
          <w:jc w:val="center"/>
        </w:trPr>
        <w:tc>
          <w:tcPr>
            <w:tcW w:w="15230" w:type="dxa"/>
            <w:gridSpan w:val="4"/>
            <w:shd w:val="clear" w:color="auto" w:fill="auto"/>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უარყოფითი ზემოქმედება</w:t>
            </w:r>
          </w:p>
        </w:tc>
      </w:tr>
      <w:tr w:rsidR="008F3F28" w:rsidRPr="008F3F28" w:rsidTr="00D05886">
        <w:trPr>
          <w:trHeight w:val="221"/>
          <w:jc w:val="center"/>
        </w:trPr>
        <w:tc>
          <w:tcPr>
            <w:tcW w:w="2064"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განსახლება, კერძო საკუთრების გამოყენების საჭიროება</w:t>
            </w:r>
          </w:p>
        </w:tc>
        <w:tc>
          <w:tcPr>
            <w:tcW w:w="4249"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ფიზიკური განსახლების ერთი ან რამდენიმე შემთხვევა.</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ან</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ეკონომიკური განსახლების 10-ზე მეტი შემთხვევა.</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ან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ეკონომიკური განსახლების ერთი ან რამდენიმე შემთხვევა მაღალმთიანი სტატუსის მქონე სოფელში.</w:t>
            </w:r>
          </w:p>
        </w:tc>
        <w:tc>
          <w:tcPr>
            <w:tcW w:w="5022"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ეკონომიკური განსახლების 10-მდე შემთხვევა. საკომპენსაციო ღონისძიებების გატარების პირობებში მოსახელობის უკმაყოფილება მოსალოდნელი არ არის,</w:t>
            </w:r>
          </w:p>
          <w:p w:rsidR="008F3F28" w:rsidRPr="008F3F28" w:rsidRDefault="008F3F28" w:rsidP="008F3F28">
            <w:pPr>
              <w:spacing w:after="0"/>
              <w:jc w:val="center"/>
              <w:rPr>
                <w:rFonts w:eastAsia="Calibri" w:cs="Arial"/>
                <w:sz w:val="20"/>
                <w:lang w:val="ka-GE"/>
              </w:rPr>
            </w:pPr>
          </w:p>
          <w:p w:rsidR="008F3F28" w:rsidRPr="008F3F28" w:rsidRDefault="008F3F28" w:rsidP="008F3F28">
            <w:pPr>
              <w:spacing w:after="0"/>
              <w:jc w:val="center"/>
              <w:rPr>
                <w:rFonts w:eastAsia="Calibri" w:cs="Arial"/>
                <w:sz w:val="20"/>
                <w:lang w:val="ka-GE"/>
              </w:rPr>
            </w:pPr>
          </w:p>
        </w:tc>
        <w:tc>
          <w:tcPr>
            <w:tcW w:w="3895"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ფიზიკური და ეკონომიკური განსახლება მოსალოდნელი არ არის. შესაძლებელია საჭირო გახდეს კერძო მფლობელობაში არსებული ნაკვეთების და ობიექტების დროებითი გამოყენება, რისთვისაც გათვალისწინებულია შესაბამისი საკომპენსაციო ღონისძიებები</w:t>
            </w:r>
          </w:p>
        </w:tc>
      </w:tr>
      <w:tr w:rsidR="008F3F28" w:rsidRPr="008F3F28" w:rsidTr="00D05886">
        <w:trPr>
          <w:trHeight w:val="221"/>
          <w:jc w:val="center"/>
        </w:trPr>
        <w:tc>
          <w:tcPr>
            <w:tcW w:w="2064"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სატრანსპორტო ინფრასტრუქტურის გაუარესება</w:t>
            </w:r>
          </w:p>
        </w:tc>
        <w:tc>
          <w:tcPr>
            <w:tcW w:w="4249"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საერთაშორისო, შიდასახელმწიფოებრივი და რეგიონული მნიშვნელობის გზების ტექნიკური მდგომარეობის გაუარესება, სატრანსპორტო ინტენსივობის მნიშვნელოვანი გაზრდა</w:t>
            </w:r>
          </w:p>
        </w:tc>
        <w:tc>
          <w:tcPr>
            <w:tcW w:w="5022"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რამდენიმე ან მაღალმთიანი სტატუსის მქონე სოფლის გზების ტექნიკური მდგომარეობის გაუარესება</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 xml:space="preserve">ან </w:t>
            </w:r>
          </w:p>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სატრანსპორტო ინტენსივობის მნიშვნელოვანი გაზრდა, თუმცა ზემოქმედება დროებითია</w:t>
            </w:r>
          </w:p>
        </w:tc>
        <w:tc>
          <w:tcPr>
            <w:tcW w:w="3895"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ადგილობრივი გზების გაუარესება და სატრანსპორტო ინტენსივობის მნიშვნელოვანი ზრდა მოსალოდნელი არ არის.</w:t>
            </w:r>
          </w:p>
        </w:tc>
      </w:tr>
      <w:tr w:rsidR="008F3F28" w:rsidRPr="008F3F28" w:rsidTr="00D05886">
        <w:trPr>
          <w:trHeight w:val="221"/>
          <w:jc w:val="center"/>
        </w:trPr>
        <w:tc>
          <w:tcPr>
            <w:tcW w:w="2064"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სხვა სახის ნეგატიური სოციალურ-ეკონომიკური ეფექტი</w:t>
            </w:r>
          </w:p>
        </w:tc>
        <w:tc>
          <w:tcPr>
            <w:tcW w:w="4249" w:type="dxa"/>
            <w:vAlign w:val="center"/>
          </w:tcPr>
          <w:p w:rsidR="008F3F28" w:rsidRPr="008F3F28" w:rsidRDefault="008F3F28" w:rsidP="008F3F28">
            <w:pPr>
              <w:spacing w:after="0"/>
              <w:jc w:val="left"/>
              <w:rPr>
                <w:rFonts w:eastAsia="Calibri" w:cs="Arial"/>
                <w:sz w:val="20"/>
                <w:lang w:val="ka-GE"/>
              </w:rPr>
            </w:pPr>
            <w:r w:rsidRPr="008F3F28">
              <w:rPr>
                <w:rFonts w:eastAsia="Calibri" w:cs="Arial"/>
                <w:sz w:val="20"/>
                <w:lang w:val="ka-GE"/>
              </w:rPr>
              <w:t>ქვეყნის, რეგიონული ან მუნიციპალური მასშტაბით, ან მაღალმთიანი სტატუსის მქონე რამდენიმე სოფლისთვის:</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ნარჩენების მართვის პირობების გაუარესება ან ნაგავსაყრელების გადატვირთვა;</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წყალმომარაგების და წყალარინების პირობების გაუარესება ან შესაბამისი სისტემების გადატვირთვა;</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სხვა სახის რესურსებზე ხელმისაწვდომების შეზღუდვა და სხვ.</w:t>
            </w:r>
          </w:p>
        </w:tc>
        <w:tc>
          <w:tcPr>
            <w:tcW w:w="5022" w:type="dxa"/>
          </w:tcPr>
          <w:p w:rsidR="008F3F28" w:rsidRPr="008F3F28" w:rsidRDefault="008F3F28" w:rsidP="008F3F28">
            <w:pPr>
              <w:spacing w:after="0"/>
              <w:jc w:val="left"/>
              <w:rPr>
                <w:rFonts w:eastAsia="Calibri" w:cs="Arial"/>
                <w:sz w:val="20"/>
                <w:lang w:val="ka-GE"/>
              </w:rPr>
            </w:pPr>
            <w:r w:rsidRPr="008F3F28">
              <w:rPr>
                <w:rFonts w:eastAsia="Calibri" w:cs="Arial"/>
                <w:sz w:val="20"/>
                <w:lang w:val="ka-GE"/>
              </w:rPr>
              <w:t>რამდენიმე ან მაღალმთიანი სტატუსის მქონე სოფლისთვის:</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ნარჩენების მართვის პირობების გაუარესება და  ნაგავსაყრელების გადატვირთვა;</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წყალმომარაგების და წყალარინების პირობების გაუარესება ან შესაბამისი სისტემების გადატვირთვა;</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სხვა სახის რესურსებზე ხელმისაწვდომების შეზღუდვა და სხვ.</w:t>
            </w:r>
          </w:p>
        </w:tc>
        <w:tc>
          <w:tcPr>
            <w:tcW w:w="3895" w:type="dxa"/>
          </w:tcPr>
          <w:p w:rsidR="008F3F28" w:rsidRPr="008F3F28" w:rsidRDefault="008F3F28" w:rsidP="008F3F28">
            <w:pPr>
              <w:spacing w:after="0"/>
              <w:jc w:val="left"/>
              <w:rPr>
                <w:rFonts w:eastAsia="Calibri" w:cs="Arial"/>
                <w:sz w:val="20"/>
                <w:lang w:val="ka-GE"/>
              </w:rPr>
            </w:pPr>
            <w:r w:rsidRPr="008F3F28">
              <w:rPr>
                <w:rFonts w:eastAsia="Calibri" w:cs="Arial"/>
                <w:sz w:val="20"/>
                <w:lang w:val="ka-GE"/>
              </w:rPr>
              <w:t>რამდენიმე ოჯახისთვის :</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ნარჩენების მართვის პირობების გაუარესება და  ნაგავსაყრელების გადატვირთვა;</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წყალმომარაგების და წყალარინების პირობების გაუარესება ან შესაბამისი სისტემების გადატვირთვა;</w:t>
            </w:r>
          </w:p>
          <w:p w:rsidR="008F3F28" w:rsidRPr="008F3F28" w:rsidRDefault="008F3F28" w:rsidP="00A81413">
            <w:pPr>
              <w:numPr>
                <w:ilvl w:val="0"/>
                <w:numId w:val="11"/>
              </w:numPr>
              <w:spacing w:after="0"/>
              <w:contextualSpacing/>
              <w:jc w:val="left"/>
              <w:rPr>
                <w:rFonts w:eastAsia="Calibri" w:cs="Arial"/>
                <w:sz w:val="20"/>
                <w:lang w:val="ka-GE"/>
              </w:rPr>
            </w:pPr>
            <w:r w:rsidRPr="008F3F28">
              <w:rPr>
                <w:rFonts w:eastAsia="Calibri" w:cs="Arial"/>
                <w:sz w:val="20"/>
                <w:lang w:val="ka-GE"/>
              </w:rPr>
              <w:t>სხვა სახის რესურსებზე ხელმისაწვდომების შეზღუდვა და სხვ.</w:t>
            </w:r>
          </w:p>
          <w:p w:rsidR="008F3F28" w:rsidRPr="008F3F28" w:rsidRDefault="008F3F28" w:rsidP="008F3F28">
            <w:pPr>
              <w:spacing w:after="0"/>
              <w:jc w:val="left"/>
              <w:rPr>
                <w:rFonts w:eastAsia="Calibri" w:cs="Arial"/>
                <w:sz w:val="20"/>
                <w:lang w:val="ka-GE"/>
              </w:rPr>
            </w:pPr>
            <w:r w:rsidRPr="008F3F28">
              <w:rPr>
                <w:rFonts w:eastAsia="Calibri" w:cs="Arial"/>
                <w:sz w:val="20"/>
                <w:lang w:val="ka-GE"/>
              </w:rPr>
              <w:t>თუმცა შესაძლებელია პრობლემის გადაჭრის ალტერნატიული გზების მოძიება.</w:t>
            </w:r>
          </w:p>
        </w:tc>
      </w:tr>
    </w:tbl>
    <w:p w:rsidR="008F3F28" w:rsidRPr="008F3F28" w:rsidRDefault="008F3F28" w:rsidP="008F3F28">
      <w:pPr>
        <w:spacing w:after="160" w:line="259" w:lineRule="auto"/>
        <w:jc w:val="left"/>
        <w:rPr>
          <w:rFonts w:eastAsia="Calibri" w:cs="Arial"/>
          <w:lang w:val="ka-GE"/>
        </w:rPr>
      </w:pPr>
      <w:r w:rsidRPr="008F3F28">
        <w:rPr>
          <w:rFonts w:eastAsia="Calibri" w:cs="Arial"/>
          <w:lang w:val="ka-GE"/>
        </w:rPr>
        <w:br w:type="page"/>
      </w:r>
    </w:p>
    <w:p w:rsidR="008F3F28" w:rsidRPr="008F3F28" w:rsidRDefault="008F3F28" w:rsidP="008F3F28">
      <w:pPr>
        <w:pStyle w:val="Heading2"/>
        <w:rPr>
          <w:rFonts w:eastAsia="Times New Roman"/>
          <w:lang w:val="ka-GE"/>
        </w:rPr>
      </w:pPr>
      <w:bookmarkStart w:id="65" w:name="_Toc10458254"/>
      <w:bookmarkStart w:id="66" w:name="_Toc74209762"/>
      <w:r w:rsidRPr="008F3F28">
        <w:rPr>
          <w:rFonts w:eastAsia="Times New Roman"/>
          <w:lang w:val="ka-GE"/>
        </w:rPr>
        <w:lastRenderedPageBreak/>
        <w:t>ისტორიულ-კულტურულ ძეგლებზე ზემოქმედების შეფასების კრიტერიუმები</w:t>
      </w:r>
      <w:bookmarkEnd w:id="65"/>
      <w:bookmarkEnd w:id="66"/>
    </w:p>
    <w:tbl>
      <w:tblPr>
        <w:tblStyle w:val="TableGrid20"/>
        <w:tblW w:w="15230" w:type="dxa"/>
        <w:jc w:val="center"/>
        <w:tblLook w:val="04A0" w:firstRow="1" w:lastRow="0" w:firstColumn="1" w:lastColumn="0" w:noHBand="0" w:noVBand="1"/>
      </w:tblPr>
      <w:tblGrid>
        <w:gridCol w:w="2212"/>
        <w:gridCol w:w="4192"/>
        <w:gridCol w:w="5110"/>
        <w:gridCol w:w="3716"/>
      </w:tblGrid>
      <w:tr w:rsidR="008F3F28" w:rsidRPr="008F3F28" w:rsidTr="00D05886">
        <w:trPr>
          <w:trHeight w:val="114"/>
          <w:jc w:val="center"/>
        </w:trPr>
        <w:tc>
          <w:tcPr>
            <w:tcW w:w="2212" w:type="dxa"/>
            <w:vMerge w:val="restart"/>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ზემოქმედების სახე</w:t>
            </w:r>
          </w:p>
        </w:tc>
        <w:tc>
          <w:tcPr>
            <w:tcW w:w="13018" w:type="dxa"/>
            <w:gridSpan w:val="3"/>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შეფასების კრიტერიუმები</w:t>
            </w:r>
          </w:p>
        </w:tc>
      </w:tr>
      <w:tr w:rsidR="008F3F28" w:rsidRPr="008F3F28" w:rsidTr="00D05886">
        <w:trPr>
          <w:trHeight w:val="231"/>
          <w:jc w:val="center"/>
        </w:trPr>
        <w:tc>
          <w:tcPr>
            <w:tcW w:w="2212" w:type="dxa"/>
            <w:vMerge/>
            <w:shd w:val="clear" w:color="auto" w:fill="F1F1F1"/>
            <w:vAlign w:val="center"/>
          </w:tcPr>
          <w:p w:rsidR="008F3F28" w:rsidRPr="008F3F28" w:rsidRDefault="008F3F28" w:rsidP="008F3F28">
            <w:pPr>
              <w:spacing w:after="0"/>
              <w:jc w:val="center"/>
              <w:rPr>
                <w:rFonts w:eastAsia="Calibri" w:cs="Arial"/>
                <w:sz w:val="20"/>
                <w:lang w:val="ka-GE"/>
              </w:rPr>
            </w:pPr>
          </w:p>
        </w:tc>
        <w:tc>
          <w:tcPr>
            <w:tcW w:w="4192"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მნიშვნელოვანი (მაღალი) ზემოქმედება</w:t>
            </w:r>
          </w:p>
        </w:tc>
        <w:tc>
          <w:tcPr>
            <w:tcW w:w="5110"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საშუალო მნიშვნელობის ზემოქმედება</w:t>
            </w:r>
          </w:p>
        </w:tc>
        <w:tc>
          <w:tcPr>
            <w:tcW w:w="3716" w:type="dxa"/>
            <w:shd w:val="clear" w:color="auto" w:fill="F1F1F1"/>
            <w:vAlign w:val="center"/>
          </w:tcPr>
          <w:p w:rsidR="008F3F28" w:rsidRPr="008F3F28" w:rsidRDefault="008F3F28" w:rsidP="008F3F28">
            <w:pPr>
              <w:spacing w:after="0"/>
              <w:jc w:val="center"/>
              <w:rPr>
                <w:rFonts w:eastAsia="Calibri" w:cs="Arial"/>
                <w:sz w:val="20"/>
                <w:lang w:val="ka-GE"/>
              </w:rPr>
            </w:pPr>
            <w:r w:rsidRPr="008F3F28">
              <w:rPr>
                <w:rFonts w:eastAsia="Calibri" w:cs="Arial"/>
                <w:i/>
                <w:sz w:val="20"/>
                <w:u w:val="single"/>
                <w:lang w:val="ka-GE"/>
              </w:rPr>
              <w:t>ნაკლებად მნიშვნელოვანი (დაბალი) ზემოქმედება</w:t>
            </w:r>
          </w:p>
        </w:tc>
      </w:tr>
      <w:tr w:rsidR="008F3F28" w:rsidRPr="008F3F28" w:rsidTr="00D05886">
        <w:trPr>
          <w:trHeight w:val="221"/>
          <w:jc w:val="center"/>
        </w:trPr>
        <w:tc>
          <w:tcPr>
            <w:tcW w:w="2212"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 xml:space="preserve">ისტორიულ-კულტურული ძეგლების დაზიანება </w:t>
            </w:r>
          </w:p>
        </w:tc>
        <w:tc>
          <w:tcPr>
            <w:tcW w:w="4192"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დაცილების მანძილის სიმცირის და მშენებლობა-ექსპლუატაციის პროცესში გამოყენებული მეთოდების გამო არსებობს საერთაშორისო ან ადგილობრივი მნიშვნელობის ისტორიულ-კულტურული მემკვიდრეობის ძეგლების დაზიანების</w:t>
            </w:r>
            <w:r w:rsidR="001F749F">
              <w:rPr>
                <w:rFonts w:eastAsia="Calibri" w:cs="Arial"/>
                <w:sz w:val="20"/>
                <w:lang w:val="ka-GE"/>
              </w:rPr>
              <w:t xml:space="preserve"> მაღალი</w:t>
            </w:r>
            <w:r w:rsidRPr="008F3F28">
              <w:rPr>
                <w:rFonts w:eastAsia="Calibri" w:cs="Arial"/>
                <w:sz w:val="20"/>
                <w:lang w:val="ka-GE"/>
              </w:rPr>
              <w:t xml:space="preserve"> ალბათობა.</w:t>
            </w:r>
          </w:p>
        </w:tc>
        <w:tc>
          <w:tcPr>
            <w:tcW w:w="5110"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დაცილების მანძილის სიმცირის და მშენებლობა-ექსპლუატაციის პროცესში გამოყენებული მეთოდების გამო არსებობს ადგილობრივი მნიშვნელობის ისტორიულ-კულტურული მემკვიდრეობის ძეგლების დაზიანების ალბათობა.</w:t>
            </w:r>
          </w:p>
        </w:tc>
        <w:tc>
          <w:tcPr>
            <w:tcW w:w="3716"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დაშორების დიდი მანძილის გამო ისტორიულ-კულტურული მემკვიდრეობის ძეგლების დაზიანება ნაკლებად მოსალოდნელია.</w:t>
            </w:r>
          </w:p>
        </w:tc>
      </w:tr>
      <w:tr w:rsidR="008F3F28" w:rsidRPr="008F3F28" w:rsidTr="00D05886">
        <w:trPr>
          <w:trHeight w:val="221"/>
          <w:jc w:val="center"/>
        </w:trPr>
        <w:tc>
          <w:tcPr>
            <w:tcW w:w="2212" w:type="dxa"/>
            <w:shd w:val="clear" w:color="auto" w:fill="F1F1F1"/>
            <w:vAlign w:val="center"/>
          </w:tcPr>
          <w:p w:rsidR="008F3F28" w:rsidRPr="008F3F28" w:rsidRDefault="008F3F28" w:rsidP="008F3F28">
            <w:pPr>
              <w:spacing w:after="0"/>
              <w:jc w:val="right"/>
              <w:rPr>
                <w:rFonts w:eastAsia="Calibri" w:cs="Arial"/>
                <w:i/>
                <w:sz w:val="20"/>
                <w:u w:val="single"/>
                <w:lang w:val="ka-GE"/>
              </w:rPr>
            </w:pPr>
            <w:r w:rsidRPr="008F3F28">
              <w:rPr>
                <w:rFonts w:eastAsia="Calibri" w:cs="Arial"/>
                <w:i/>
                <w:sz w:val="20"/>
                <w:u w:val="single"/>
                <w:lang w:val="ka-GE"/>
              </w:rPr>
              <w:t>არქეოლოგიური ძეგლების გაუთვალისწინებელი დაზიანება</w:t>
            </w:r>
          </w:p>
        </w:tc>
        <w:tc>
          <w:tcPr>
            <w:tcW w:w="9302" w:type="dxa"/>
            <w:gridSpan w:val="2"/>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საპროექტო ტერიტორიის ისტორიული გამოყენებიდან გამომდინარე არსებობს არქეოლოგიური ძეგლების გვიანი გამოვლენის ალბათობა.</w:t>
            </w:r>
          </w:p>
        </w:tc>
        <w:tc>
          <w:tcPr>
            <w:tcW w:w="3716" w:type="dxa"/>
            <w:vAlign w:val="center"/>
          </w:tcPr>
          <w:p w:rsidR="008F3F28" w:rsidRPr="008F3F28" w:rsidRDefault="008F3F28" w:rsidP="008F3F28">
            <w:pPr>
              <w:spacing w:after="0"/>
              <w:jc w:val="center"/>
              <w:rPr>
                <w:rFonts w:eastAsia="Calibri" w:cs="Arial"/>
                <w:sz w:val="20"/>
                <w:lang w:val="ka-GE"/>
              </w:rPr>
            </w:pPr>
            <w:r w:rsidRPr="008F3F28">
              <w:rPr>
                <w:rFonts w:eastAsia="Calibri" w:cs="Arial"/>
                <w:sz w:val="20"/>
                <w:lang w:val="ka-GE"/>
              </w:rPr>
              <w:t>ტერიტორია საკმაოდ ანთროპოგენულია. შესაბამისად არქეოლოგიური ძეგლების გვიანი გამოვლენის შესაძლებლობა მინიმალურია.</w:t>
            </w:r>
          </w:p>
        </w:tc>
      </w:tr>
    </w:tbl>
    <w:p w:rsidR="008F3F28" w:rsidRPr="008F3F28" w:rsidRDefault="008F3F28" w:rsidP="008F3F28">
      <w:pPr>
        <w:jc w:val="left"/>
        <w:rPr>
          <w:rFonts w:eastAsia="Calibri" w:cs="Arial"/>
          <w:lang w:val="ka-GE"/>
        </w:rPr>
      </w:pPr>
    </w:p>
    <w:p w:rsidR="008F3F28" w:rsidRPr="008F3F28" w:rsidRDefault="008F3F28" w:rsidP="008F3F28">
      <w:pPr>
        <w:jc w:val="left"/>
        <w:rPr>
          <w:rFonts w:eastAsia="Calibri" w:cs="Arial"/>
          <w:lang w:val="ka-GE"/>
        </w:rPr>
      </w:pPr>
    </w:p>
    <w:p w:rsidR="00862513" w:rsidRDefault="00862513" w:rsidP="00E35CA4"/>
    <w:p w:rsidR="008F3F28" w:rsidRDefault="008F3F28" w:rsidP="00E35CA4"/>
    <w:p w:rsidR="008F3F28" w:rsidRDefault="008F3F28" w:rsidP="00E35CA4"/>
    <w:p w:rsidR="008F3F28" w:rsidRDefault="008F3F28" w:rsidP="00E35CA4"/>
    <w:p w:rsidR="008F3F28" w:rsidRDefault="008F3F28" w:rsidP="00E35CA4">
      <w:pPr>
        <w:sectPr w:rsidR="008F3F28" w:rsidSect="008F3F28">
          <w:pgSz w:w="16840" w:h="11907" w:orient="landscape" w:code="9"/>
          <w:pgMar w:top="1134" w:right="1134" w:bottom="1134" w:left="1134" w:header="397" w:footer="397" w:gutter="0"/>
          <w:cols w:space="720"/>
          <w:titlePg/>
          <w:docGrid w:linePitch="360"/>
        </w:sectPr>
      </w:pPr>
    </w:p>
    <w:p w:rsidR="008F3F28" w:rsidRPr="00805E41" w:rsidRDefault="008F3F28" w:rsidP="008F3F28">
      <w:pPr>
        <w:pStyle w:val="Heading1"/>
        <w:rPr>
          <w:lang w:val="ka-GE"/>
        </w:rPr>
      </w:pPr>
      <w:bookmarkStart w:id="67" w:name="_Toc74209763"/>
      <w:r w:rsidRPr="00805E41">
        <w:rPr>
          <w:lang w:val="ka-GE"/>
        </w:rPr>
        <w:lastRenderedPageBreak/>
        <w:t>პროექტის გარემოზე ზემოქმედების დახასიათება და მნიშვნელობის შეფასება</w:t>
      </w:r>
      <w:bookmarkEnd w:id="67"/>
    </w:p>
    <w:p w:rsidR="008F3F28" w:rsidRPr="008F3F28" w:rsidRDefault="008F3F28" w:rsidP="008F3F28">
      <w:pPr>
        <w:spacing w:before="120" w:after="0"/>
        <w:rPr>
          <w:rFonts w:eastAsia="Calibri" w:cs="Arial"/>
          <w:lang w:val="ka-GE"/>
        </w:rPr>
      </w:pPr>
      <w:r w:rsidRPr="008F3F28">
        <w:rPr>
          <w:rFonts w:eastAsia="Calibri" w:cs="Arial"/>
          <w:lang w:val="ka-GE"/>
        </w:rPr>
        <w:t xml:space="preserve">გარემოზე ზემოქმედება შეფასებულია პროექტის ორი ძირითადი ეტაპისთვის - </w:t>
      </w:r>
      <w:r>
        <w:rPr>
          <w:rFonts w:eastAsia="Calibri" w:cs="Arial"/>
          <w:lang w:val="ka-GE"/>
        </w:rPr>
        <w:t>სახიდე ადასასვლელის</w:t>
      </w:r>
      <w:r w:rsidRPr="008F3F28">
        <w:rPr>
          <w:rFonts w:eastAsia="Calibri" w:cs="Arial"/>
          <w:lang w:val="ka-GE"/>
        </w:rPr>
        <w:t xml:space="preserve"> მშენებლობის და ექსპლუატაციის ფაზა. გარემოზე ზემოქმედების შეფასება შესრულებულია ზემოთ წარმოდგენილ ძირითად მონაცემებზე დაყრდნობით, კერძოდ გათვალისწინებული იქნა:</w:t>
      </w:r>
    </w:p>
    <w:p w:rsidR="008F3F28" w:rsidRPr="008F3F28" w:rsidRDefault="008F3F28" w:rsidP="00A81413">
      <w:pPr>
        <w:numPr>
          <w:ilvl w:val="0"/>
          <w:numId w:val="12"/>
        </w:numPr>
        <w:spacing w:before="120"/>
        <w:ind w:left="714" w:hanging="357"/>
        <w:contextualSpacing/>
        <w:jc w:val="left"/>
        <w:rPr>
          <w:rFonts w:eastAsia="Calibri" w:cs="Arial"/>
          <w:lang w:val="ka-GE"/>
        </w:rPr>
      </w:pPr>
      <w:r w:rsidRPr="008F3F28">
        <w:rPr>
          <w:rFonts w:eastAsia="Calibri" w:cs="Arial"/>
          <w:lang w:val="ka-GE"/>
        </w:rPr>
        <w:t>პროექტის სპეციფიკა, საინჟინრო გადაწყვეტები და მშენებლობის პროცესში გამოყენებული ტექნოლოგიური მიდგომები;</w:t>
      </w:r>
    </w:p>
    <w:p w:rsidR="008F3F28" w:rsidRPr="008F3F28" w:rsidRDefault="008F3F28" w:rsidP="00A81413">
      <w:pPr>
        <w:numPr>
          <w:ilvl w:val="0"/>
          <w:numId w:val="12"/>
        </w:numPr>
        <w:spacing w:before="120"/>
        <w:ind w:left="714" w:hanging="357"/>
        <w:contextualSpacing/>
        <w:jc w:val="left"/>
        <w:rPr>
          <w:rFonts w:eastAsia="Calibri" w:cs="Arial"/>
          <w:lang w:val="ka-GE"/>
        </w:rPr>
      </w:pPr>
      <w:r w:rsidRPr="008F3F28">
        <w:rPr>
          <w:rFonts w:eastAsia="Calibri" w:cs="Arial"/>
          <w:lang w:val="ka-GE"/>
        </w:rPr>
        <w:t xml:space="preserve">საქმიანობისთვის </w:t>
      </w:r>
      <w:r w:rsidR="00805E41">
        <w:rPr>
          <w:rFonts w:eastAsia="Calibri" w:cs="Arial"/>
          <w:lang w:val="ka-GE"/>
        </w:rPr>
        <w:t>განხორციელების</w:t>
      </w:r>
      <w:r w:rsidRPr="008F3F28">
        <w:rPr>
          <w:rFonts w:eastAsia="Calibri" w:cs="Arial"/>
          <w:lang w:val="ka-GE"/>
        </w:rPr>
        <w:t xml:space="preserve"> </w:t>
      </w:r>
      <w:r w:rsidR="00805E41">
        <w:rPr>
          <w:rFonts w:eastAsia="Calibri" w:cs="Arial"/>
          <w:lang w:val="ka-GE"/>
        </w:rPr>
        <w:t>ადგილის</w:t>
      </w:r>
      <w:r w:rsidRPr="008F3F28">
        <w:rPr>
          <w:rFonts w:eastAsia="Calibri" w:cs="Arial"/>
          <w:lang w:val="ka-GE"/>
        </w:rPr>
        <w:t xml:space="preserve"> ბუნებრივი და სოციალური გარემოს არსებული მდგომარეობა;</w:t>
      </w:r>
    </w:p>
    <w:p w:rsidR="008F3F28" w:rsidRPr="008F3F28" w:rsidRDefault="008F3F28" w:rsidP="00A81413">
      <w:pPr>
        <w:numPr>
          <w:ilvl w:val="0"/>
          <w:numId w:val="12"/>
        </w:numPr>
        <w:spacing w:before="120"/>
        <w:ind w:left="714" w:hanging="357"/>
        <w:jc w:val="left"/>
        <w:rPr>
          <w:rFonts w:eastAsia="Calibri" w:cs="Arial"/>
          <w:lang w:val="ka-GE"/>
        </w:rPr>
      </w:pPr>
      <w:r w:rsidRPr="008F3F28">
        <w:rPr>
          <w:rFonts w:eastAsia="Calibri" w:cs="Arial"/>
          <w:lang w:val="ka-GE"/>
        </w:rPr>
        <w:t>თითოეულ გარემო ობიექტზე მოსალოდნელი ზემოქმედების წინასწარ შემუშავებული კრიტერიუმები.</w:t>
      </w:r>
    </w:p>
    <w:p w:rsidR="008F3F28" w:rsidRDefault="008F3F28" w:rsidP="00805E41">
      <w:pPr>
        <w:spacing w:before="120" w:after="0"/>
        <w:rPr>
          <w:rFonts w:eastAsia="Calibri" w:cs="Arial"/>
          <w:lang w:val="ka-GE"/>
        </w:rPr>
      </w:pPr>
      <w:r w:rsidRPr="008F3F28">
        <w:rPr>
          <w:rFonts w:eastAsia="Calibri" w:cs="Arial"/>
          <w:lang w:val="ka-GE"/>
        </w:rPr>
        <w:t>განხილულია პროექტის განხორციელებით მოსალოდნელი გარემოზე ზემოქმედების შემდეგი სახეები:</w:t>
      </w:r>
    </w:p>
    <w:p w:rsidR="00805E41" w:rsidRPr="00805E41" w:rsidRDefault="00805E41" w:rsidP="00A81413">
      <w:pPr>
        <w:pStyle w:val="ListParagraph"/>
        <w:numPr>
          <w:ilvl w:val="0"/>
          <w:numId w:val="13"/>
        </w:numPr>
        <w:ind w:left="714" w:hanging="357"/>
        <w:rPr>
          <w:rFonts w:eastAsia="Calibri" w:cs="Arial"/>
          <w:lang w:val="ka-GE"/>
        </w:rPr>
      </w:pPr>
      <w:r w:rsidRPr="00805E41">
        <w:rPr>
          <w:rFonts w:eastAsia="Calibri" w:cs="Arial"/>
          <w:lang w:val="ka-GE"/>
        </w:rPr>
        <w:t>ატმოსფერულ ჰაერში მავნე ნივთიერებების გაფრქვევა</w:t>
      </w:r>
      <w:r>
        <w:rPr>
          <w:rFonts w:eastAsia="Calibri" w:cs="Arial"/>
          <w:lang w:val="ka-GE"/>
        </w:rPr>
        <w:t>;</w:t>
      </w:r>
    </w:p>
    <w:p w:rsidR="00805E41" w:rsidRPr="00805E41" w:rsidRDefault="00805E41" w:rsidP="00A81413">
      <w:pPr>
        <w:pStyle w:val="ListParagraph"/>
        <w:numPr>
          <w:ilvl w:val="0"/>
          <w:numId w:val="13"/>
        </w:numPr>
        <w:spacing w:before="120"/>
        <w:rPr>
          <w:rFonts w:eastAsia="Calibri" w:cs="Arial"/>
          <w:lang w:val="ka-GE"/>
        </w:rPr>
      </w:pPr>
      <w:r w:rsidRPr="00805E41">
        <w:rPr>
          <w:rFonts w:eastAsia="Calibri" w:cs="Arial"/>
          <w:lang w:val="ka-GE"/>
        </w:rPr>
        <w:t>ხმაური და ვიბრაცია</w:t>
      </w:r>
      <w:r>
        <w:rPr>
          <w:rFonts w:eastAsia="Calibri" w:cs="Arial"/>
          <w:lang w:val="ka-GE"/>
        </w:rPr>
        <w:t>;</w:t>
      </w:r>
    </w:p>
    <w:p w:rsidR="00805E41" w:rsidRPr="00805E41" w:rsidRDefault="00805E41" w:rsidP="00A81413">
      <w:pPr>
        <w:pStyle w:val="ListParagraph"/>
        <w:numPr>
          <w:ilvl w:val="0"/>
          <w:numId w:val="13"/>
        </w:numPr>
        <w:spacing w:before="120"/>
        <w:rPr>
          <w:rFonts w:eastAsia="Calibri" w:cs="Arial"/>
          <w:lang w:val="ka-GE"/>
        </w:rPr>
      </w:pPr>
      <w:r w:rsidRPr="00805E41">
        <w:rPr>
          <w:rFonts w:eastAsia="Calibri" w:cs="Arial"/>
          <w:lang w:val="ka-GE"/>
        </w:rPr>
        <w:t>გეოლოგიურ გარემოზე ზემოქმედება</w:t>
      </w:r>
      <w:r>
        <w:rPr>
          <w:rFonts w:eastAsia="Calibri" w:cs="Arial"/>
          <w:lang w:val="ka-GE"/>
        </w:rPr>
        <w:t>;</w:t>
      </w:r>
    </w:p>
    <w:p w:rsidR="00866DBF" w:rsidRPr="00805E41" w:rsidRDefault="00866DBF" w:rsidP="00A81413">
      <w:pPr>
        <w:pStyle w:val="ListParagraph"/>
        <w:numPr>
          <w:ilvl w:val="0"/>
          <w:numId w:val="13"/>
        </w:numPr>
        <w:spacing w:before="120"/>
        <w:rPr>
          <w:rFonts w:eastAsia="Calibri" w:cs="Arial"/>
          <w:lang w:val="ka-GE"/>
        </w:rPr>
      </w:pPr>
      <w:r w:rsidRPr="00805E41">
        <w:rPr>
          <w:rFonts w:eastAsia="Calibri" w:cs="Arial"/>
          <w:lang w:val="ka-GE"/>
        </w:rPr>
        <w:t>ზემოქმედება ნიადაგზე, დაბინძურების რისკები</w:t>
      </w:r>
      <w:r>
        <w:rPr>
          <w:rFonts w:eastAsia="Calibri" w:cs="Arial"/>
          <w:lang w:val="ka-GE"/>
        </w:rPr>
        <w:t>;</w:t>
      </w:r>
    </w:p>
    <w:p w:rsidR="00805E41" w:rsidRPr="00805E41" w:rsidRDefault="00805E41" w:rsidP="00A81413">
      <w:pPr>
        <w:pStyle w:val="ListParagraph"/>
        <w:numPr>
          <w:ilvl w:val="0"/>
          <w:numId w:val="13"/>
        </w:numPr>
        <w:spacing w:before="120"/>
        <w:rPr>
          <w:rFonts w:eastAsia="Calibri" w:cs="Arial"/>
          <w:lang w:val="ka-GE"/>
        </w:rPr>
      </w:pPr>
      <w:r w:rsidRPr="00805E41">
        <w:rPr>
          <w:rFonts w:eastAsia="Calibri" w:cs="Arial"/>
          <w:lang w:val="ka-GE"/>
        </w:rPr>
        <w:t>წყლის გარემოზე ზემოქმედების რისკები</w:t>
      </w:r>
      <w:r>
        <w:rPr>
          <w:rFonts w:eastAsia="Calibri" w:cs="Arial"/>
          <w:lang w:val="ka-GE"/>
        </w:rPr>
        <w:t>;</w:t>
      </w:r>
    </w:p>
    <w:p w:rsidR="00805E41" w:rsidRPr="00805E41" w:rsidRDefault="00805E41" w:rsidP="00A81413">
      <w:pPr>
        <w:pStyle w:val="ListParagraph"/>
        <w:numPr>
          <w:ilvl w:val="0"/>
          <w:numId w:val="13"/>
        </w:numPr>
        <w:spacing w:before="120"/>
        <w:rPr>
          <w:rFonts w:eastAsia="Calibri" w:cs="Arial"/>
          <w:lang w:val="ka-GE"/>
        </w:rPr>
      </w:pPr>
      <w:r w:rsidRPr="00805E41">
        <w:rPr>
          <w:rFonts w:eastAsia="Calibri" w:cs="Arial"/>
          <w:lang w:val="ka-GE"/>
        </w:rPr>
        <w:t>ზემოქმედება ბიოლოგიურ გარემოზე;</w:t>
      </w:r>
    </w:p>
    <w:p w:rsidR="00805E41" w:rsidRPr="00805E41" w:rsidRDefault="00805E41" w:rsidP="00A81413">
      <w:pPr>
        <w:pStyle w:val="ListParagraph"/>
        <w:numPr>
          <w:ilvl w:val="0"/>
          <w:numId w:val="13"/>
        </w:numPr>
        <w:spacing w:before="120"/>
        <w:rPr>
          <w:rFonts w:eastAsia="Calibri" w:cs="Arial"/>
          <w:lang w:val="ka-GE"/>
        </w:rPr>
      </w:pPr>
      <w:r w:rsidRPr="00805E41">
        <w:rPr>
          <w:rFonts w:eastAsia="Calibri" w:cs="Arial"/>
          <w:lang w:val="ka-GE"/>
        </w:rPr>
        <w:t>ვიზუალურ-ლანდშაფტური ცვლილება;</w:t>
      </w:r>
    </w:p>
    <w:p w:rsidR="00805E41" w:rsidRPr="00805E41" w:rsidRDefault="00805E41" w:rsidP="00A81413">
      <w:pPr>
        <w:pStyle w:val="ListParagraph"/>
        <w:numPr>
          <w:ilvl w:val="0"/>
          <w:numId w:val="13"/>
        </w:numPr>
        <w:spacing w:before="120"/>
        <w:rPr>
          <w:rFonts w:eastAsia="Calibri" w:cs="Arial"/>
          <w:lang w:val="ka-GE"/>
        </w:rPr>
      </w:pPr>
      <w:r w:rsidRPr="00805E41">
        <w:rPr>
          <w:rFonts w:eastAsia="Calibri" w:cs="Arial"/>
          <w:lang w:val="ka-GE"/>
        </w:rPr>
        <w:t>ნარჩენები;</w:t>
      </w:r>
    </w:p>
    <w:p w:rsidR="00805E41" w:rsidRPr="00805E41" w:rsidRDefault="00805E41" w:rsidP="00A81413">
      <w:pPr>
        <w:pStyle w:val="ListParagraph"/>
        <w:numPr>
          <w:ilvl w:val="0"/>
          <w:numId w:val="13"/>
        </w:numPr>
        <w:spacing w:before="120"/>
        <w:rPr>
          <w:rFonts w:eastAsia="Calibri" w:cs="Arial"/>
          <w:lang w:val="ka-GE"/>
        </w:rPr>
      </w:pPr>
      <w:r w:rsidRPr="00805E41">
        <w:rPr>
          <w:rFonts w:eastAsia="Calibri" w:cs="Arial"/>
          <w:lang w:val="ka-GE"/>
        </w:rPr>
        <w:t>ზემოქმედება სოციალურ-ეკონომიკურ გარემოზე;</w:t>
      </w:r>
    </w:p>
    <w:p w:rsidR="00805E41" w:rsidRPr="00805E41" w:rsidRDefault="00805E41" w:rsidP="00A81413">
      <w:pPr>
        <w:pStyle w:val="ListParagraph"/>
        <w:numPr>
          <w:ilvl w:val="0"/>
          <w:numId w:val="13"/>
        </w:numPr>
        <w:spacing w:before="120"/>
        <w:rPr>
          <w:rFonts w:eastAsia="Calibri" w:cs="Arial"/>
          <w:lang w:val="ka-GE"/>
        </w:rPr>
      </w:pPr>
      <w:r w:rsidRPr="00805E41">
        <w:rPr>
          <w:rFonts w:eastAsia="Calibri" w:cs="Arial"/>
          <w:lang w:val="ka-GE"/>
        </w:rPr>
        <w:t>ისტორიულ-არქეოლოგიური ძეგლებზე ზემოქმედების რისკები;</w:t>
      </w:r>
    </w:p>
    <w:p w:rsidR="00805E41" w:rsidRPr="00805E41" w:rsidRDefault="00805E41" w:rsidP="00A81413">
      <w:pPr>
        <w:pStyle w:val="ListParagraph"/>
        <w:numPr>
          <w:ilvl w:val="0"/>
          <w:numId w:val="13"/>
        </w:numPr>
        <w:spacing w:before="120"/>
        <w:rPr>
          <w:rFonts w:eastAsia="Calibri" w:cs="Arial"/>
          <w:lang w:val="ka-GE"/>
        </w:rPr>
      </w:pPr>
      <w:r w:rsidRPr="00805E41">
        <w:rPr>
          <w:rFonts w:eastAsia="Calibri" w:cs="Arial"/>
          <w:lang w:val="ka-GE"/>
        </w:rPr>
        <w:t>კუმულაციური ზემოქმედება.</w:t>
      </w:r>
    </w:p>
    <w:p w:rsidR="00862513" w:rsidRPr="00862513" w:rsidRDefault="00862513" w:rsidP="00E35CA4"/>
    <w:p w:rsidR="00A4731E" w:rsidRDefault="00A4731E" w:rsidP="00E35CA4">
      <w:pPr>
        <w:rPr>
          <w:lang w:val="ka-GE"/>
        </w:rPr>
      </w:pPr>
    </w:p>
    <w:p w:rsidR="001B722F" w:rsidRPr="00EC2704" w:rsidRDefault="001B722F" w:rsidP="001B722F">
      <w:pPr>
        <w:pStyle w:val="Heading2"/>
        <w:rPr>
          <w:lang w:val="ka-GE"/>
        </w:rPr>
      </w:pPr>
      <w:bookmarkStart w:id="68" w:name="_Toc74209764"/>
      <w:r w:rsidRPr="00EC2704">
        <w:rPr>
          <w:lang w:val="ka-GE"/>
        </w:rPr>
        <w:t>ზემოქმედება ატმოსფერული ჰაერის ხარისხზე</w:t>
      </w:r>
      <w:bookmarkEnd w:id="68"/>
      <w:r w:rsidRPr="00EC2704">
        <w:rPr>
          <w:lang w:val="ka-GE"/>
        </w:rPr>
        <w:t xml:space="preserve"> </w:t>
      </w:r>
    </w:p>
    <w:p w:rsidR="001B722F" w:rsidRDefault="001B722F" w:rsidP="001B722F">
      <w:pPr>
        <w:pStyle w:val="Heading3"/>
        <w:rPr>
          <w:lang w:val="ka-GE"/>
        </w:rPr>
      </w:pPr>
      <w:bookmarkStart w:id="69" w:name="_Toc74209765"/>
      <w:r w:rsidRPr="00EC2704">
        <w:rPr>
          <w:lang w:val="ka-GE"/>
        </w:rPr>
        <w:t>მშენებლობის ფაზა</w:t>
      </w:r>
      <w:bookmarkEnd w:id="69"/>
    </w:p>
    <w:p w:rsidR="00E74B2C" w:rsidRDefault="00EC2704" w:rsidP="001B722F">
      <w:pPr>
        <w:rPr>
          <w:rFonts w:eastAsia="Times New Roman" w:cs="Times New Roman"/>
          <w:szCs w:val="20"/>
          <w:lang w:val="ka-GE" w:eastAsia="ru-RU"/>
        </w:rPr>
      </w:pPr>
      <w:r>
        <w:rPr>
          <w:rFonts w:eastAsia="Times New Roman" w:cs="Times New Roman"/>
          <w:szCs w:val="20"/>
          <w:lang w:val="ka-GE" w:eastAsia="ru-RU"/>
        </w:rPr>
        <w:t>დაგეგმილი საქმიანობის მშენებლობის ეტაპზე ატმოსფერული ჰაერის ხარისხზე ზემოქმედება შესაბამისი სამშენებლო ტექნიკის გა</w:t>
      </w:r>
      <w:r w:rsidR="00E74B2C">
        <w:rPr>
          <w:rFonts w:eastAsia="Times New Roman" w:cs="Times New Roman"/>
          <w:szCs w:val="20"/>
          <w:lang w:val="ka-GE" w:eastAsia="ru-RU"/>
        </w:rPr>
        <w:t>მ</w:t>
      </w:r>
      <w:r>
        <w:rPr>
          <w:rFonts w:eastAsia="Times New Roman" w:cs="Times New Roman"/>
          <w:szCs w:val="20"/>
          <w:lang w:val="ka-GE" w:eastAsia="ru-RU"/>
        </w:rPr>
        <w:t xml:space="preserve">ოყენებას უკავშირდება. </w:t>
      </w:r>
      <w:r w:rsidR="00E74B2C" w:rsidRPr="00E74B2C">
        <w:rPr>
          <w:rFonts w:eastAsia="Times New Roman" w:cs="Times New Roman"/>
          <w:szCs w:val="20"/>
          <w:lang w:val="ka-GE" w:eastAsia="ru-RU"/>
        </w:rPr>
        <w:t>ატმოსფერული ჰაერის  დაბინძურების ხარისხის შეფასებისათვის გამოყენებულია უახლესი მიდგომები და შესაბამისი საანგარიშო მეთოდიკები</w:t>
      </w:r>
      <w:r w:rsidR="00E74B2C">
        <w:rPr>
          <w:rFonts w:eastAsia="Times New Roman" w:cs="Times New Roman"/>
          <w:szCs w:val="20"/>
          <w:lang w:val="ka-GE" w:eastAsia="ru-RU"/>
        </w:rPr>
        <w:t>.</w:t>
      </w:r>
      <w:r w:rsidR="00BF55F7">
        <w:rPr>
          <w:rFonts w:eastAsia="Times New Roman" w:cs="Times New Roman"/>
          <w:szCs w:val="20"/>
          <w:lang w:val="ka-GE" w:eastAsia="ru-RU"/>
        </w:rPr>
        <w:t xml:space="preserve"> გაანგარიშბა შესრულებულია ყველაზე პესიმისტური სცენარით, ანუ ყველა წყაროს ერთდროულად და მაქსიმალური დატვირთვის ფუნქცონირების შემთხვევისთვის.</w:t>
      </w:r>
    </w:p>
    <w:p w:rsidR="00E74B2C" w:rsidRDefault="00E74B2C" w:rsidP="001B722F">
      <w:pPr>
        <w:rPr>
          <w:rFonts w:eastAsia="Times New Roman" w:cs="Times New Roman"/>
          <w:szCs w:val="20"/>
          <w:lang w:val="ka-GE" w:eastAsia="ru-RU"/>
        </w:rPr>
      </w:pPr>
    </w:p>
    <w:p w:rsidR="00E74B2C" w:rsidRDefault="00E74B2C" w:rsidP="00E74B2C">
      <w:pPr>
        <w:pStyle w:val="Heading4"/>
        <w:rPr>
          <w:rFonts w:eastAsia="Times New Roman"/>
          <w:lang w:val="ka-GE" w:eastAsia="ru-RU"/>
        </w:rPr>
      </w:pPr>
      <w:bookmarkStart w:id="70" w:name="_Toc74209766"/>
      <w:r>
        <w:rPr>
          <w:rFonts w:eastAsia="Times New Roman"/>
          <w:lang w:val="ka-GE" w:eastAsia="ru-RU"/>
        </w:rPr>
        <w:t>ემისიის გაანგარიშება</w:t>
      </w:r>
      <w:bookmarkEnd w:id="70"/>
    </w:p>
    <w:p w:rsidR="00E74B2C" w:rsidRDefault="00EC2704" w:rsidP="001B722F">
      <w:pPr>
        <w:rPr>
          <w:rFonts w:eastAsia="Times New Roman" w:cs="Times New Roman"/>
          <w:szCs w:val="20"/>
          <w:lang w:val="ka-GE" w:eastAsia="ru-RU"/>
        </w:rPr>
      </w:pPr>
      <w:r>
        <w:rPr>
          <w:rFonts w:eastAsia="Times New Roman" w:cs="Times New Roman"/>
          <w:szCs w:val="20"/>
          <w:lang w:val="ka-GE" w:eastAsia="ru-RU"/>
        </w:rPr>
        <w:t xml:space="preserve">წინამდებარე დოკუმენტში </w:t>
      </w:r>
      <w:r w:rsidR="00E74B2C" w:rsidRPr="00E74B2C">
        <w:rPr>
          <w:rFonts w:eastAsia="Times New Roman" w:cs="Times New Roman"/>
          <w:szCs w:val="20"/>
          <w:lang w:val="ka-GE" w:eastAsia="ru-RU"/>
        </w:rPr>
        <w:t>ემისიის რაოდენობრივი და ხარისხობრივი მაჩვენებლების გაანგარიშება</w:t>
      </w:r>
      <w:r w:rsidR="00E74B2C">
        <w:rPr>
          <w:rFonts w:eastAsia="Times New Roman" w:cs="Times New Roman"/>
          <w:szCs w:val="20"/>
          <w:lang w:val="ka-GE" w:eastAsia="ru-RU"/>
        </w:rPr>
        <w:t xml:space="preserve"> შესრულებულია საანგარიშო მეთოდით. იდენტიფიცირებული იქნა ატმოსფერულ ჰაერში მავნე ნივთიერებების ემისიის 3 წყარო: </w:t>
      </w:r>
      <w:r w:rsidR="00E74B2C" w:rsidRPr="00E74B2C">
        <w:rPr>
          <w:rFonts w:eastAsia="Times New Roman" w:cs="Times New Roman"/>
          <w:szCs w:val="20"/>
          <w:lang w:val="ka-GE" w:eastAsia="ru-RU"/>
        </w:rPr>
        <w:t>ექსკავატორის მუშაობ</w:t>
      </w:r>
      <w:r w:rsidR="00E74B2C">
        <w:rPr>
          <w:rFonts w:eastAsia="Times New Roman" w:cs="Times New Roman"/>
          <w:szCs w:val="20"/>
          <w:lang w:val="ka-GE" w:eastAsia="ru-RU"/>
        </w:rPr>
        <w:t>ა</w:t>
      </w:r>
      <w:r w:rsidR="00E74B2C" w:rsidRPr="00E74B2C">
        <w:rPr>
          <w:rFonts w:eastAsia="Times New Roman" w:cs="Times New Roman"/>
          <w:szCs w:val="20"/>
          <w:lang w:val="ka-GE" w:eastAsia="ru-RU"/>
        </w:rPr>
        <w:t xml:space="preserve"> (გ-1)</w:t>
      </w:r>
      <w:r w:rsidR="00E74B2C">
        <w:rPr>
          <w:rFonts w:eastAsia="Times New Roman" w:cs="Times New Roman"/>
          <w:szCs w:val="20"/>
          <w:lang w:val="ka-GE" w:eastAsia="ru-RU"/>
        </w:rPr>
        <w:t xml:space="preserve">; </w:t>
      </w:r>
      <w:r w:rsidR="00E74B2C" w:rsidRPr="00E74B2C">
        <w:rPr>
          <w:rFonts w:eastAsia="Times New Roman" w:cs="Times New Roman"/>
          <w:szCs w:val="20"/>
          <w:lang w:val="ka-GE" w:eastAsia="ru-RU"/>
        </w:rPr>
        <w:t>თვითმცლელის მუშაობ</w:t>
      </w:r>
      <w:r w:rsidR="00E74B2C">
        <w:rPr>
          <w:rFonts w:eastAsia="Times New Roman" w:cs="Times New Roman"/>
          <w:szCs w:val="20"/>
          <w:lang w:val="ka-GE" w:eastAsia="ru-RU"/>
        </w:rPr>
        <w:t>ა</w:t>
      </w:r>
      <w:r w:rsidR="00E74B2C" w:rsidRPr="00E74B2C">
        <w:rPr>
          <w:rFonts w:eastAsia="Times New Roman" w:cs="Times New Roman"/>
          <w:szCs w:val="20"/>
          <w:lang w:val="ka-GE" w:eastAsia="ru-RU"/>
        </w:rPr>
        <w:t xml:space="preserve"> (გ-2)</w:t>
      </w:r>
      <w:r w:rsidR="00E74B2C">
        <w:rPr>
          <w:rFonts w:eastAsia="Times New Roman" w:cs="Times New Roman"/>
          <w:szCs w:val="20"/>
          <w:lang w:val="ka-GE" w:eastAsia="ru-RU"/>
        </w:rPr>
        <w:t xml:space="preserve"> და </w:t>
      </w:r>
      <w:r w:rsidR="00E74B2C" w:rsidRPr="00E74B2C">
        <w:rPr>
          <w:rFonts w:eastAsia="Times New Roman" w:cs="Times New Roman"/>
          <w:szCs w:val="20"/>
          <w:lang w:val="ka-GE" w:eastAsia="ru-RU"/>
        </w:rPr>
        <w:t>ბულდოზერის მუშაობ</w:t>
      </w:r>
      <w:r w:rsidR="00E74B2C">
        <w:rPr>
          <w:rFonts w:eastAsia="Times New Roman" w:cs="Times New Roman"/>
          <w:szCs w:val="20"/>
          <w:lang w:val="ka-GE" w:eastAsia="ru-RU"/>
        </w:rPr>
        <w:t>ა</w:t>
      </w:r>
      <w:r w:rsidR="00E74B2C" w:rsidRPr="00E74B2C">
        <w:rPr>
          <w:rFonts w:eastAsia="Times New Roman" w:cs="Times New Roman"/>
          <w:szCs w:val="20"/>
          <w:lang w:val="ka-GE" w:eastAsia="ru-RU"/>
        </w:rPr>
        <w:t xml:space="preserve"> (გ-3)</w:t>
      </w:r>
      <w:r w:rsidR="00E74B2C">
        <w:rPr>
          <w:rFonts w:eastAsia="Times New Roman" w:cs="Times New Roman"/>
          <w:szCs w:val="20"/>
          <w:lang w:val="ka-GE" w:eastAsia="ru-RU"/>
        </w:rPr>
        <w:t>.</w:t>
      </w:r>
      <w:r w:rsidR="00BF55F7">
        <w:rPr>
          <w:rFonts w:eastAsia="Times New Roman" w:cs="Times New Roman"/>
          <w:szCs w:val="20"/>
          <w:lang w:val="ka-GE" w:eastAsia="ru-RU"/>
        </w:rPr>
        <w:t xml:space="preserve"> </w:t>
      </w:r>
    </w:p>
    <w:p w:rsidR="00E74B2C" w:rsidRPr="00E74B2C" w:rsidRDefault="00E74B2C" w:rsidP="00E74B2C">
      <w:pPr>
        <w:jc w:val="left"/>
        <w:rPr>
          <w:rFonts w:eastAsia="Calibri" w:cs="Arial"/>
          <w:b/>
        </w:rPr>
      </w:pPr>
      <w:r w:rsidRPr="00E74B2C">
        <w:rPr>
          <w:rFonts w:eastAsia="Century Gothic" w:cs="Times New Roman"/>
          <w:b/>
        </w:rPr>
        <w:t>ემისი</w:t>
      </w:r>
      <w:r w:rsidRPr="00E74B2C">
        <w:rPr>
          <w:rFonts w:eastAsia="Century Gothic" w:cs="Times New Roman"/>
          <w:b/>
          <w:lang w:val="ka-GE"/>
        </w:rPr>
        <w:t xml:space="preserve">ის გაანგარიშება </w:t>
      </w:r>
      <w:r w:rsidRPr="00E74B2C">
        <w:rPr>
          <w:rFonts w:eastAsia="Century Gothic" w:cs="Times New Roman"/>
          <w:b/>
        </w:rPr>
        <w:t>საგზაო</w:t>
      </w:r>
      <w:r w:rsidRPr="00E74B2C">
        <w:rPr>
          <w:rFonts w:eastAsia="Century Gothic" w:cs="Times New Roman"/>
          <w:b/>
          <w:lang w:val="ka-GE"/>
        </w:rPr>
        <w:t xml:space="preserve"> </w:t>
      </w:r>
      <w:r w:rsidRPr="00E74B2C">
        <w:rPr>
          <w:rFonts w:eastAsia="Century Gothic" w:cs="Times New Roman"/>
          <w:b/>
        </w:rPr>
        <w:t>სამშენებლო</w:t>
      </w:r>
      <w:r w:rsidRPr="00E74B2C">
        <w:rPr>
          <w:rFonts w:eastAsia="Century Gothic" w:cs="Times New Roman"/>
          <w:b/>
          <w:lang w:val="ka-GE"/>
        </w:rPr>
        <w:t xml:space="preserve"> </w:t>
      </w:r>
      <w:r w:rsidRPr="00E74B2C">
        <w:rPr>
          <w:rFonts w:eastAsia="Century Gothic" w:cs="Times New Roman"/>
          <w:b/>
        </w:rPr>
        <w:t>მანქანის</w:t>
      </w:r>
      <w:r w:rsidRPr="00E74B2C">
        <w:rPr>
          <w:rFonts w:eastAsia="Century Gothic" w:cs="Times New Roman"/>
          <w:b/>
          <w:lang w:val="ka-GE"/>
        </w:rPr>
        <w:t xml:space="preserve"> - ექსკავატორის</w:t>
      </w:r>
      <w:r w:rsidRPr="00E74B2C">
        <w:rPr>
          <w:rFonts w:eastAsia="Century Gothic" w:cs="Times New Roman"/>
          <w:b/>
        </w:rPr>
        <w:t xml:space="preserve"> </w:t>
      </w:r>
      <w:r w:rsidRPr="00E74B2C">
        <w:rPr>
          <w:rFonts w:eastAsia="Century Gothic" w:cs="Times New Roman"/>
          <w:b/>
          <w:lang w:val="ka-GE"/>
        </w:rPr>
        <w:t xml:space="preserve">მუშაობისას </w:t>
      </w:r>
      <w:r w:rsidRPr="00E74B2C">
        <w:rPr>
          <w:rFonts w:eastAsia="Calibri" w:cs="Arial"/>
          <w:b/>
        </w:rPr>
        <w:t>(გ-</w:t>
      </w:r>
      <w:r w:rsidRPr="00E74B2C">
        <w:rPr>
          <w:rFonts w:eastAsia="Calibri" w:cs="Arial"/>
          <w:b/>
          <w:lang w:val="ka-GE"/>
        </w:rPr>
        <w:t>1</w:t>
      </w:r>
      <w:r w:rsidRPr="00E74B2C">
        <w:rPr>
          <w:rFonts w:eastAsia="Calibri" w:cs="Arial"/>
          <w:b/>
        </w:rPr>
        <w:t>)</w:t>
      </w:r>
    </w:p>
    <w:p w:rsidR="00E74B2C" w:rsidRPr="00E74B2C" w:rsidRDefault="00E74B2C" w:rsidP="00E74B2C">
      <w:pPr>
        <w:spacing w:before="120"/>
        <w:rPr>
          <w:rFonts w:eastAsia="Calibri" w:cs="Times New Roman"/>
          <w:lang w:val="ka-GE" w:bidi="en-US"/>
        </w:rPr>
      </w:pPr>
      <w:r w:rsidRPr="00E74B2C">
        <w:rPr>
          <w:rFonts w:eastAsia="Calibri" w:cs="Times New Roman"/>
          <w:lang w:val="ka-GE" w:bidi="en-US"/>
        </w:rPr>
        <w:t>დამაბინძურებელ ნივთიერებათა გამოყოფის წყაროს წარმოადგენს საგზაო-სამშენებლო მანქანების ძრავები ძრავის გაშვებისას, გათბობისას, ტერიტორიაზე მოძრაობისას და უქმი სვლის რეჟიმზე მუშაობისას.</w:t>
      </w:r>
    </w:p>
    <w:p w:rsidR="00E74B2C" w:rsidRPr="00E74B2C" w:rsidRDefault="00E74B2C" w:rsidP="00E74B2C">
      <w:pPr>
        <w:spacing w:before="120"/>
        <w:rPr>
          <w:rFonts w:eastAsia="Calibri" w:cs="Times New Roman"/>
          <w:lang w:val="ka-GE" w:bidi="en-US"/>
        </w:rPr>
      </w:pPr>
      <w:r w:rsidRPr="00E74B2C">
        <w:rPr>
          <w:rFonts w:eastAsia="Calibri" w:cs="Times New Roman"/>
          <w:lang w:val="ka-GE" w:bidi="en-US"/>
        </w:rPr>
        <w:lastRenderedPageBreak/>
        <w:t>გაანგარიშება შესრულებულია შემდეგი მეთოდური მითითებების თანახმად.</w:t>
      </w:r>
    </w:p>
    <w:p w:rsidR="00E74B2C" w:rsidRPr="00E74B2C" w:rsidRDefault="00E74B2C" w:rsidP="00E74B2C">
      <w:pPr>
        <w:spacing w:before="120"/>
        <w:rPr>
          <w:rFonts w:eastAsia="Calibri" w:cs="Times New Roman"/>
          <w:lang w:val="ka-GE" w:bidi="en-US"/>
        </w:rPr>
      </w:pPr>
      <w:r w:rsidRPr="00E74B2C">
        <w:rPr>
          <w:rFonts w:eastAsia="Calibri" w:cs="Times New Roman"/>
          <w:lang w:val="ka-GE" w:bidi="en-US"/>
        </w:rPr>
        <w:t xml:space="preserve">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 მოცემულია ცხრილში </w:t>
      </w:r>
      <w:r>
        <w:rPr>
          <w:rFonts w:eastAsia="Calibri" w:cs="Times New Roman"/>
          <w:lang w:val="ka-GE" w:bidi="en-US"/>
        </w:rPr>
        <w:t>7.1.1.</w:t>
      </w:r>
      <w:r w:rsidRPr="00E74B2C">
        <w:rPr>
          <w:rFonts w:eastAsia="Calibri" w:cs="Times New Roman"/>
          <w:lang w:bidi="en-US"/>
        </w:rPr>
        <w:t>1.</w:t>
      </w:r>
      <w:r w:rsidRPr="00E74B2C">
        <w:rPr>
          <w:rFonts w:eastAsia="Calibri" w:cs="Times New Roman"/>
          <w:lang w:val="ka-GE" w:bidi="en-US"/>
        </w:rPr>
        <w:t>1</w:t>
      </w:r>
      <w:r>
        <w:rPr>
          <w:rFonts w:eastAsia="Calibri" w:cs="Times New Roman"/>
          <w:lang w:val="ka-GE" w:bidi="en-US"/>
        </w:rPr>
        <w:t>.</w:t>
      </w:r>
    </w:p>
    <w:p w:rsidR="00E74B2C" w:rsidRPr="00E74B2C" w:rsidRDefault="00E74B2C" w:rsidP="00E74B2C">
      <w:pPr>
        <w:spacing w:before="120"/>
        <w:jc w:val="right"/>
        <w:rPr>
          <w:rFonts w:eastAsia="Times New Roman" w:cs="Times New Roman"/>
          <w:i/>
          <w:spacing w:val="5"/>
          <w:kern w:val="28"/>
          <w:sz w:val="20"/>
          <w:lang w:val="ka-GE" w:bidi="en-US"/>
        </w:rPr>
      </w:pPr>
      <w:r w:rsidRPr="00E74B2C">
        <w:rPr>
          <w:rFonts w:eastAsia="Times New Roman" w:cs="Times New Roman"/>
          <w:i/>
          <w:spacing w:val="5"/>
          <w:kern w:val="28"/>
          <w:sz w:val="20"/>
          <w:lang w:val="ka-GE" w:bidi="en-US"/>
        </w:rPr>
        <w:t xml:space="preserve">ცხრილი </w:t>
      </w:r>
      <w:r w:rsidRPr="00E74B2C">
        <w:rPr>
          <w:rFonts w:eastAsia="Times New Roman" w:cs="Times New Roman"/>
          <w:i/>
          <w:spacing w:val="5"/>
          <w:kern w:val="28"/>
          <w:sz w:val="20"/>
          <w:lang w:bidi="en-US"/>
        </w:rPr>
        <w:t>7.1.1.1.1.</w:t>
      </w:r>
      <w:r w:rsidRPr="00E74B2C">
        <w:rPr>
          <w:rFonts w:eastAsia="Times New Roman" w:cs="Times New Roman"/>
          <w:i/>
          <w:spacing w:val="5"/>
          <w:kern w:val="28"/>
          <w:sz w:val="20"/>
          <w:lang w:val="ka-GE" w:bidi="en-US"/>
        </w:rPr>
        <w:t xml:space="preserve"> 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w:t>
      </w:r>
    </w:p>
    <w:tbl>
      <w:tblPr>
        <w:tblW w:w="9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992"/>
        <w:gridCol w:w="3967"/>
        <w:gridCol w:w="2199"/>
        <w:gridCol w:w="2275"/>
      </w:tblGrid>
      <w:tr w:rsidR="00E74B2C" w:rsidRPr="00E74B2C" w:rsidTr="00E74B2C">
        <w:trPr>
          <w:cantSplit/>
          <w:trHeight w:val="262"/>
          <w:tblHeader/>
          <w:jc w:val="center"/>
        </w:trPr>
        <w:tc>
          <w:tcPr>
            <w:tcW w:w="4959" w:type="dxa"/>
            <w:gridSpan w:val="2"/>
            <w:tcBorders>
              <w:top w:val="single" w:sz="8" w:space="0" w:color="auto"/>
              <w:left w:val="single" w:sz="6" w:space="0" w:color="auto"/>
              <w:bottom w:val="single" w:sz="8" w:space="0" w:color="auto"/>
            </w:tcBorders>
            <w:shd w:val="clear" w:color="auto" w:fill="D9D9D9"/>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დამაბინძურებელი  ნივთიერება</w:t>
            </w:r>
          </w:p>
        </w:tc>
        <w:tc>
          <w:tcPr>
            <w:tcW w:w="2199" w:type="dxa"/>
            <w:vMerge w:val="restart"/>
            <w:tcBorders>
              <w:top w:val="single" w:sz="8" w:space="0" w:color="auto"/>
            </w:tcBorders>
            <w:shd w:val="clear" w:color="auto" w:fill="D9D9D9"/>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მაქსიმალური ემისია, გ/წმ</w:t>
            </w:r>
          </w:p>
        </w:tc>
        <w:tc>
          <w:tcPr>
            <w:tcW w:w="2275" w:type="dxa"/>
            <w:vMerge w:val="restart"/>
            <w:tcBorders>
              <w:top w:val="single" w:sz="8" w:space="0" w:color="auto"/>
              <w:right w:val="single" w:sz="6" w:space="0" w:color="auto"/>
            </w:tcBorders>
            <w:shd w:val="clear" w:color="auto" w:fill="D9D9D9"/>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წლიური ემისია,</w:t>
            </w:r>
          </w:p>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ტ/წელ</w:t>
            </w:r>
          </w:p>
        </w:tc>
      </w:tr>
      <w:tr w:rsidR="00E74B2C" w:rsidRPr="00E74B2C" w:rsidTr="00E74B2C">
        <w:trPr>
          <w:cantSplit/>
          <w:trHeight w:val="280"/>
          <w:tblHeader/>
          <w:jc w:val="center"/>
        </w:trPr>
        <w:tc>
          <w:tcPr>
            <w:tcW w:w="992" w:type="dxa"/>
            <w:tcBorders>
              <w:top w:val="single" w:sz="8" w:space="0" w:color="auto"/>
              <w:left w:val="single" w:sz="6" w:space="0" w:color="auto"/>
              <w:bottom w:val="single" w:sz="4" w:space="0" w:color="000000"/>
            </w:tcBorders>
            <w:shd w:val="clear" w:color="auto" w:fill="D9D9D9"/>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კოდი</w:t>
            </w:r>
          </w:p>
        </w:tc>
        <w:tc>
          <w:tcPr>
            <w:tcW w:w="3967" w:type="dxa"/>
            <w:tcBorders>
              <w:top w:val="single" w:sz="8" w:space="0" w:color="auto"/>
              <w:bottom w:val="single" w:sz="4" w:space="0" w:color="000000"/>
              <w:right w:val="single" w:sz="6" w:space="0" w:color="auto"/>
            </w:tcBorders>
            <w:shd w:val="clear" w:color="auto" w:fill="D9D9D9"/>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დასახელება</w:t>
            </w:r>
          </w:p>
        </w:tc>
        <w:tc>
          <w:tcPr>
            <w:tcW w:w="2199" w:type="dxa"/>
            <w:vMerge/>
            <w:tcBorders>
              <w:left w:val="single" w:sz="6" w:space="0" w:color="auto"/>
              <w:bottom w:val="single" w:sz="8" w:space="0" w:color="auto"/>
            </w:tcBorders>
            <w:shd w:val="clear" w:color="auto" w:fill="F2F2F2"/>
            <w:vAlign w:val="center"/>
          </w:tcPr>
          <w:p w:rsidR="00E74B2C" w:rsidRPr="00E74B2C" w:rsidRDefault="00E74B2C" w:rsidP="00E74B2C">
            <w:pPr>
              <w:spacing w:after="0"/>
              <w:jc w:val="center"/>
              <w:rPr>
                <w:rFonts w:eastAsia="Calibri" w:cs="Times New Roman"/>
                <w:sz w:val="20"/>
                <w:lang w:val="ka-GE"/>
              </w:rPr>
            </w:pPr>
          </w:p>
        </w:tc>
        <w:tc>
          <w:tcPr>
            <w:tcW w:w="2275" w:type="dxa"/>
            <w:vMerge/>
            <w:tcBorders>
              <w:bottom w:val="single" w:sz="8" w:space="0" w:color="auto"/>
              <w:right w:val="single" w:sz="6" w:space="0" w:color="auto"/>
            </w:tcBorders>
            <w:shd w:val="clear" w:color="auto" w:fill="F2F2F2"/>
            <w:vAlign w:val="center"/>
          </w:tcPr>
          <w:p w:rsidR="00E74B2C" w:rsidRPr="00E74B2C" w:rsidRDefault="00E74B2C" w:rsidP="00E74B2C">
            <w:pPr>
              <w:spacing w:after="0"/>
              <w:jc w:val="center"/>
              <w:rPr>
                <w:rFonts w:eastAsia="Calibri" w:cs="Times New Roman"/>
                <w:sz w:val="20"/>
                <w:lang w:val="ka-GE"/>
              </w:rPr>
            </w:pPr>
          </w:p>
        </w:tc>
      </w:tr>
      <w:tr w:rsidR="00E74B2C" w:rsidRPr="00E74B2C" w:rsidTr="00E74B2C">
        <w:trPr>
          <w:trHeight w:val="280"/>
          <w:jc w:val="center"/>
        </w:trPr>
        <w:tc>
          <w:tcPr>
            <w:tcW w:w="992" w:type="dxa"/>
            <w:tcBorders>
              <w:top w:val="single" w:sz="4" w:space="0" w:color="000000"/>
              <w:left w:val="single" w:sz="6" w:space="0" w:color="auto"/>
            </w:tcBorders>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301</w:t>
            </w:r>
          </w:p>
        </w:tc>
        <w:tc>
          <w:tcPr>
            <w:tcW w:w="3967" w:type="dxa"/>
            <w:tcBorders>
              <w:top w:val="single" w:sz="4" w:space="0" w:color="000000"/>
            </w:tcBorders>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აზოტის დიოქსიდი (აზოტის (IV) ოქსიდი)</w:t>
            </w:r>
          </w:p>
        </w:tc>
        <w:tc>
          <w:tcPr>
            <w:tcW w:w="2199" w:type="dxa"/>
            <w:shd w:val="clear" w:color="auto" w:fill="auto"/>
            <w:vAlign w:val="center"/>
          </w:tcPr>
          <w:p w:rsidR="00E74B2C" w:rsidRPr="00E74B2C" w:rsidRDefault="00E74B2C" w:rsidP="00E74B2C">
            <w:pPr>
              <w:spacing w:after="0"/>
              <w:jc w:val="center"/>
              <w:rPr>
                <w:rFonts w:eastAsia="Times New Roman" w:cs="Times New Roman"/>
                <w:sz w:val="20"/>
              </w:rPr>
            </w:pPr>
            <w:r w:rsidRPr="00E74B2C">
              <w:rPr>
                <w:rFonts w:eastAsia="Times New Roman" w:cs="Times New Roman"/>
                <w:sz w:val="20"/>
                <w:lang w:val="ka-GE"/>
              </w:rPr>
              <w:t>0</w:t>
            </w:r>
            <w:r w:rsidRPr="00E74B2C">
              <w:rPr>
                <w:rFonts w:eastAsia="Times New Roman" w:cs="Times New Roman"/>
                <w:sz w:val="20"/>
              </w:rPr>
              <w:t>.</w:t>
            </w:r>
            <w:r w:rsidRPr="00E74B2C">
              <w:rPr>
                <w:rFonts w:eastAsia="Times New Roman" w:cs="Times New Roman"/>
                <w:sz w:val="20"/>
                <w:lang w:val="ka-GE"/>
              </w:rPr>
              <w:t>068862</w:t>
            </w:r>
          </w:p>
        </w:tc>
        <w:tc>
          <w:tcPr>
            <w:tcW w:w="2275" w:type="dxa"/>
            <w:tcBorders>
              <w:right w:val="single" w:sz="6" w:space="0" w:color="auto"/>
            </w:tcBorders>
            <w:shd w:val="clear" w:color="auto" w:fill="auto"/>
            <w:vAlign w:val="center"/>
          </w:tcPr>
          <w:p w:rsidR="00E74B2C" w:rsidRPr="00E74B2C" w:rsidRDefault="00E74B2C" w:rsidP="00E74B2C">
            <w:pPr>
              <w:spacing w:after="0"/>
              <w:jc w:val="center"/>
              <w:rPr>
                <w:rFonts w:eastAsia="Times New Roman" w:cs="Times New Roman"/>
                <w:sz w:val="20"/>
              </w:rPr>
            </w:pPr>
            <w:r w:rsidRPr="00E74B2C">
              <w:rPr>
                <w:rFonts w:eastAsia="Times New Roman" w:cs="Times New Roman"/>
                <w:sz w:val="20"/>
                <w:lang w:val="ka-GE"/>
              </w:rPr>
              <w:t>0</w:t>
            </w:r>
            <w:r w:rsidRPr="00E74B2C">
              <w:rPr>
                <w:rFonts w:eastAsia="Times New Roman" w:cs="Times New Roman"/>
                <w:sz w:val="20"/>
              </w:rPr>
              <w:t>.0</w:t>
            </w:r>
            <w:r w:rsidRPr="00E74B2C">
              <w:rPr>
                <w:rFonts w:eastAsia="Times New Roman" w:cs="Times New Roman"/>
                <w:sz w:val="20"/>
                <w:lang w:val="ka-GE"/>
              </w:rPr>
              <w:t>4462272</w:t>
            </w:r>
          </w:p>
        </w:tc>
      </w:tr>
      <w:tr w:rsidR="00E74B2C" w:rsidRPr="00E74B2C" w:rsidTr="00E74B2C">
        <w:trPr>
          <w:trHeight w:val="280"/>
          <w:jc w:val="center"/>
        </w:trPr>
        <w:tc>
          <w:tcPr>
            <w:tcW w:w="992" w:type="dxa"/>
            <w:tcBorders>
              <w:left w:val="single" w:sz="6" w:space="0" w:color="auto"/>
            </w:tcBorders>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304</w:t>
            </w:r>
          </w:p>
        </w:tc>
        <w:tc>
          <w:tcPr>
            <w:tcW w:w="3967" w:type="dxa"/>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აზოტის  (II) ოქსიდი</w:t>
            </w:r>
          </w:p>
        </w:tc>
        <w:tc>
          <w:tcPr>
            <w:tcW w:w="2199" w:type="dxa"/>
            <w:shd w:val="clear" w:color="auto" w:fill="auto"/>
            <w:vAlign w:val="center"/>
          </w:tcPr>
          <w:p w:rsidR="00E74B2C" w:rsidRPr="00E74B2C" w:rsidRDefault="00E74B2C" w:rsidP="00E74B2C">
            <w:pPr>
              <w:spacing w:after="0"/>
              <w:jc w:val="center"/>
              <w:rPr>
                <w:rFonts w:eastAsia="Times New Roman" w:cs="Times New Roman"/>
                <w:sz w:val="20"/>
              </w:rPr>
            </w:pPr>
            <w:r w:rsidRPr="00E74B2C">
              <w:rPr>
                <w:rFonts w:eastAsia="Times New Roman" w:cs="Times New Roman"/>
                <w:sz w:val="20"/>
                <w:lang w:val="ka-GE"/>
              </w:rPr>
              <w:t>0</w:t>
            </w:r>
            <w:r w:rsidRPr="00E74B2C">
              <w:rPr>
                <w:rFonts w:eastAsia="Times New Roman" w:cs="Times New Roman"/>
                <w:sz w:val="20"/>
              </w:rPr>
              <w:t>.</w:t>
            </w:r>
            <w:r w:rsidRPr="00E74B2C">
              <w:rPr>
                <w:rFonts w:eastAsia="Times New Roman" w:cs="Times New Roman"/>
                <w:sz w:val="20"/>
                <w:lang w:val="ka-GE"/>
              </w:rPr>
              <w:t>0110762</w:t>
            </w:r>
          </w:p>
        </w:tc>
        <w:tc>
          <w:tcPr>
            <w:tcW w:w="2275" w:type="dxa"/>
            <w:tcBorders>
              <w:right w:val="single" w:sz="6" w:space="0" w:color="auto"/>
            </w:tcBorders>
            <w:shd w:val="clear" w:color="auto" w:fill="auto"/>
            <w:vAlign w:val="center"/>
          </w:tcPr>
          <w:p w:rsidR="00E74B2C" w:rsidRPr="00E74B2C" w:rsidRDefault="00E74B2C" w:rsidP="00E74B2C">
            <w:pPr>
              <w:spacing w:after="0"/>
              <w:jc w:val="center"/>
              <w:rPr>
                <w:rFonts w:eastAsia="Times New Roman" w:cs="Times New Roman"/>
                <w:sz w:val="20"/>
              </w:rPr>
            </w:pPr>
            <w:r w:rsidRPr="00E74B2C">
              <w:rPr>
                <w:rFonts w:eastAsia="Times New Roman" w:cs="Times New Roman"/>
                <w:sz w:val="20"/>
                <w:lang w:val="ka-GE"/>
              </w:rPr>
              <w:t>0</w:t>
            </w:r>
            <w:r w:rsidRPr="00E74B2C">
              <w:rPr>
                <w:rFonts w:eastAsia="Times New Roman" w:cs="Times New Roman"/>
                <w:sz w:val="20"/>
              </w:rPr>
              <w:t>.</w:t>
            </w:r>
            <w:r w:rsidRPr="00E74B2C">
              <w:rPr>
                <w:rFonts w:eastAsia="Times New Roman" w:cs="Times New Roman"/>
                <w:sz w:val="20"/>
                <w:lang w:val="ka-GE"/>
              </w:rPr>
              <w:t>007177356</w:t>
            </w:r>
          </w:p>
        </w:tc>
      </w:tr>
      <w:tr w:rsidR="00E74B2C" w:rsidRPr="00E74B2C" w:rsidTr="00E74B2C">
        <w:trPr>
          <w:trHeight w:val="262"/>
          <w:jc w:val="center"/>
        </w:trPr>
        <w:tc>
          <w:tcPr>
            <w:tcW w:w="992" w:type="dxa"/>
            <w:tcBorders>
              <w:left w:val="single" w:sz="6" w:space="0" w:color="auto"/>
            </w:tcBorders>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328</w:t>
            </w:r>
          </w:p>
        </w:tc>
        <w:tc>
          <w:tcPr>
            <w:tcW w:w="3967" w:type="dxa"/>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ჭვარტლი</w:t>
            </w:r>
          </w:p>
        </w:tc>
        <w:tc>
          <w:tcPr>
            <w:tcW w:w="2199" w:type="dxa"/>
            <w:shd w:val="clear" w:color="auto" w:fill="auto"/>
            <w:vAlign w:val="center"/>
          </w:tcPr>
          <w:p w:rsidR="00E74B2C" w:rsidRPr="00E74B2C" w:rsidRDefault="00E74B2C" w:rsidP="00E74B2C">
            <w:pPr>
              <w:spacing w:after="0"/>
              <w:jc w:val="center"/>
              <w:rPr>
                <w:rFonts w:eastAsia="Times New Roman" w:cs="Times New Roman"/>
                <w:sz w:val="20"/>
              </w:rPr>
            </w:pPr>
            <w:r w:rsidRPr="00E74B2C">
              <w:rPr>
                <w:rFonts w:eastAsia="Times New Roman" w:cs="Times New Roman"/>
                <w:sz w:val="20"/>
                <w:lang w:val="ka-GE"/>
              </w:rPr>
              <w:t>0</w:t>
            </w:r>
            <w:r w:rsidRPr="00E74B2C">
              <w:rPr>
                <w:rFonts w:eastAsia="Times New Roman" w:cs="Times New Roman"/>
                <w:sz w:val="20"/>
              </w:rPr>
              <w:t>.</w:t>
            </w:r>
            <w:r w:rsidRPr="00E74B2C">
              <w:rPr>
                <w:rFonts w:eastAsia="Times New Roman" w:cs="Times New Roman"/>
                <w:sz w:val="20"/>
                <w:lang w:val="ka-GE"/>
              </w:rPr>
              <w:t>0</w:t>
            </w:r>
            <w:r w:rsidRPr="00E74B2C">
              <w:rPr>
                <w:rFonts w:eastAsia="Times New Roman" w:cs="Times New Roman"/>
                <w:sz w:val="20"/>
              </w:rPr>
              <w:t>093833</w:t>
            </w:r>
          </w:p>
        </w:tc>
        <w:tc>
          <w:tcPr>
            <w:tcW w:w="2275" w:type="dxa"/>
            <w:tcBorders>
              <w:right w:val="single" w:sz="6" w:space="0" w:color="auto"/>
            </w:tcBorders>
            <w:shd w:val="clear" w:color="auto" w:fill="auto"/>
            <w:vAlign w:val="center"/>
          </w:tcPr>
          <w:p w:rsidR="00E74B2C" w:rsidRPr="00E74B2C" w:rsidRDefault="00E74B2C" w:rsidP="00E74B2C">
            <w:pPr>
              <w:spacing w:after="0"/>
              <w:jc w:val="center"/>
              <w:rPr>
                <w:rFonts w:eastAsia="Times New Roman" w:cs="Times New Roman"/>
                <w:sz w:val="20"/>
              </w:rPr>
            </w:pPr>
            <w:r w:rsidRPr="00E74B2C">
              <w:rPr>
                <w:rFonts w:eastAsia="Times New Roman" w:cs="Times New Roman"/>
                <w:sz w:val="20"/>
                <w:lang w:val="ka-GE"/>
              </w:rPr>
              <w:t>0</w:t>
            </w:r>
            <w:r w:rsidRPr="00E74B2C">
              <w:rPr>
                <w:rFonts w:eastAsia="Times New Roman" w:cs="Times New Roman"/>
                <w:sz w:val="20"/>
              </w:rPr>
              <w:t>.</w:t>
            </w:r>
            <w:r w:rsidRPr="00E74B2C">
              <w:rPr>
                <w:rFonts w:eastAsia="Times New Roman" w:cs="Times New Roman"/>
                <w:sz w:val="20"/>
                <w:lang w:val="ka-GE"/>
              </w:rPr>
              <w:t>0060804</w:t>
            </w:r>
          </w:p>
        </w:tc>
      </w:tr>
      <w:tr w:rsidR="00E74B2C" w:rsidRPr="00E74B2C" w:rsidTr="00E74B2C">
        <w:trPr>
          <w:trHeight w:val="262"/>
          <w:jc w:val="center"/>
        </w:trPr>
        <w:tc>
          <w:tcPr>
            <w:tcW w:w="992" w:type="dxa"/>
            <w:tcBorders>
              <w:left w:val="single" w:sz="6" w:space="0" w:color="auto"/>
            </w:tcBorders>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330</w:t>
            </w:r>
          </w:p>
        </w:tc>
        <w:tc>
          <w:tcPr>
            <w:tcW w:w="3967" w:type="dxa"/>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გოგირდის დიოქსიდი</w:t>
            </w:r>
          </w:p>
        </w:tc>
        <w:tc>
          <w:tcPr>
            <w:tcW w:w="2199" w:type="dxa"/>
            <w:shd w:val="clear" w:color="auto" w:fill="auto"/>
            <w:vAlign w:val="center"/>
          </w:tcPr>
          <w:p w:rsidR="00E74B2C" w:rsidRPr="00E74B2C" w:rsidRDefault="00E74B2C" w:rsidP="00E74B2C">
            <w:pPr>
              <w:spacing w:after="0"/>
              <w:jc w:val="center"/>
              <w:rPr>
                <w:rFonts w:eastAsia="Times New Roman" w:cs="Times New Roman"/>
                <w:sz w:val="20"/>
              </w:rPr>
            </w:pPr>
            <w:r w:rsidRPr="00E74B2C">
              <w:rPr>
                <w:rFonts w:eastAsia="Times New Roman" w:cs="Times New Roman"/>
                <w:sz w:val="20"/>
                <w:lang w:val="ka-GE"/>
              </w:rPr>
              <w:t>0</w:t>
            </w:r>
            <w:r w:rsidRPr="00E74B2C">
              <w:rPr>
                <w:rFonts w:eastAsia="Times New Roman" w:cs="Times New Roman"/>
                <w:sz w:val="20"/>
              </w:rPr>
              <w:t>.</w:t>
            </w:r>
            <w:r w:rsidRPr="00E74B2C">
              <w:rPr>
                <w:rFonts w:eastAsia="Times New Roman" w:cs="Times New Roman"/>
                <w:sz w:val="20"/>
                <w:lang w:val="ka-GE"/>
              </w:rPr>
              <w:t>00</w:t>
            </w:r>
            <w:r w:rsidRPr="00E74B2C">
              <w:rPr>
                <w:rFonts w:eastAsia="Times New Roman" w:cs="Times New Roman"/>
                <w:sz w:val="20"/>
              </w:rPr>
              <w:t>69225</w:t>
            </w:r>
          </w:p>
        </w:tc>
        <w:tc>
          <w:tcPr>
            <w:tcW w:w="2275" w:type="dxa"/>
            <w:tcBorders>
              <w:right w:val="single" w:sz="6" w:space="0" w:color="auto"/>
            </w:tcBorders>
            <w:shd w:val="clear" w:color="auto" w:fill="auto"/>
            <w:vAlign w:val="center"/>
          </w:tcPr>
          <w:p w:rsidR="00E74B2C" w:rsidRPr="00E74B2C" w:rsidRDefault="00E74B2C" w:rsidP="00E74B2C">
            <w:pPr>
              <w:spacing w:after="0"/>
              <w:jc w:val="center"/>
              <w:rPr>
                <w:rFonts w:eastAsia="Times New Roman" w:cs="Times New Roman"/>
                <w:sz w:val="20"/>
              </w:rPr>
            </w:pPr>
            <w:r w:rsidRPr="00E74B2C">
              <w:rPr>
                <w:rFonts w:eastAsia="Times New Roman" w:cs="Times New Roman"/>
                <w:sz w:val="20"/>
                <w:lang w:val="ka-GE"/>
              </w:rPr>
              <w:t>0</w:t>
            </w:r>
            <w:r w:rsidRPr="00E74B2C">
              <w:rPr>
                <w:rFonts w:eastAsia="Times New Roman" w:cs="Times New Roman"/>
                <w:sz w:val="20"/>
              </w:rPr>
              <w:t>.</w:t>
            </w:r>
            <w:r w:rsidRPr="00E74B2C">
              <w:rPr>
                <w:rFonts w:eastAsia="Times New Roman" w:cs="Times New Roman"/>
                <w:sz w:val="20"/>
                <w:lang w:val="ka-GE"/>
              </w:rPr>
              <w:t>00</w:t>
            </w:r>
            <w:r w:rsidRPr="00E74B2C">
              <w:rPr>
                <w:rFonts w:eastAsia="Times New Roman" w:cs="Times New Roman"/>
                <w:sz w:val="20"/>
              </w:rPr>
              <w:t>448578</w:t>
            </w:r>
          </w:p>
        </w:tc>
      </w:tr>
      <w:tr w:rsidR="00E74B2C" w:rsidRPr="00E74B2C" w:rsidTr="00E74B2C">
        <w:trPr>
          <w:trHeight w:val="280"/>
          <w:jc w:val="center"/>
        </w:trPr>
        <w:tc>
          <w:tcPr>
            <w:tcW w:w="992" w:type="dxa"/>
            <w:tcBorders>
              <w:left w:val="single" w:sz="6" w:space="0" w:color="auto"/>
            </w:tcBorders>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337</w:t>
            </w:r>
          </w:p>
        </w:tc>
        <w:tc>
          <w:tcPr>
            <w:tcW w:w="3967" w:type="dxa"/>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ნახშირბადის ოქსიდი</w:t>
            </w:r>
          </w:p>
        </w:tc>
        <w:tc>
          <w:tcPr>
            <w:tcW w:w="2199" w:type="dxa"/>
            <w:shd w:val="clear" w:color="auto" w:fill="auto"/>
            <w:vAlign w:val="center"/>
          </w:tcPr>
          <w:p w:rsidR="00E74B2C" w:rsidRPr="00E74B2C" w:rsidRDefault="00E74B2C" w:rsidP="00E74B2C">
            <w:pPr>
              <w:spacing w:after="0"/>
              <w:jc w:val="center"/>
              <w:rPr>
                <w:rFonts w:eastAsia="Times New Roman" w:cs="Times New Roman"/>
                <w:sz w:val="20"/>
              </w:rPr>
            </w:pPr>
            <w:r w:rsidRPr="00E74B2C">
              <w:rPr>
                <w:rFonts w:eastAsia="Times New Roman" w:cs="Times New Roman"/>
                <w:sz w:val="20"/>
                <w:lang w:val="ka-GE"/>
              </w:rPr>
              <w:t>0</w:t>
            </w:r>
            <w:r w:rsidRPr="00E74B2C">
              <w:rPr>
                <w:rFonts w:eastAsia="Times New Roman" w:cs="Times New Roman"/>
                <w:sz w:val="20"/>
              </w:rPr>
              <w:t>.</w:t>
            </w:r>
            <w:r w:rsidRPr="00E74B2C">
              <w:rPr>
                <w:rFonts w:eastAsia="Times New Roman" w:cs="Times New Roman"/>
                <w:sz w:val="20"/>
                <w:lang w:val="ka-GE"/>
              </w:rPr>
              <w:t>0</w:t>
            </w:r>
            <w:r w:rsidRPr="00E74B2C">
              <w:rPr>
                <w:rFonts w:eastAsia="Times New Roman" w:cs="Times New Roman"/>
                <w:sz w:val="20"/>
              </w:rPr>
              <w:t>583889</w:t>
            </w:r>
          </w:p>
        </w:tc>
        <w:tc>
          <w:tcPr>
            <w:tcW w:w="2275" w:type="dxa"/>
            <w:tcBorders>
              <w:right w:val="single" w:sz="6" w:space="0" w:color="auto"/>
            </w:tcBorders>
            <w:shd w:val="clear" w:color="auto" w:fill="auto"/>
            <w:vAlign w:val="center"/>
          </w:tcPr>
          <w:p w:rsidR="00E74B2C" w:rsidRPr="00E74B2C" w:rsidRDefault="00E74B2C" w:rsidP="00E74B2C">
            <w:pPr>
              <w:spacing w:after="0"/>
              <w:jc w:val="center"/>
              <w:rPr>
                <w:rFonts w:eastAsia="Times New Roman" w:cs="Times New Roman"/>
                <w:sz w:val="20"/>
              </w:rPr>
            </w:pPr>
            <w:r w:rsidRPr="00E74B2C">
              <w:rPr>
                <w:rFonts w:eastAsia="Times New Roman" w:cs="Times New Roman"/>
                <w:sz w:val="20"/>
                <w:lang w:val="ka-GE"/>
              </w:rPr>
              <w:t>0</w:t>
            </w:r>
            <w:r w:rsidRPr="00E74B2C">
              <w:rPr>
                <w:rFonts w:eastAsia="Times New Roman" w:cs="Times New Roman"/>
                <w:sz w:val="20"/>
              </w:rPr>
              <w:t>.</w:t>
            </w:r>
            <w:r w:rsidRPr="00E74B2C">
              <w:rPr>
                <w:rFonts w:eastAsia="Times New Roman" w:cs="Times New Roman"/>
                <w:sz w:val="20"/>
                <w:lang w:val="ka-GE"/>
              </w:rPr>
              <w:t>0</w:t>
            </w:r>
            <w:r w:rsidRPr="00E74B2C">
              <w:rPr>
                <w:rFonts w:eastAsia="Times New Roman" w:cs="Times New Roman"/>
                <w:sz w:val="20"/>
              </w:rPr>
              <w:t>37836</w:t>
            </w:r>
          </w:p>
        </w:tc>
      </w:tr>
      <w:tr w:rsidR="00E74B2C" w:rsidRPr="00E74B2C" w:rsidTr="00E74B2C">
        <w:trPr>
          <w:trHeight w:val="262"/>
          <w:jc w:val="center"/>
        </w:trPr>
        <w:tc>
          <w:tcPr>
            <w:tcW w:w="992" w:type="dxa"/>
            <w:tcBorders>
              <w:left w:val="single" w:sz="6" w:space="0" w:color="auto"/>
              <w:bottom w:val="single" w:sz="8" w:space="0" w:color="auto"/>
            </w:tcBorders>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2732</w:t>
            </w:r>
          </w:p>
        </w:tc>
        <w:tc>
          <w:tcPr>
            <w:tcW w:w="3967" w:type="dxa"/>
            <w:tcBorders>
              <w:bottom w:val="single" w:sz="8" w:space="0" w:color="auto"/>
            </w:tcBorders>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ნახშირწყალბადების ნავთის ფრაქცია</w:t>
            </w:r>
          </w:p>
        </w:tc>
        <w:tc>
          <w:tcPr>
            <w:tcW w:w="2199" w:type="dxa"/>
            <w:tcBorders>
              <w:bottom w:val="single" w:sz="8" w:space="0" w:color="auto"/>
            </w:tcBorders>
            <w:shd w:val="clear" w:color="auto" w:fill="auto"/>
            <w:vAlign w:val="center"/>
          </w:tcPr>
          <w:p w:rsidR="00E74B2C" w:rsidRPr="00E74B2C" w:rsidRDefault="00E74B2C" w:rsidP="00E74B2C">
            <w:pPr>
              <w:spacing w:after="0"/>
              <w:jc w:val="center"/>
              <w:rPr>
                <w:rFonts w:eastAsia="Times New Roman" w:cs="Times New Roman"/>
                <w:sz w:val="20"/>
              </w:rPr>
            </w:pPr>
            <w:r w:rsidRPr="00E74B2C">
              <w:rPr>
                <w:rFonts w:eastAsia="Times New Roman" w:cs="Times New Roman"/>
                <w:sz w:val="20"/>
                <w:lang w:val="ka-GE"/>
              </w:rPr>
              <w:t>0</w:t>
            </w:r>
            <w:r w:rsidRPr="00E74B2C">
              <w:rPr>
                <w:rFonts w:eastAsia="Times New Roman" w:cs="Times New Roman"/>
                <w:sz w:val="20"/>
              </w:rPr>
              <w:t>.</w:t>
            </w:r>
            <w:r w:rsidRPr="00E74B2C">
              <w:rPr>
                <w:rFonts w:eastAsia="Times New Roman" w:cs="Times New Roman"/>
                <w:sz w:val="20"/>
                <w:lang w:val="ka-GE"/>
              </w:rPr>
              <w:t>0</w:t>
            </w:r>
            <w:r w:rsidRPr="00E74B2C">
              <w:rPr>
                <w:rFonts w:eastAsia="Times New Roman" w:cs="Times New Roman"/>
                <w:sz w:val="20"/>
              </w:rPr>
              <w:t>1625</w:t>
            </w:r>
          </w:p>
        </w:tc>
        <w:tc>
          <w:tcPr>
            <w:tcW w:w="2275" w:type="dxa"/>
            <w:tcBorders>
              <w:bottom w:val="single" w:sz="8" w:space="0" w:color="auto"/>
              <w:right w:val="single" w:sz="6" w:space="0" w:color="auto"/>
            </w:tcBorders>
            <w:shd w:val="clear" w:color="auto" w:fill="auto"/>
            <w:vAlign w:val="center"/>
          </w:tcPr>
          <w:p w:rsidR="00E74B2C" w:rsidRPr="00E74B2C" w:rsidRDefault="00E74B2C" w:rsidP="00E74B2C">
            <w:pPr>
              <w:spacing w:after="0"/>
              <w:jc w:val="center"/>
              <w:rPr>
                <w:rFonts w:eastAsia="Times New Roman" w:cs="Times New Roman"/>
                <w:sz w:val="20"/>
              </w:rPr>
            </w:pPr>
            <w:r w:rsidRPr="00E74B2C">
              <w:rPr>
                <w:rFonts w:eastAsia="Times New Roman" w:cs="Times New Roman"/>
                <w:sz w:val="20"/>
                <w:lang w:val="ka-GE"/>
              </w:rPr>
              <w:t>0</w:t>
            </w:r>
            <w:r w:rsidRPr="00E74B2C">
              <w:rPr>
                <w:rFonts w:eastAsia="Times New Roman" w:cs="Times New Roman"/>
                <w:sz w:val="20"/>
              </w:rPr>
              <w:t>.</w:t>
            </w:r>
            <w:r w:rsidRPr="00E74B2C">
              <w:rPr>
                <w:rFonts w:eastAsia="Times New Roman" w:cs="Times New Roman"/>
                <w:sz w:val="20"/>
                <w:lang w:val="ka-GE"/>
              </w:rPr>
              <w:t>0</w:t>
            </w:r>
            <w:r w:rsidRPr="00E74B2C">
              <w:rPr>
                <w:rFonts w:eastAsia="Times New Roman" w:cs="Times New Roman"/>
                <w:sz w:val="20"/>
              </w:rPr>
              <w:t>1053</w:t>
            </w:r>
          </w:p>
        </w:tc>
      </w:tr>
    </w:tbl>
    <w:p w:rsidR="00E74B2C" w:rsidRPr="00E74B2C" w:rsidRDefault="00E74B2C" w:rsidP="00E74B2C">
      <w:pPr>
        <w:spacing w:before="120"/>
        <w:rPr>
          <w:rFonts w:eastAsia="Calibri" w:cs="Times New Roman"/>
          <w:lang w:val="ka-GE" w:bidi="en-US"/>
        </w:rPr>
      </w:pPr>
      <w:r w:rsidRPr="00E74B2C">
        <w:rPr>
          <w:rFonts w:eastAsia="Calibri" w:cs="Times New Roman"/>
          <w:lang w:val="ka-GE" w:bidi="en-US"/>
        </w:rPr>
        <w:t>გაანგარიშება შესრულებულია საგზაო-სამშენებლო მანქანების სადგომიდან გარემო ტემპერატურის პირობებში. საგზაო-სამშენებლო მანქანების გარბენი სადგომიდან გამოსვლისას შეადგენს 0,1 კმ-ს, სადგომში შესვლისას - 0,1 კმ. უქმი სვლის რეჟიმში ძრავის მუშაობის ხანგრძლივობა სადგომიდან გამოსვლისას - 10  წთ, დაბრუნებისას - 10 წთ. სამუშაო დღეთა რ-ბა-</w:t>
      </w:r>
      <w:r w:rsidRPr="00E74B2C">
        <w:rPr>
          <w:rFonts w:eastAsia="Calibri" w:cs="Times New Roman"/>
          <w:lang w:bidi="en-US"/>
        </w:rPr>
        <w:t>180</w:t>
      </w:r>
      <w:r w:rsidRPr="00E74B2C">
        <w:rPr>
          <w:rFonts w:eastAsia="Calibri" w:cs="Times New Roman"/>
          <w:lang w:val="ka-GE" w:bidi="en-US"/>
        </w:rPr>
        <w:t>.</w:t>
      </w:r>
    </w:p>
    <w:p w:rsidR="00E74B2C" w:rsidRPr="00E74B2C" w:rsidRDefault="00E74B2C" w:rsidP="00E74B2C">
      <w:pPr>
        <w:spacing w:before="120"/>
        <w:rPr>
          <w:rFonts w:eastAsia="Calibri" w:cs="Times New Roman"/>
          <w:lang w:val="ka-GE" w:bidi="en-US"/>
        </w:rPr>
      </w:pPr>
      <w:r w:rsidRPr="00E74B2C">
        <w:rPr>
          <w:rFonts w:eastAsia="Calibri" w:cs="Times New Roman"/>
          <w:lang w:val="ka-GE" w:bidi="en-US"/>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Pr="00E74B2C">
        <w:rPr>
          <w:rFonts w:eastAsia="Calibri" w:cs="Times New Roman"/>
          <w:lang w:bidi="en-US"/>
        </w:rPr>
        <w:t>7.1.1.1.</w:t>
      </w:r>
      <w:r>
        <w:rPr>
          <w:rFonts w:eastAsia="Calibri" w:cs="Times New Roman"/>
          <w:lang w:val="ka-GE" w:bidi="en-US"/>
        </w:rPr>
        <w:t>2</w:t>
      </w:r>
      <w:r w:rsidRPr="00E74B2C">
        <w:rPr>
          <w:rFonts w:eastAsia="Calibri" w:cs="Times New Roman"/>
          <w:lang w:bidi="en-US"/>
        </w:rPr>
        <w:t>.</w:t>
      </w:r>
    </w:p>
    <w:p w:rsidR="00E74B2C" w:rsidRPr="00E74B2C" w:rsidRDefault="00E74B2C" w:rsidP="00E74B2C">
      <w:pPr>
        <w:spacing w:before="120"/>
        <w:jc w:val="right"/>
        <w:rPr>
          <w:rFonts w:eastAsia="Times New Roman" w:cs="Times New Roman"/>
          <w:i/>
          <w:spacing w:val="5"/>
          <w:kern w:val="28"/>
          <w:sz w:val="20"/>
          <w:lang w:val="ka-GE" w:bidi="en-US"/>
        </w:rPr>
      </w:pPr>
      <w:r w:rsidRPr="00E74B2C">
        <w:rPr>
          <w:rFonts w:eastAsia="Times New Roman" w:cs="Times New Roman"/>
          <w:i/>
          <w:spacing w:val="5"/>
          <w:kern w:val="28"/>
          <w:sz w:val="20"/>
          <w:lang w:val="ka-GE" w:bidi="en-US"/>
        </w:rPr>
        <w:t>ცხრილი</w:t>
      </w:r>
      <w:r w:rsidRPr="00E74B2C">
        <w:rPr>
          <w:rFonts w:eastAsia="Times New Roman" w:cs="Times New Roman"/>
          <w:i/>
          <w:spacing w:val="5"/>
          <w:kern w:val="28"/>
          <w:sz w:val="20"/>
          <w:lang w:bidi="en-US"/>
        </w:rPr>
        <w:t xml:space="preserve"> 7.1.1.1.</w:t>
      </w:r>
      <w:r w:rsidRPr="00E74B2C">
        <w:rPr>
          <w:rFonts w:eastAsia="Times New Roman" w:cs="Times New Roman"/>
          <w:i/>
          <w:spacing w:val="5"/>
          <w:kern w:val="28"/>
          <w:sz w:val="20"/>
          <w:lang w:val="ka-GE" w:bidi="en-US"/>
        </w:rPr>
        <w:t>2</w:t>
      </w:r>
      <w:r w:rsidRPr="00E74B2C">
        <w:rPr>
          <w:rFonts w:eastAsia="Times New Roman" w:cs="Times New Roman"/>
          <w:i/>
          <w:spacing w:val="5"/>
          <w:kern w:val="28"/>
          <w:sz w:val="20"/>
          <w:lang w:bidi="en-US"/>
        </w:rPr>
        <w:t>.</w:t>
      </w:r>
      <w:r w:rsidRPr="00E74B2C">
        <w:rPr>
          <w:rFonts w:eastAsia="Times New Roman" w:cs="Times New Roman"/>
          <w:i/>
          <w:spacing w:val="5"/>
          <w:kern w:val="28"/>
          <w:sz w:val="20"/>
          <w:lang w:val="ka-GE" w:bidi="en-US"/>
        </w:rPr>
        <w:t xml:space="preserve"> გაანგარიშების საწყისი მონაცემები</w:t>
      </w:r>
    </w:p>
    <w:tbl>
      <w:tblPr>
        <w:tblStyle w:val="ReportTable251"/>
        <w:tblW w:w="9593" w:type="dxa"/>
        <w:jc w:val="center"/>
        <w:tblLayout w:type="fixed"/>
        <w:tblLook w:val="04A0" w:firstRow="1" w:lastRow="0" w:firstColumn="1" w:lastColumn="0" w:noHBand="0" w:noVBand="1"/>
      </w:tblPr>
      <w:tblGrid>
        <w:gridCol w:w="1754"/>
        <w:gridCol w:w="2749"/>
        <w:gridCol w:w="702"/>
        <w:gridCol w:w="1579"/>
        <w:gridCol w:w="760"/>
        <w:gridCol w:w="761"/>
        <w:gridCol w:w="644"/>
        <w:gridCol w:w="644"/>
      </w:tblGrid>
      <w:tr w:rsidR="00E74B2C" w:rsidRPr="00E74B2C" w:rsidTr="00E74B2C">
        <w:trPr>
          <w:trHeight w:val="184"/>
          <w:tblHeader/>
          <w:jc w:val="center"/>
        </w:trPr>
        <w:tc>
          <w:tcPr>
            <w:tcW w:w="1754" w:type="dxa"/>
            <w:vMerge w:val="restart"/>
            <w:tcBorders>
              <w:top w:val="single" w:sz="8" w:space="0" w:color="auto"/>
              <w:left w:val="single" w:sz="6"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საგზაო-სამშენებლო მანქანების (სსმ) დასახელება</w:t>
            </w:r>
          </w:p>
        </w:tc>
        <w:tc>
          <w:tcPr>
            <w:tcW w:w="2749" w:type="dxa"/>
            <w:vMerge w:val="restart"/>
            <w:tcBorders>
              <w:top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საგზაო-სამშენებლო მანქანების ტიპი</w:t>
            </w:r>
          </w:p>
        </w:tc>
        <w:tc>
          <w:tcPr>
            <w:tcW w:w="3802" w:type="dxa"/>
            <w:gridSpan w:val="4"/>
            <w:tcBorders>
              <w:top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სსმ-ს მაქსიმალური რ-ბა</w:t>
            </w:r>
          </w:p>
        </w:tc>
        <w:tc>
          <w:tcPr>
            <w:tcW w:w="644" w:type="dxa"/>
            <w:vMerge w:val="restart"/>
            <w:tcBorders>
              <w:top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ელექტროსტარტერი</w:t>
            </w:r>
          </w:p>
        </w:tc>
        <w:tc>
          <w:tcPr>
            <w:tcW w:w="644" w:type="dxa"/>
            <w:vMerge w:val="restart"/>
            <w:tcBorders>
              <w:top w:val="single" w:sz="8" w:space="0" w:color="auto"/>
              <w:right w:val="single" w:sz="6"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ერთდროულობა</w:t>
            </w:r>
          </w:p>
        </w:tc>
      </w:tr>
      <w:tr w:rsidR="00E74B2C" w:rsidRPr="00E74B2C" w:rsidTr="00E74B2C">
        <w:trPr>
          <w:trHeight w:val="98"/>
          <w:tblHeader/>
          <w:jc w:val="center"/>
        </w:trPr>
        <w:tc>
          <w:tcPr>
            <w:tcW w:w="1754" w:type="dxa"/>
            <w:vMerge/>
            <w:tcBorders>
              <w:left w:val="single" w:sz="6" w:space="0" w:color="auto"/>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p>
        </w:tc>
        <w:tc>
          <w:tcPr>
            <w:tcW w:w="2749" w:type="dxa"/>
            <w:vMerge/>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p>
        </w:tc>
        <w:tc>
          <w:tcPr>
            <w:tcW w:w="702" w:type="dxa"/>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სულ</w:t>
            </w:r>
          </w:p>
        </w:tc>
        <w:tc>
          <w:tcPr>
            <w:tcW w:w="1579" w:type="dxa"/>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გამოსვლა/შესვლა დღეში</w:t>
            </w:r>
          </w:p>
        </w:tc>
        <w:tc>
          <w:tcPr>
            <w:tcW w:w="760" w:type="dxa"/>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გამოსვლა ერთ სთ-ში</w:t>
            </w:r>
          </w:p>
        </w:tc>
        <w:tc>
          <w:tcPr>
            <w:tcW w:w="761" w:type="dxa"/>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შემოსვლა ერთ სთ-ში</w:t>
            </w:r>
          </w:p>
        </w:tc>
        <w:tc>
          <w:tcPr>
            <w:tcW w:w="644" w:type="dxa"/>
            <w:vMerge/>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p>
        </w:tc>
        <w:tc>
          <w:tcPr>
            <w:tcW w:w="644" w:type="dxa"/>
            <w:vMerge/>
            <w:tcBorders>
              <w:bottom w:val="single" w:sz="8" w:space="0" w:color="auto"/>
              <w:right w:val="single" w:sz="6" w:space="0" w:color="auto"/>
            </w:tcBorders>
            <w:shd w:val="clear" w:color="auto" w:fill="F2F2F2"/>
            <w:vAlign w:val="center"/>
          </w:tcPr>
          <w:p w:rsidR="00E74B2C" w:rsidRPr="00E74B2C" w:rsidRDefault="00E74B2C" w:rsidP="00E74B2C">
            <w:pPr>
              <w:spacing w:after="0"/>
              <w:jc w:val="center"/>
              <w:rPr>
                <w:rFonts w:eastAsia="Times New Roman"/>
                <w:lang w:val="ka-GE"/>
              </w:rPr>
            </w:pPr>
          </w:p>
        </w:tc>
      </w:tr>
      <w:tr w:rsidR="00E74B2C" w:rsidRPr="00E74B2C" w:rsidTr="00E74B2C">
        <w:trPr>
          <w:cantSplit/>
          <w:trHeight w:val="368"/>
          <w:jc w:val="center"/>
        </w:trPr>
        <w:tc>
          <w:tcPr>
            <w:tcW w:w="1754" w:type="dxa"/>
            <w:tcBorders>
              <w:left w:val="single" w:sz="6" w:space="0" w:color="auto"/>
              <w:bottom w:val="single" w:sz="8" w:space="0" w:color="auto"/>
            </w:tcBorders>
            <w:vAlign w:val="center"/>
          </w:tcPr>
          <w:p w:rsidR="00E74B2C" w:rsidRPr="00E74B2C" w:rsidRDefault="00E74B2C" w:rsidP="00E74B2C">
            <w:pPr>
              <w:spacing w:after="0"/>
              <w:jc w:val="center"/>
              <w:rPr>
                <w:rFonts w:eastAsia="Times New Roman"/>
                <w:lang w:val="ka-GE"/>
              </w:rPr>
            </w:pPr>
          </w:p>
        </w:tc>
        <w:tc>
          <w:tcPr>
            <w:tcW w:w="2749" w:type="dxa"/>
            <w:tcBorders>
              <w:bottom w:val="single" w:sz="8" w:space="0" w:color="auto"/>
            </w:tcBorders>
            <w:vAlign w:val="center"/>
          </w:tcPr>
          <w:p w:rsidR="00E74B2C" w:rsidRPr="00E74B2C" w:rsidRDefault="00E74B2C" w:rsidP="00E74B2C">
            <w:pPr>
              <w:spacing w:after="0"/>
              <w:jc w:val="center"/>
              <w:rPr>
                <w:rFonts w:eastAsia="Times New Roman"/>
                <w:lang w:val="ka-GE"/>
              </w:rPr>
            </w:pPr>
            <w:r w:rsidRPr="00E74B2C">
              <w:rPr>
                <w:lang w:val="ka-GE"/>
              </w:rPr>
              <w:t>ექსკავატორი სიმძლავრით 61-100 კვტ(83-136 ცხ.ძ)</w:t>
            </w:r>
          </w:p>
        </w:tc>
        <w:tc>
          <w:tcPr>
            <w:tcW w:w="702" w:type="dxa"/>
            <w:tcBorders>
              <w:bottom w:val="single" w:sz="8" w:space="0" w:color="auto"/>
            </w:tcBorders>
            <w:vAlign w:val="center"/>
          </w:tcPr>
          <w:p w:rsidR="00E74B2C" w:rsidRPr="00E74B2C" w:rsidRDefault="00E74B2C" w:rsidP="00E74B2C">
            <w:pPr>
              <w:spacing w:after="0"/>
              <w:jc w:val="center"/>
              <w:rPr>
                <w:rFonts w:eastAsia="Times New Roman"/>
                <w:lang w:val="ka-GE"/>
              </w:rPr>
            </w:pPr>
            <w:r w:rsidRPr="00E74B2C">
              <w:rPr>
                <w:rFonts w:eastAsia="Times New Roman"/>
                <w:lang w:val="ka-GE"/>
              </w:rPr>
              <w:t>1</w:t>
            </w:r>
          </w:p>
        </w:tc>
        <w:tc>
          <w:tcPr>
            <w:tcW w:w="1579" w:type="dxa"/>
            <w:tcBorders>
              <w:bottom w:val="single" w:sz="8" w:space="0" w:color="auto"/>
            </w:tcBorders>
            <w:vAlign w:val="center"/>
          </w:tcPr>
          <w:p w:rsidR="00E74B2C" w:rsidRPr="00E74B2C" w:rsidRDefault="00E74B2C" w:rsidP="00E74B2C">
            <w:pPr>
              <w:spacing w:after="0"/>
              <w:jc w:val="center"/>
              <w:rPr>
                <w:rFonts w:eastAsia="Times New Roman"/>
                <w:lang w:val="ka-GE"/>
              </w:rPr>
            </w:pPr>
            <w:r w:rsidRPr="00E74B2C">
              <w:rPr>
                <w:rFonts w:eastAsia="Times New Roman"/>
                <w:lang w:val="ka-GE"/>
              </w:rPr>
              <w:t>1</w:t>
            </w:r>
          </w:p>
        </w:tc>
        <w:tc>
          <w:tcPr>
            <w:tcW w:w="760" w:type="dxa"/>
            <w:tcBorders>
              <w:bottom w:val="single" w:sz="8" w:space="0" w:color="auto"/>
            </w:tcBorders>
            <w:vAlign w:val="center"/>
          </w:tcPr>
          <w:p w:rsidR="00E74B2C" w:rsidRPr="00E74B2C" w:rsidRDefault="00E74B2C" w:rsidP="00E74B2C">
            <w:pPr>
              <w:spacing w:after="0"/>
              <w:jc w:val="center"/>
              <w:rPr>
                <w:rFonts w:eastAsia="Times New Roman"/>
                <w:lang w:val="ka-GE"/>
              </w:rPr>
            </w:pPr>
            <w:r w:rsidRPr="00E74B2C">
              <w:rPr>
                <w:rFonts w:eastAsia="Times New Roman"/>
                <w:lang w:val="ka-GE"/>
              </w:rPr>
              <w:t>1</w:t>
            </w:r>
          </w:p>
        </w:tc>
        <w:tc>
          <w:tcPr>
            <w:tcW w:w="761" w:type="dxa"/>
            <w:tcBorders>
              <w:bottom w:val="single" w:sz="8" w:space="0" w:color="auto"/>
            </w:tcBorders>
            <w:vAlign w:val="center"/>
          </w:tcPr>
          <w:p w:rsidR="00E74B2C" w:rsidRPr="00E74B2C" w:rsidRDefault="00E74B2C" w:rsidP="00E74B2C">
            <w:pPr>
              <w:spacing w:after="0"/>
              <w:jc w:val="center"/>
              <w:rPr>
                <w:rFonts w:eastAsia="Times New Roman"/>
                <w:lang w:val="ka-GE"/>
              </w:rPr>
            </w:pPr>
            <w:r w:rsidRPr="00E74B2C">
              <w:rPr>
                <w:rFonts w:eastAsia="Times New Roman"/>
                <w:lang w:val="ka-GE"/>
              </w:rPr>
              <w:t>1</w:t>
            </w:r>
          </w:p>
        </w:tc>
        <w:tc>
          <w:tcPr>
            <w:tcW w:w="644" w:type="dxa"/>
            <w:tcBorders>
              <w:bottom w:val="single" w:sz="8" w:space="0" w:color="auto"/>
            </w:tcBorders>
            <w:vAlign w:val="center"/>
          </w:tcPr>
          <w:p w:rsidR="00E74B2C" w:rsidRPr="00E74B2C" w:rsidRDefault="00E74B2C" w:rsidP="00E74B2C">
            <w:pPr>
              <w:spacing w:after="0"/>
              <w:jc w:val="center"/>
              <w:rPr>
                <w:rFonts w:eastAsia="Times New Roman"/>
              </w:rPr>
            </w:pPr>
            <w:r w:rsidRPr="00E74B2C">
              <w:rPr>
                <w:rFonts w:eastAsia="Times New Roman"/>
              </w:rPr>
              <w:t>15</w:t>
            </w:r>
          </w:p>
        </w:tc>
        <w:tc>
          <w:tcPr>
            <w:tcW w:w="644" w:type="dxa"/>
            <w:tcBorders>
              <w:bottom w:val="single" w:sz="8" w:space="0" w:color="auto"/>
              <w:right w:val="single" w:sz="6" w:space="0" w:color="auto"/>
            </w:tcBorders>
            <w:vAlign w:val="center"/>
          </w:tcPr>
          <w:p w:rsidR="00E74B2C" w:rsidRPr="00E74B2C" w:rsidRDefault="00E74B2C" w:rsidP="00E74B2C">
            <w:pPr>
              <w:spacing w:after="0"/>
              <w:jc w:val="center"/>
              <w:rPr>
                <w:rFonts w:eastAsia="Times New Roman"/>
                <w:lang w:val="ka-GE"/>
              </w:rPr>
            </w:pPr>
            <w:r w:rsidRPr="00E74B2C">
              <w:rPr>
                <w:rFonts w:eastAsia="Times New Roman"/>
                <w:lang w:val="ka-GE"/>
              </w:rPr>
              <w:t>-</w:t>
            </w:r>
          </w:p>
        </w:tc>
      </w:tr>
    </w:tbl>
    <w:p w:rsidR="00E74B2C" w:rsidRPr="00E74B2C" w:rsidRDefault="00E74B2C" w:rsidP="00E74B2C">
      <w:pPr>
        <w:spacing w:before="120"/>
        <w:rPr>
          <w:rFonts w:eastAsia="Calibri" w:cs="Times New Roman"/>
          <w:lang w:val="ka-GE" w:bidi="en-US"/>
        </w:rPr>
      </w:pPr>
      <w:r w:rsidRPr="00E74B2C">
        <w:rPr>
          <w:rFonts w:eastAsia="Calibri" w:cs="Times New Roman"/>
          <w:lang w:val="ka-GE" w:bidi="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E74B2C" w:rsidRPr="00E74B2C" w:rsidRDefault="00E74B2C" w:rsidP="00E74B2C">
      <w:pPr>
        <w:spacing w:before="120"/>
        <w:rPr>
          <w:rFonts w:eastAsia="Calibri" w:cs="Times New Roman"/>
          <w:lang w:val="ka-GE" w:bidi="en-US"/>
        </w:rPr>
      </w:pPr>
      <w:r w:rsidRPr="00E74B2C">
        <w:rPr>
          <w:rFonts w:eastAsia="Calibri" w:cs="Times New Roman"/>
          <w:i/>
          <w:lang w:val="ka-GE" w:bidi="en-US"/>
        </w:rPr>
        <w:t>i</w:t>
      </w:r>
      <w:r w:rsidRPr="00E74B2C">
        <w:rPr>
          <w:rFonts w:eastAsia="Calibri" w:cs="Times New Roman"/>
          <w:lang w:val="ka-GE" w:bidi="en-US"/>
        </w:rPr>
        <w:t xml:space="preserve">-ური ნივთიერების ემისია </w:t>
      </w:r>
      <w:r w:rsidRPr="00E74B2C">
        <w:rPr>
          <w:rFonts w:eastAsia="Calibri" w:cs="Times New Roman"/>
          <w:i/>
          <w:lang w:val="ka-GE" w:bidi="en-US"/>
        </w:rPr>
        <w:t>k</w:t>
      </w:r>
      <w:r w:rsidRPr="00E74B2C">
        <w:rPr>
          <w:rFonts w:eastAsia="Calibri" w:cs="Times New Roman"/>
          <w:lang w:val="ka-GE" w:bidi="en-US"/>
        </w:rPr>
        <w:t xml:space="preserve">-ური ჯგუფისა ერთი ერთეულიდან დღეში ტერიტორიიდან გამოსვლისას </w:t>
      </w:r>
      <w:r w:rsidRPr="00E74B2C">
        <w:rPr>
          <w:rFonts w:eastAsia="Calibri" w:cs="Times New Roman"/>
          <w:i/>
          <w:lang w:val="ka-GE" w:bidi="en-US"/>
        </w:rPr>
        <w:t>M'</w:t>
      </w:r>
      <w:r w:rsidRPr="00E74B2C">
        <w:rPr>
          <w:rFonts w:eastAsia="Calibri" w:cs="Times New Roman"/>
          <w:i/>
          <w:vertAlign w:val="subscript"/>
          <w:lang w:val="ka-GE" w:bidi="en-US"/>
        </w:rPr>
        <w:t>ik</w:t>
      </w:r>
      <w:r w:rsidRPr="00E74B2C">
        <w:rPr>
          <w:rFonts w:eastAsia="Calibri" w:cs="Times New Roman"/>
          <w:lang w:val="ka-GE" w:bidi="en-US"/>
        </w:rPr>
        <w:t xml:space="preserve"> და ტერიტორიაზე შესვლისას </w:t>
      </w:r>
      <w:r w:rsidRPr="00E74B2C">
        <w:rPr>
          <w:rFonts w:eastAsia="Calibri" w:cs="Times New Roman"/>
          <w:i/>
          <w:lang w:val="ka-GE" w:bidi="en-US"/>
        </w:rPr>
        <w:t>M''</w:t>
      </w:r>
      <w:r w:rsidRPr="00E74B2C">
        <w:rPr>
          <w:rFonts w:eastAsia="Calibri" w:cs="Times New Roman"/>
          <w:i/>
          <w:vertAlign w:val="subscript"/>
          <w:lang w:val="ka-GE" w:bidi="en-US"/>
        </w:rPr>
        <w:t>ik</w:t>
      </w:r>
      <w:r w:rsidRPr="00E74B2C">
        <w:rPr>
          <w:rFonts w:eastAsia="Calibri" w:cs="Times New Roman"/>
          <w:lang w:val="ka-GE" w:bidi="en-US"/>
        </w:rPr>
        <w:t xml:space="preserve">  ხორციელდება ფორმულით:  </w:t>
      </w:r>
    </w:p>
    <w:p w:rsidR="00E74B2C" w:rsidRPr="00E74B2C" w:rsidRDefault="00E74B2C" w:rsidP="00E74B2C">
      <w:pPr>
        <w:spacing w:after="0"/>
        <w:jc w:val="center"/>
        <w:rPr>
          <w:rFonts w:eastAsia="Calibri" w:cs="Times New Roman"/>
          <w:lang w:val="ka-GE" w:bidi="en-US"/>
        </w:rPr>
      </w:pPr>
      <w:r w:rsidRPr="00E74B2C">
        <w:rPr>
          <w:rFonts w:eastAsia="Calibri" w:cs="Times New Roman"/>
          <w:i/>
          <w:lang w:val="ka-GE" w:bidi="en-US"/>
        </w:rPr>
        <w:t>M'</w:t>
      </w:r>
      <w:r w:rsidRPr="00E74B2C">
        <w:rPr>
          <w:rFonts w:eastAsia="Calibri" w:cs="Times New Roman"/>
          <w:i/>
          <w:vertAlign w:val="subscript"/>
          <w:lang w:val="ka-GE" w:bidi="en-US"/>
        </w:rPr>
        <w:t>ik</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i/>
          <w:vertAlign w:val="subscript"/>
          <w:lang w:val="ka-GE" w:bidi="en-US"/>
        </w:rPr>
        <w:t>П ik</w:t>
      </w:r>
      <w:r w:rsidRPr="00E74B2C">
        <w:rPr>
          <w:rFonts w:eastAsia="Calibri" w:cs="Times New Roman"/>
          <w:lang w:val="ka-GE" w:bidi="en-US"/>
        </w:rPr>
        <w:t xml:space="preserve"> · </w:t>
      </w:r>
      <w:r w:rsidRPr="00E74B2C">
        <w:rPr>
          <w:rFonts w:eastAsia="Calibri" w:cs="Times New Roman"/>
          <w:i/>
          <w:lang w:val="ka-GE" w:bidi="en-US"/>
        </w:rPr>
        <w:t>t</w:t>
      </w:r>
      <w:r w:rsidRPr="00E74B2C">
        <w:rPr>
          <w:rFonts w:eastAsia="Calibri" w:cs="Times New Roman"/>
          <w:i/>
          <w:vertAlign w:val="subscript"/>
          <w:lang w:val="ka-GE" w:bidi="en-US"/>
        </w:rPr>
        <w:t>П</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i/>
          <w:vertAlign w:val="subscript"/>
          <w:lang w:val="ka-GE" w:bidi="en-US"/>
        </w:rPr>
        <w:t>ПР ik</w:t>
      </w:r>
      <w:r w:rsidRPr="00E74B2C">
        <w:rPr>
          <w:rFonts w:eastAsia="Calibri" w:cs="Times New Roman"/>
          <w:lang w:val="ka-GE" w:bidi="en-US"/>
        </w:rPr>
        <w:t xml:space="preserve"> · </w:t>
      </w:r>
      <w:r w:rsidRPr="00E74B2C">
        <w:rPr>
          <w:rFonts w:eastAsia="Calibri" w:cs="Times New Roman"/>
          <w:i/>
          <w:lang w:val="ka-GE" w:bidi="en-US"/>
        </w:rPr>
        <w:t>t</w:t>
      </w:r>
      <w:r w:rsidRPr="00E74B2C">
        <w:rPr>
          <w:rFonts w:eastAsia="Calibri" w:cs="Times New Roman"/>
          <w:i/>
          <w:vertAlign w:val="subscript"/>
          <w:lang w:val="ka-GE" w:bidi="en-US"/>
        </w:rPr>
        <w:t>ПР</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i/>
          <w:vertAlign w:val="subscript"/>
          <w:lang w:val="ka-GE" w:bidi="en-US"/>
        </w:rPr>
        <w:t>ДВ ik</w:t>
      </w:r>
      <w:r w:rsidRPr="00E74B2C">
        <w:rPr>
          <w:rFonts w:eastAsia="Calibri" w:cs="Times New Roman"/>
          <w:lang w:val="ka-GE" w:bidi="en-US"/>
        </w:rPr>
        <w:t xml:space="preserve"> · </w:t>
      </w:r>
      <w:r w:rsidRPr="00E74B2C">
        <w:rPr>
          <w:rFonts w:eastAsia="Calibri" w:cs="Times New Roman"/>
          <w:i/>
          <w:lang w:val="ka-GE" w:bidi="en-US"/>
        </w:rPr>
        <w:t>t</w:t>
      </w:r>
      <w:r w:rsidRPr="00E74B2C">
        <w:rPr>
          <w:rFonts w:eastAsia="Calibri" w:cs="Times New Roman"/>
          <w:i/>
          <w:vertAlign w:val="subscript"/>
          <w:lang w:val="ka-GE" w:bidi="en-US"/>
        </w:rPr>
        <w:t>ДВ 1</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i/>
          <w:vertAlign w:val="subscript"/>
          <w:lang w:val="ka-GE" w:bidi="en-US"/>
        </w:rPr>
        <w:t>ХХ ik</w:t>
      </w:r>
      <w:r w:rsidRPr="00E74B2C">
        <w:rPr>
          <w:rFonts w:eastAsia="Calibri" w:cs="Times New Roman"/>
          <w:lang w:val="ka-GE" w:bidi="en-US"/>
        </w:rPr>
        <w:t xml:space="preserve"> · </w:t>
      </w:r>
      <w:r w:rsidRPr="00E74B2C">
        <w:rPr>
          <w:rFonts w:eastAsia="Calibri" w:cs="Times New Roman"/>
          <w:i/>
          <w:lang w:val="ka-GE" w:bidi="en-US"/>
        </w:rPr>
        <w:t>t</w:t>
      </w:r>
      <w:r w:rsidRPr="00E74B2C">
        <w:rPr>
          <w:rFonts w:eastAsia="Calibri" w:cs="Times New Roman"/>
          <w:i/>
          <w:vertAlign w:val="subscript"/>
          <w:lang w:val="ka-GE" w:bidi="en-US"/>
        </w:rPr>
        <w:t>ХХ 1</w:t>
      </w:r>
      <w:r w:rsidRPr="00E74B2C">
        <w:rPr>
          <w:rFonts w:eastAsia="Calibri" w:cs="Times New Roman"/>
          <w:lang w:val="ka-GE" w:bidi="en-US"/>
        </w:rPr>
        <w:t xml:space="preserve">, </w:t>
      </w:r>
      <w:r w:rsidRPr="00E74B2C">
        <w:rPr>
          <w:rFonts w:eastAsia="Calibri" w:cs="Times New Roman"/>
          <w:i/>
          <w:lang w:val="ka-GE" w:bidi="en-US"/>
        </w:rPr>
        <w:t>გ</w:t>
      </w:r>
      <w:r w:rsidRPr="00E74B2C">
        <w:rPr>
          <w:rFonts w:eastAsia="Calibri" w:cs="Times New Roman"/>
          <w:lang w:val="ka-GE" w:bidi="en-US"/>
        </w:rPr>
        <w:tab/>
      </w:r>
    </w:p>
    <w:p w:rsidR="00E74B2C" w:rsidRPr="00E74B2C" w:rsidRDefault="00E74B2C" w:rsidP="00E74B2C">
      <w:pPr>
        <w:spacing w:after="0"/>
        <w:jc w:val="center"/>
        <w:rPr>
          <w:rFonts w:eastAsia="Calibri" w:cs="Times New Roman"/>
          <w:lang w:val="ka-GE" w:bidi="en-US"/>
        </w:rPr>
      </w:pPr>
      <w:r w:rsidRPr="00E74B2C">
        <w:rPr>
          <w:rFonts w:eastAsia="Calibri" w:cs="Times New Roman"/>
          <w:i/>
          <w:lang w:val="ka-GE" w:bidi="en-US"/>
        </w:rPr>
        <w:tab/>
        <w:t>M''</w:t>
      </w:r>
      <w:r w:rsidRPr="00E74B2C">
        <w:rPr>
          <w:rFonts w:eastAsia="Calibri" w:cs="Times New Roman"/>
          <w:i/>
          <w:vertAlign w:val="subscript"/>
          <w:lang w:val="ka-GE" w:bidi="en-US"/>
        </w:rPr>
        <w:t>ik</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i/>
          <w:vertAlign w:val="subscript"/>
          <w:lang w:val="ka-GE" w:bidi="en-US"/>
        </w:rPr>
        <w:t>ДВ ik</w:t>
      </w:r>
      <w:r w:rsidRPr="00E74B2C">
        <w:rPr>
          <w:rFonts w:eastAsia="Calibri" w:cs="Times New Roman"/>
          <w:lang w:val="ka-GE" w:bidi="en-US"/>
        </w:rPr>
        <w:t xml:space="preserve"> · </w:t>
      </w:r>
      <w:r w:rsidRPr="00E74B2C">
        <w:rPr>
          <w:rFonts w:eastAsia="Calibri" w:cs="Times New Roman"/>
          <w:i/>
          <w:lang w:val="ka-GE" w:bidi="en-US"/>
        </w:rPr>
        <w:t>t</w:t>
      </w:r>
      <w:r w:rsidRPr="00E74B2C">
        <w:rPr>
          <w:rFonts w:eastAsia="Calibri" w:cs="Times New Roman"/>
          <w:i/>
          <w:vertAlign w:val="subscript"/>
          <w:lang w:val="ka-GE" w:bidi="en-US"/>
        </w:rPr>
        <w:t>ДВ 2</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i/>
          <w:vertAlign w:val="subscript"/>
          <w:lang w:val="ka-GE" w:bidi="en-US"/>
        </w:rPr>
        <w:t>ХХ ik</w:t>
      </w:r>
      <w:r w:rsidRPr="00E74B2C">
        <w:rPr>
          <w:rFonts w:eastAsia="Calibri" w:cs="Times New Roman"/>
          <w:lang w:val="ka-GE" w:bidi="en-US"/>
        </w:rPr>
        <w:t xml:space="preserve"> · </w:t>
      </w:r>
      <w:r w:rsidRPr="00E74B2C">
        <w:rPr>
          <w:rFonts w:eastAsia="Calibri" w:cs="Times New Roman"/>
          <w:i/>
          <w:lang w:val="ka-GE" w:bidi="en-US"/>
        </w:rPr>
        <w:t>t</w:t>
      </w:r>
      <w:r w:rsidRPr="00E74B2C">
        <w:rPr>
          <w:rFonts w:eastAsia="Calibri" w:cs="Times New Roman"/>
          <w:i/>
          <w:vertAlign w:val="subscript"/>
          <w:lang w:val="ka-GE" w:bidi="en-US"/>
        </w:rPr>
        <w:t>ХХ 2</w:t>
      </w:r>
      <w:r w:rsidRPr="00E74B2C">
        <w:rPr>
          <w:rFonts w:eastAsia="Calibri" w:cs="Times New Roman"/>
          <w:lang w:val="ka-GE" w:bidi="en-US"/>
        </w:rPr>
        <w:t xml:space="preserve">, </w:t>
      </w:r>
      <w:r w:rsidRPr="00E74B2C">
        <w:rPr>
          <w:rFonts w:eastAsia="Calibri" w:cs="Times New Roman"/>
          <w:i/>
          <w:lang w:val="ka-GE" w:bidi="en-US"/>
        </w:rPr>
        <w:t>გ</w:t>
      </w:r>
    </w:p>
    <w:p w:rsidR="00E74B2C" w:rsidRPr="00E74B2C" w:rsidRDefault="00E74B2C" w:rsidP="00E74B2C">
      <w:pPr>
        <w:spacing w:after="0"/>
        <w:rPr>
          <w:rFonts w:eastAsia="Calibri" w:cs="Times New Roman"/>
          <w:lang w:val="ka-GE" w:bidi="en-US"/>
        </w:rPr>
      </w:pPr>
      <w:r w:rsidRPr="00E74B2C">
        <w:rPr>
          <w:rFonts w:eastAsia="Calibri" w:cs="Times New Roman"/>
          <w:lang w:val="ka-GE" w:bidi="en-US"/>
        </w:rPr>
        <w:t xml:space="preserve">სადაც: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m</w:t>
      </w:r>
      <w:r w:rsidRPr="00E74B2C">
        <w:rPr>
          <w:rFonts w:eastAsia="Calibri" w:cs="Times New Roman"/>
          <w:i/>
          <w:vertAlign w:val="subscript"/>
          <w:lang w:val="ka-GE" w:bidi="en-US"/>
        </w:rPr>
        <w:t>П ik</w:t>
      </w:r>
      <w:r w:rsidRPr="00E74B2C">
        <w:rPr>
          <w:rFonts w:eastAsia="Calibri" w:cs="Times New Roman"/>
          <w:lang w:val="ka-GE" w:bidi="en-US"/>
        </w:rPr>
        <w:t xml:space="preserve"> –</w:t>
      </w:r>
      <w:r w:rsidRPr="00E74B2C">
        <w:rPr>
          <w:rFonts w:eastAsia="Calibri" w:cs="Times New Roman"/>
          <w:i/>
          <w:lang w:val="ka-GE" w:bidi="en-US"/>
        </w:rPr>
        <w:t xml:space="preserve"> i</w:t>
      </w:r>
      <w:r w:rsidRPr="00E74B2C">
        <w:rPr>
          <w:rFonts w:eastAsia="Calibri" w:cs="Times New Roman"/>
          <w:lang w:val="ka-GE" w:bidi="en-US"/>
        </w:rPr>
        <w:t xml:space="preserve">-ური ნივთიერების ემისია გამშვები ძრავიდან, გ/წთ;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m</w:t>
      </w:r>
      <w:r w:rsidRPr="00E74B2C">
        <w:rPr>
          <w:rFonts w:eastAsia="Calibri" w:cs="Times New Roman"/>
          <w:i/>
          <w:vertAlign w:val="subscript"/>
          <w:lang w:val="ka-GE" w:bidi="en-US"/>
        </w:rPr>
        <w:t>ПР ik</w:t>
      </w:r>
      <w:r w:rsidRPr="00E74B2C">
        <w:rPr>
          <w:rFonts w:eastAsia="Calibri" w:cs="Times New Roman"/>
          <w:lang w:val="ka-GE" w:bidi="en-US"/>
        </w:rPr>
        <w:t xml:space="preserve"> – </w:t>
      </w:r>
      <w:r w:rsidRPr="00E74B2C">
        <w:rPr>
          <w:rFonts w:eastAsia="Calibri" w:cs="Times New Roman"/>
          <w:i/>
          <w:lang w:val="ka-GE" w:bidi="en-US"/>
        </w:rPr>
        <w:t xml:space="preserve"> i</w:t>
      </w:r>
      <w:r w:rsidRPr="00E74B2C">
        <w:rPr>
          <w:rFonts w:eastAsia="Calibri" w:cs="Times New Roman"/>
          <w:lang w:val="ka-GE" w:bidi="en-US"/>
        </w:rPr>
        <w:t>-ური ნივთიერების ემისია ძრავის გათბობისას გამშვები ძრავიდან</w:t>
      </w:r>
      <w:r w:rsidRPr="00E74B2C">
        <w:rPr>
          <w:rFonts w:eastAsia="Calibri" w:cs="Times New Roman"/>
          <w:i/>
          <w:lang w:val="ka-GE" w:bidi="en-US"/>
        </w:rPr>
        <w:t xml:space="preserve"> k</w:t>
      </w:r>
      <w:r w:rsidRPr="00E74B2C">
        <w:rPr>
          <w:rFonts w:eastAsia="Calibri" w:cs="Times New Roman"/>
          <w:lang w:val="ka-GE" w:bidi="en-US"/>
        </w:rPr>
        <w:t xml:space="preserve">-ური ჯგუფისათვის, გ/წთ;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m</w:t>
      </w:r>
      <w:r w:rsidRPr="00E74B2C">
        <w:rPr>
          <w:rFonts w:eastAsia="Calibri" w:cs="Times New Roman"/>
          <w:i/>
          <w:vertAlign w:val="subscript"/>
          <w:lang w:val="ka-GE" w:bidi="en-US"/>
        </w:rPr>
        <w:t>ДВ ik</w:t>
      </w:r>
      <w:r w:rsidRPr="00E74B2C">
        <w:rPr>
          <w:rFonts w:eastAsia="Calibri" w:cs="Times New Roman"/>
          <w:lang w:val="ka-GE" w:bidi="en-US"/>
        </w:rPr>
        <w:t xml:space="preserve"> – </w:t>
      </w:r>
      <w:r w:rsidRPr="00E74B2C">
        <w:rPr>
          <w:rFonts w:eastAsia="Calibri" w:cs="Times New Roman"/>
          <w:i/>
          <w:lang w:val="ka-GE" w:bidi="en-US"/>
        </w:rPr>
        <w:t>i</w:t>
      </w:r>
      <w:r w:rsidRPr="00E74B2C">
        <w:rPr>
          <w:rFonts w:eastAsia="Calibri" w:cs="Times New Roman"/>
          <w:lang w:val="ka-GE" w:bidi="en-US"/>
        </w:rPr>
        <w:t>-ური ნივთიერების ემისია მანქანის მოძრაობისას პირობითად მუდმივი სიჩქარით ძრავიდან</w:t>
      </w:r>
      <w:r w:rsidRPr="00E74B2C">
        <w:rPr>
          <w:rFonts w:eastAsia="Calibri" w:cs="Times New Roman"/>
          <w:i/>
          <w:lang w:val="ka-GE" w:bidi="en-US"/>
        </w:rPr>
        <w:t xml:space="preserve"> k</w:t>
      </w:r>
      <w:r w:rsidRPr="00E74B2C">
        <w:rPr>
          <w:rFonts w:eastAsia="Calibri" w:cs="Times New Roman"/>
          <w:lang w:val="ka-GE" w:bidi="en-US"/>
        </w:rPr>
        <w:t xml:space="preserve">-ური ჯგუფისათვის, გ/წთ;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m</w:t>
      </w:r>
      <w:r w:rsidRPr="00E74B2C">
        <w:rPr>
          <w:rFonts w:eastAsia="Calibri" w:cs="Times New Roman"/>
          <w:i/>
          <w:vertAlign w:val="subscript"/>
          <w:lang w:val="ka-GE" w:bidi="en-US"/>
        </w:rPr>
        <w:t>XX ik</w:t>
      </w:r>
      <w:r w:rsidRPr="00E74B2C">
        <w:rPr>
          <w:rFonts w:eastAsia="Calibri" w:cs="Times New Roman"/>
          <w:lang w:val="ka-GE" w:bidi="en-US"/>
        </w:rPr>
        <w:t xml:space="preserve"> – </w:t>
      </w:r>
      <w:r w:rsidRPr="00E74B2C">
        <w:rPr>
          <w:rFonts w:eastAsia="Calibri" w:cs="Times New Roman"/>
          <w:i/>
          <w:lang w:val="ka-GE" w:bidi="en-US"/>
        </w:rPr>
        <w:t>i</w:t>
      </w:r>
      <w:r w:rsidRPr="00E74B2C">
        <w:rPr>
          <w:rFonts w:eastAsia="Calibri" w:cs="Times New Roman"/>
          <w:lang w:val="ka-GE" w:bidi="en-US"/>
        </w:rPr>
        <w:t xml:space="preserve">-ური ნივთიერების ემისია ძრავის უქმი სვლის რეჟიმში მუშაობისას </w:t>
      </w:r>
      <w:r w:rsidRPr="00E74B2C">
        <w:rPr>
          <w:rFonts w:eastAsia="Calibri" w:cs="Times New Roman"/>
          <w:i/>
          <w:lang w:val="ka-GE" w:bidi="en-US"/>
        </w:rPr>
        <w:t xml:space="preserve"> k</w:t>
      </w:r>
      <w:r w:rsidRPr="00E74B2C">
        <w:rPr>
          <w:rFonts w:eastAsia="Calibri" w:cs="Times New Roman"/>
          <w:lang w:val="ka-GE" w:bidi="en-US"/>
        </w:rPr>
        <w:t xml:space="preserve">-ური ჯგუფისათვის, გ/წთ;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t</w:t>
      </w:r>
      <w:r w:rsidRPr="00E74B2C">
        <w:rPr>
          <w:rFonts w:eastAsia="Calibri" w:cs="Times New Roman"/>
          <w:i/>
          <w:vertAlign w:val="subscript"/>
          <w:lang w:val="ka-GE" w:bidi="en-US"/>
        </w:rPr>
        <w:t>П</w:t>
      </w:r>
      <w:r w:rsidRPr="00E74B2C">
        <w:rPr>
          <w:rFonts w:eastAsia="Calibri" w:cs="Times New Roman"/>
          <w:lang w:val="ka-GE" w:bidi="en-US"/>
        </w:rPr>
        <w:t xml:space="preserve">, </w:t>
      </w:r>
      <w:r w:rsidRPr="00E74B2C">
        <w:rPr>
          <w:rFonts w:eastAsia="Calibri" w:cs="Times New Roman"/>
          <w:i/>
          <w:lang w:val="ka-GE" w:bidi="en-US"/>
        </w:rPr>
        <w:t>t</w:t>
      </w:r>
      <w:r w:rsidRPr="00E74B2C">
        <w:rPr>
          <w:rFonts w:eastAsia="Calibri" w:cs="Times New Roman"/>
          <w:i/>
          <w:vertAlign w:val="subscript"/>
          <w:lang w:val="ka-GE" w:bidi="en-US"/>
        </w:rPr>
        <w:t>ПР</w:t>
      </w:r>
      <w:r w:rsidRPr="00E74B2C">
        <w:rPr>
          <w:rFonts w:eastAsia="Calibri" w:cs="Times New Roman"/>
          <w:lang w:val="ka-GE" w:bidi="en-US"/>
        </w:rPr>
        <w:t xml:space="preserve"> - გამშვები ძრავის და ძრავის გათბობის დრო, წთ;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t</w:t>
      </w:r>
      <w:r w:rsidRPr="00E74B2C">
        <w:rPr>
          <w:rFonts w:eastAsia="Calibri" w:cs="Times New Roman"/>
          <w:i/>
          <w:vertAlign w:val="subscript"/>
          <w:lang w:val="ka-GE" w:bidi="en-US"/>
        </w:rPr>
        <w:t>ДВ 1</w:t>
      </w:r>
      <w:r w:rsidRPr="00E74B2C">
        <w:rPr>
          <w:rFonts w:eastAsia="Calibri" w:cs="Times New Roman"/>
          <w:lang w:val="ka-GE" w:bidi="en-US"/>
        </w:rPr>
        <w:t xml:space="preserve">, </w:t>
      </w:r>
      <w:r w:rsidRPr="00E74B2C">
        <w:rPr>
          <w:rFonts w:eastAsia="Calibri" w:cs="Times New Roman"/>
          <w:i/>
          <w:lang w:val="ka-GE" w:bidi="en-US"/>
        </w:rPr>
        <w:t>t</w:t>
      </w:r>
      <w:r w:rsidRPr="00E74B2C">
        <w:rPr>
          <w:rFonts w:eastAsia="Calibri" w:cs="Times New Roman"/>
          <w:i/>
          <w:vertAlign w:val="subscript"/>
          <w:lang w:val="ka-GE" w:bidi="en-US"/>
        </w:rPr>
        <w:t>ДВ 2</w:t>
      </w:r>
      <w:r w:rsidRPr="00E74B2C">
        <w:rPr>
          <w:rFonts w:eastAsia="Calibri" w:cs="Times New Roman"/>
          <w:lang w:val="ka-GE" w:bidi="en-US"/>
        </w:rPr>
        <w:t xml:space="preserve"> - მანქანის მოძრაობის დრო გამოსვლისას და შესვლისას იანგარიშება მოძრაობის საშუალო სიჩქარისა და გავლილი მანძილის ფარდობით, წთ;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t</w:t>
      </w:r>
      <w:r w:rsidRPr="00E74B2C">
        <w:rPr>
          <w:rFonts w:eastAsia="Calibri" w:cs="Times New Roman"/>
          <w:i/>
          <w:vertAlign w:val="subscript"/>
          <w:lang w:val="ka-GE" w:bidi="en-US"/>
        </w:rPr>
        <w:t>ХХ 1</w:t>
      </w:r>
      <w:r w:rsidRPr="00E74B2C">
        <w:rPr>
          <w:rFonts w:eastAsia="Calibri" w:cs="Times New Roman"/>
          <w:lang w:val="ka-GE" w:bidi="en-US"/>
        </w:rPr>
        <w:t xml:space="preserve">, </w:t>
      </w:r>
      <w:r w:rsidRPr="00E74B2C">
        <w:rPr>
          <w:rFonts w:eastAsia="Calibri" w:cs="Times New Roman"/>
          <w:i/>
          <w:lang w:val="ka-GE" w:bidi="en-US"/>
        </w:rPr>
        <w:t>t</w:t>
      </w:r>
      <w:r w:rsidRPr="00E74B2C">
        <w:rPr>
          <w:rFonts w:eastAsia="Calibri" w:cs="Times New Roman"/>
          <w:i/>
          <w:vertAlign w:val="subscript"/>
          <w:lang w:val="ka-GE" w:bidi="en-US"/>
        </w:rPr>
        <w:t>ХХ 2</w:t>
      </w:r>
      <w:r w:rsidRPr="00E74B2C">
        <w:rPr>
          <w:rFonts w:eastAsia="Calibri" w:cs="Times New Roman"/>
          <w:lang w:val="ka-GE" w:bidi="en-US"/>
        </w:rPr>
        <w:t xml:space="preserve"> -მანქანის ძრავის მუშაობის დრო გამოსვლისას და შესვლისას უქმი სვლის რეჟიმზე, წთ.  </w:t>
      </w:r>
    </w:p>
    <w:p w:rsidR="00E74B2C" w:rsidRPr="00E74B2C" w:rsidRDefault="00E74B2C" w:rsidP="00E74B2C">
      <w:pPr>
        <w:spacing w:after="0"/>
        <w:rPr>
          <w:rFonts w:eastAsia="Calibri" w:cs="Times New Roman"/>
          <w:i/>
          <w:lang w:val="ka-GE" w:bidi="en-US"/>
        </w:rPr>
      </w:pP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i</w:t>
      </w:r>
      <w:r w:rsidRPr="00E74B2C">
        <w:rPr>
          <w:rFonts w:eastAsia="Calibri" w:cs="Times New Roman"/>
          <w:lang w:val="ka-GE" w:bidi="en-US"/>
        </w:rPr>
        <w:t xml:space="preserve">-ური ნივთიერების ჯამური ემისია  საგზაო მანქანებიდან  წლის ყოველი პერიოდისათვის გაიანგარიშება ცალ-ცალკე ფორმულით: </w:t>
      </w:r>
    </w:p>
    <w:p w:rsidR="00E74B2C" w:rsidRPr="00E74B2C" w:rsidRDefault="00E74B2C" w:rsidP="00E74B2C">
      <w:pPr>
        <w:spacing w:before="120" w:after="0"/>
        <w:jc w:val="center"/>
        <w:rPr>
          <w:rFonts w:eastAsia="Calibri" w:cs="Times New Roman"/>
          <w:lang w:val="ka-GE" w:bidi="en-US"/>
        </w:rPr>
      </w:pPr>
      <w:r w:rsidRPr="00E74B2C">
        <w:rPr>
          <w:rFonts w:eastAsia="Calibri" w:cs="Times New Roman"/>
          <w:i/>
          <w:lang w:val="ka-GE" w:bidi="en-US"/>
        </w:rPr>
        <w:t>M</w:t>
      </w:r>
      <w:r w:rsidRPr="00E74B2C">
        <w:rPr>
          <w:rFonts w:eastAsia="Calibri" w:cs="Times New Roman"/>
          <w:vertAlign w:val="superscript"/>
          <w:lang w:val="ka-GE" w:bidi="en-US"/>
        </w:rPr>
        <w:t>j</w:t>
      </w:r>
      <w:r w:rsidRPr="00E74B2C">
        <w:rPr>
          <w:rFonts w:eastAsia="Calibri" w:cs="Times New Roman"/>
          <w:i/>
          <w:vertAlign w:val="subscript"/>
          <w:lang w:val="ka-GE" w:bidi="en-US"/>
        </w:rPr>
        <w:t>i</w:t>
      </w:r>
      <w:r w:rsidRPr="00E74B2C">
        <w:rPr>
          <w:rFonts w:eastAsia="Calibri" w:cs="Times New Roman"/>
          <w:lang w:val="ka-GE" w:bidi="en-US"/>
        </w:rPr>
        <w:t xml:space="preserve"> = ∑</w:t>
      </w:r>
      <w:r w:rsidRPr="00E74B2C">
        <w:rPr>
          <w:rFonts w:eastAsia="Calibri" w:cs="Times New Roman"/>
          <w:vertAlign w:val="superscript"/>
          <w:lang w:val="ka-GE" w:bidi="en-US"/>
        </w:rPr>
        <w:t>k</w:t>
      </w:r>
      <w:r w:rsidRPr="00E74B2C">
        <w:rPr>
          <w:rFonts w:eastAsia="Calibri" w:cs="Times New Roman"/>
          <w:vertAlign w:val="subscript"/>
          <w:lang w:val="ka-GE" w:bidi="en-US"/>
        </w:rPr>
        <w:t>k=1</w:t>
      </w:r>
      <w:r w:rsidRPr="00E74B2C">
        <w:rPr>
          <w:rFonts w:eastAsia="Calibri" w:cs="Times New Roman"/>
          <w:lang w:val="ka-GE" w:bidi="en-US"/>
        </w:rPr>
        <w:t>(</w:t>
      </w:r>
      <w:r w:rsidRPr="00E74B2C">
        <w:rPr>
          <w:rFonts w:eastAsia="Calibri" w:cs="Times New Roman"/>
          <w:i/>
          <w:lang w:val="ka-GE" w:bidi="en-US"/>
        </w:rPr>
        <w:t>M'</w:t>
      </w:r>
      <w:r w:rsidRPr="00E74B2C">
        <w:rPr>
          <w:rFonts w:eastAsia="Calibri" w:cs="Times New Roman"/>
          <w:i/>
          <w:vertAlign w:val="subscript"/>
          <w:lang w:val="ka-GE" w:bidi="en-US"/>
        </w:rPr>
        <w:t>ik</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i/>
          <w:vertAlign w:val="subscript"/>
          <w:lang w:val="ka-GE" w:bidi="en-US"/>
        </w:rPr>
        <w:t>ik</w:t>
      </w:r>
      <w:r w:rsidRPr="00E74B2C">
        <w:rPr>
          <w:rFonts w:eastAsia="Calibri" w:cs="Times New Roman"/>
          <w:lang w:val="ka-GE" w:bidi="en-US"/>
        </w:rPr>
        <w:t xml:space="preserve">) · </w:t>
      </w:r>
      <w:r w:rsidRPr="00E74B2C">
        <w:rPr>
          <w:rFonts w:eastAsia="Calibri" w:cs="Times New Roman"/>
          <w:i/>
          <w:lang w:val="ka-GE" w:bidi="en-US"/>
        </w:rPr>
        <w:t>N</w:t>
      </w:r>
      <w:r w:rsidRPr="00E74B2C">
        <w:rPr>
          <w:rFonts w:eastAsia="Calibri" w:cs="Times New Roman"/>
          <w:i/>
          <w:vertAlign w:val="subscript"/>
          <w:lang w:val="ka-GE" w:bidi="en-US"/>
        </w:rPr>
        <w:t>k</w:t>
      </w:r>
      <w:r w:rsidRPr="00E74B2C">
        <w:rPr>
          <w:rFonts w:eastAsia="Calibri" w:cs="Times New Roman"/>
          <w:lang w:val="ka-GE" w:bidi="en-US"/>
        </w:rPr>
        <w:t xml:space="preserve"> · </w:t>
      </w:r>
      <w:r w:rsidRPr="00E74B2C">
        <w:rPr>
          <w:rFonts w:eastAsia="Calibri" w:cs="Times New Roman"/>
          <w:i/>
          <w:lang w:val="ka-GE" w:bidi="en-US"/>
        </w:rPr>
        <w:t>D</w:t>
      </w:r>
      <w:r w:rsidRPr="00E74B2C">
        <w:rPr>
          <w:rFonts w:eastAsia="Calibri" w:cs="Times New Roman"/>
          <w:i/>
          <w:vertAlign w:val="subscript"/>
          <w:lang w:val="ka-GE" w:bidi="en-US"/>
        </w:rPr>
        <w:t>Р</w:t>
      </w:r>
      <w:r w:rsidRPr="00E74B2C">
        <w:rPr>
          <w:rFonts w:eastAsia="Calibri" w:cs="Times New Roman"/>
          <w:lang w:val="ka-GE" w:bidi="en-US"/>
        </w:rPr>
        <w:t xml:space="preserve"> · 10</w:t>
      </w:r>
      <w:r w:rsidRPr="00E74B2C">
        <w:rPr>
          <w:rFonts w:eastAsia="Calibri" w:cs="Times New Roman"/>
          <w:vertAlign w:val="superscript"/>
          <w:lang w:val="ka-GE" w:bidi="en-US"/>
        </w:rPr>
        <w:t>-6</w:t>
      </w:r>
      <w:r w:rsidRPr="00E74B2C">
        <w:rPr>
          <w:rFonts w:eastAsia="Calibri" w:cs="Times New Roman"/>
          <w:lang w:val="ka-GE" w:bidi="en-US"/>
        </w:rPr>
        <w:t>, ტ/წელ;</w:t>
      </w:r>
    </w:p>
    <w:p w:rsidR="00E74B2C" w:rsidRPr="00E74B2C" w:rsidRDefault="00E74B2C" w:rsidP="00E74B2C">
      <w:pPr>
        <w:spacing w:after="0"/>
        <w:rPr>
          <w:rFonts w:eastAsia="Calibri" w:cs="Times New Roman"/>
          <w:lang w:val="ka-GE" w:bidi="en-US"/>
        </w:rPr>
      </w:pPr>
      <w:r w:rsidRPr="00E74B2C">
        <w:rPr>
          <w:rFonts w:eastAsia="Calibri" w:cs="Times New Roman"/>
          <w:lang w:val="ka-GE" w:bidi="en-US"/>
        </w:rPr>
        <w:t xml:space="preserve">სადაც: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N</w:t>
      </w:r>
      <w:r w:rsidRPr="00E74B2C">
        <w:rPr>
          <w:rFonts w:eastAsia="Calibri" w:cs="Times New Roman"/>
          <w:i/>
          <w:vertAlign w:val="subscript"/>
          <w:lang w:val="ka-GE" w:bidi="en-US"/>
        </w:rPr>
        <w:t>k</w:t>
      </w:r>
      <w:r w:rsidRPr="00E74B2C">
        <w:rPr>
          <w:rFonts w:eastAsia="Calibri" w:cs="Times New Roman"/>
          <w:lang w:val="ka-GE" w:bidi="en-US"/>
        </w:rPr>
        <w:t xml:space="preserve"> – </w:t>
      </w:r>
      <w:r w:rsidRPr="00E74B2C">
        <w:rPr>
          <w:rFonts w:eastAsia="Calibri" w:cs="Times New Roman"/>
          <w:i/>
          <w:lang w:val="ka-GE" w:bidi="en-US"/>
        </w:rPr>
        <w:t>к</w:t>
      </w:r>
      <w:r w:rsidRPr="00E74B2C">
        <w:rPr>
          <w:rFonts w:eastAsia="Calibri" w:cs="Times New Roman"/>
          <w:lang w:val="ka-GE" w:bidi="en-US"/>
        </w:rPr>
        <w:t xml:space="preserve">-ური ჯგუფის საგზაო მანქანების საშუალო რ-ბა, რომლებიც ყოველდღიურად გადიან ხაზზე;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D</w:t>
      </w:r>
      <w:r w:rsidRPr="00E74B2C">
        <w:rPr>
          <w:rFonts w:eastAsia="Calibri" w:cs="Times New Roman"/>
          <w:i/>
          <w:vertAlign w:val="subscript"/>
          <w:lang w:val="ka-GE" w:bidi="en-US"/>
        </w:rPr>
        <w:t>Р</w:t>
      </w:r>
      <w:r w:rsidRPr="00E74B2C">
        <w:rPr>
          <w:rFonts w:eastAsia="Calibri" w:cs="Times New Roman"/>
          <w:lang w:val="ka-GE" w:bidi="en-US"/>
        </w:rPr>
        <w:t xml:space="preserve"> - საანგარიშო პერიოდში (ცივი, გარდამავალი და თბილი) სამუშაო დღეთა რ-ბა;</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j</w:t>
      </w:r>
      <w:r w:rsidRPr="00E74B2C">
        <w:rPr>
          <w:rFonts w:eastAsia="Calibri" w:cs="Times New Roman"/>
          <w:lang w:val="ka-GE" w:bidi="en-US"/>
        </w:rPr>
        <w:t xml:space="preserve"> – წლის პერიოდი (Т - თბილი, П - გარდამავალი, Х - ცივი); </w:t>
      </w:r>
    </w:p>
    <w:p w:rsidR="00E74B2C" w:rsidRPr="00E74B2C" w:rsidRDefault="00E74B2C" w:rsidP="00E74B2C">
      <w:pPr>
        <w:spacing w:after="0"/>
        <w:rPr>
          <w:rFonts w:eastAsia="Calibri" w:cs="Times New Roman"/>
          <w:lang w:val="ka-GE" w:bidi="en-US"/>
        </w:rPr>
      </w:pPr>
      <w:r w:rsidRPr="00E74B2C">
        <w:rPr>
          <w:rFonts w:eastAsia="Calibri" w:cs="Times New Roman"/>
          <w:lang w:val="ka-GE" w:bidi="en-US"/>
        </w:rPr>
        <w:t xml:space="preserve">ჯამური საერთო წლიური ემისიის </w:t>
      </w:r>
      <w:r w:rsidRPr="00E74B2C">
        <w:rPr>
          <w:rFonts w:eastAsia="Calibri" w:cs="Times New Roman"/>
          <w:i/>
          <w:lang w:val="ka-GE" w:bidi="en-US"/>
        </w:rPr>
        <w:t>M</w:t>
      </w:r>
      <w:r w:rsidRPr="00E74B2C">
        <w:rPr>
          <w:rFonts w:eastAsia="Calibri" w:cs="Times New Roman"/>
          <w:i/>
          <w:vertAlign w:val="subscript"/>
          <w:lang w:val="ka-GE" w:bidi="en-US"/>
        </w:rPr>
        <w:t>i</w:t>
      </w:r>
      <w:r w:rsidRPr="00E74B2C">
        <w:rPr>
          <w:rFonts w:eastAsia="Calibri" w:cs="Times New Roman"/>
          <w:lang w:val="ka-GE" w:bidi="en-US"/>
        </w:rPr>
        <w:t xml:space="preserve">  გამოსათვლელად</w:t>
      </w:r>
      <w:r w:rsidRPr="00E74B2C">
        <w:rPr>
          <w:rFonts w:eastAsia="Calibri" w:cs="Times New Roman"/>
          <w:lang w:val="ka-GE" w:bidi="en-US"/>
        </w:rPr>
        <w:tab/>
        <w:t xml:space="preserve">ერთი და იგივე ნივთიერებების ემისიები წლის სეზონების მიხედვით იკრიბება </w:t>
      </w:r>
    </w:p>
    <w:p w:rsidR="00E74B2C" w:rsidRPr="00E74B2C" w:rsidRDefault="00E74B2C" w:rsidP="00E74B2C">
      <w:pPr>
        <w:spacing w:before="120"/>
        <w:jc w:val="center"/>
        <w:rPr>
          <w:rFonts w:eastAsia="Calibri" w:cs="Times New Roman"/>
          <w:lang w:val="ka-GE" w:bidi="en-US"/>
        </w:rPr>
      </w:pPr>
      <w:r w:rsidRPr="00E74B2C">
        <w:rPr>
          <w:rFonts w:eastAsia="Calibri" w:cs="Times New Roman"/>
          <w:i/>
          <w:lang w:val="ka-GE" w:bidi="en-US"/>
        </w:rPr>
        <w:t>M</w:t>
      </w:r>
      <w:r w:rsidRPr="00E74B2C">
        <w:rPr>
          <w:rFonts w:eastAsia="Calibri" w:cs="Times New Roman"/>
          <w:i/>
          <w:vertAlign w:val="subscript"/>
          <w:lang w:val="ka-GE" w:bidi="en-US"/>
        </w:rPr>
        <w:t>i</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vertAlign w:val="superscript"/>
          <w:lang w:val="ka-GE" w:bidi="en-US"/>
        </w:rPr>
        <w:t>Т</w:t>
      </w:r>
      <w:r w:rsidRPr="00E74B2C">
        <w:rPr>
          <w:rFonts w:eastAsia="Calibri" w:cs="Times New Roman"/>
          <w:i/>
          <w:vertAlign w:val="subscript"/>
          <w:lang w:val="ka-GE" w:bidi="en-US"/>
        </w:rPr>
        <w:t>i</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vertAlign w:val="superscript"/>
          <w:lang w:val="ka-GE" w:bidi="en-US"/>
        </w:rPr>
        <w:t>П</w:t>
      </w:r>
      <w:r w:rsidRPr="00E74B2C">
        <w:rPr>
          <w:rFonts w:eastAsia="Calibri" w:cs="Times New Roman"/>
          <w:i/>
          <w:vertAlign w:val="subscript"/>
          <w:lang w:val="ka-GE" w:bidi="en-US"/>
        </w:rPr>
        <w:t>i</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vertAlign w:val="superscript"/>
          <w:lang w:val="ka-GE" w:bidi="en-US"/>
        </w:rPr>
        <w:t>Х</w:t>
      </w:r>
      <w:r w:rsidRPr="00E74B2C">
        <w:rPr>
          <w:rFonts w:eastAsia="Calibri" w:cs="Times New Roman"/>
          <w:i/>
          <w:vertAlign w:val="subscript"/>
          <w:lang w:val="ka-GE" w:bidi="en-US"/>
        </w:rPr>
        <w:t>i</w:t>
      </w:r>
      <w:r w:rsidRPr="00E74B2C">
        <w:rPr>
          <w:rFonts w:eastAsia="Calibri" w:cs="Times New Roman"/>
          <w:lang w:val="ka-GE" w:bidi="en-US"/>
        </w:rPr>
        <w:t>, ტ/წელ;</w:t>
      </w:r>
      <w:r w:rsidRPr="00E74B2C">
        <w:rPr>
          <w:rFonts w:eastAsia="Calibri" w:cs="Times New Roman"/>
          <w:lang w:val="ka-GE" w:bidi="en-US"/>
        </w:rPr>
        <w:tab/>
      </w:r>
    </w:p>
    <w:p w:rsidR="00E74B2C" w:rsidRPr="00E74B2C" w:rsidRDefault="00E74B2C" w:rsidP="00E74B2C">
      <w:pPr>
        <w:spacing w:before="120"/>
        <w:rPr>
          <w:rFonts w:eastAsia="Calibri" w:cs="Times New Roman"/>
          <w:lang w:val="ka-GE" w:bidi="en-US"/>
        </w:rPr>
      </w:pPr>
      <w:r w:rsidRPr="00E74B2C">
        <w:rPr>
          <w:rFonts w:eastAsia="Calibri" w:cs="Times New Roman"/>
          <w:lang w:val="ka-GE" w:bidi="en-US"/>
        </w:rPr>
        <w:t xml:space="preserve">მაქსიმალური ერთჯერადი ემისია </w:t>
      </w:r>
      <w:r w:rsidRPr="00E74B2C">
        <w:rPr>
          <w:rFonts w:eastAsia="Calibri" w:cs="Times New Roman"/>
          <w:i/>
          <w:lang w:val="ka-GE" w:bidi="en-US"/>
        </w:rPr>
        <w:t>i</w:t>
      </w:r>
      <w:r w:rsidRPr="00E74B2C">
        <w:rPr>
          <w:rFonts w:eastAsia="Calibri" w:cs="Times New Roman"/>
          <w:lang w:val="ka-GE" w:bidi="en-US"/>
        </w:rPr>
        <w:t xml:space="preserve">-ური ნივთიერებისა  </w:t>
      </w:r>
      <w:r w:rsidRPr="00E74B2C">
        <w:rPr>
          <w:rFonts w:eastAsia="Calibri" w:cs="Times New Roman"/>
          <w:i/>
          <w:lang w:val="ka-GE" w:bidi="en-US"/>
        </w:rPr>
        <w:t>G</w:t>
      </w:r>
      <w:r w:rsidRPr="00E74B2C">
        <w:rPr>
          <w:rFonts w:eastAsia="Calibri" w:cs="Times New Roman"/>
          <w:i/>
          <w:vertAlign w:val="subscript"/>
          <w:lang w:val="ka-GE" w:bidi="en-US"/>
        </w:rPr>
        <w:t>i</w:t>
      </w:r>
      <w:r w:rsidRPr="00E74B2C">
        <w:rPr>
          <w:rFonts w:eastAsia="Calibri" w:cs="Times New Roman"/>
          <w:lang w:val="ka-GE" w:bidi="en-US"/>
        </w:rPr>
        <w:t xml:space="preserve">  იანგარიშება ფორმულით: </w:t>
      </w:r>
    </w:p>
    <w:p w:rsidR="00E74B2C" w:rsidRPr="00E74B2C" w:rsidRDefault="00E74B2C" w:rsidP="00E74B2C">
      <w:pPr>
        <w:spacing w:before="120"/>
        <w:jc w:val="center"/>
        <w:rPr>
          <w:rFonts w:eastAsia="Calibri" w:cs="Times New Roman"/>
          <w:lang w:val="ka-GE" w:bidi="en-US"/>
        </w:rPr>
      </w:pPr>
      <w:r w:rsidRPr="00E74B2C">
        <w:rPr>
          <w:rFonts w:eastAsia="Calibri" w:cs="Times New Roman"/>
          <w:i/>
          <w:lang w:val="ka-GE" w:bidi="en-US"/>
        </w:rPr>
        <w:tab/>
        <w:t>G</w:t>
      </w:r>
      <w:r w:rsidRPr="00E74B2C">
        <w:rPr>
          <w:rFonts w:eastAsia="Calibri" w:cs="Times New Roman"/>
          <w:i/>
          <w:vertAlign w:val="subscript"/>
          <w:lang w:val="ka-GE" w:bidi="en-US"/>
        </w:rPr>
        <w:t>i</w:t>
      </w:r>
      <w:r w:rsidRPr="00E74B2C">
        <w:rPr>
          <w:rFonts w:eastAsia="Calibri" w:cs="Times New Roman"/>
          <w:lang w:val="ka-GE" w:bidi="en-US"/>
        </w:rPr>
        <w:t xml:space="preserve"> = ∑</w:t>
      </w:r>
      <w:r w:rsidRPr="00E74B2C">
        <w:rPr>
          <w:rFonts w:eastAsia="Calibri" w:cs="Times New Roman"/>
          <w:vertAlign w:val="superscript"/>
          <w:lang w:val="ka-GE" w:bidi="en-US"/>
        </w:rPr>
        <w:t>k</w:t>
      </w:r>
      <w:r w:rsidRPr="00E74B2C">
        <w:rPr>
          <w:rFonts w:eastAsia="Calibri" w:cs="Times New Roman"/>
          <w:vertAlign w:val="subscript"/>
          <w:lang w:val="ka-GE" w:bidi="en-US"/>
        </w:rPr>
        <w:t>k=1</w:t>
      </w:r>
      <w:r w:rsidRPr="00E74B2C">
        <w:rPr>
          <w:rFonts w:eastAsia="Calibri" w:cs="Times New Roman"/>
          <w:lang w:val="ka-GE" w:bidi="en-US"/>
        </w:rPr>
        <w:t>(</w:t>
      </w:r>
      <w:r w:rsidRPr="00E74B2C">
        <w:rPr>
          <w:rFonts w:eastAsia="Calibri" w:cs="Times New Roman"/>
          <w:i/>
          <w:lang w:val="ka-GE" w:bidi="en-US"/>
        </w:rPr>
        <w:t>M'</w:t>
      </w:r>
      <w:r w:rsidRPr="00E74B2C">
        <w:rPr>
          <w:rFonts w:eastAsia="Calibri" w:cs="Times New Roman"/>
          <w:i/>
          <w:vertAlign w:val="subscript"/>
          <w:lang w:val="ka-GE" w:bidi="en-US"/>
        </w:rPr>
        <w:t>ik</w:t>
      </w:r>
      <w:r w:rsidRPr="00E74B2C">
        <w:rPr>
          <w:rFonts w:eastAsia="Calibri" w:cs="Times New Roman"/>
          <w:lang w:val="ka-GE" w:bidi="en-US"/>
        </w:rPr>
        <w:t xml:space="preserve"> · </w:t>
      </w:r>
      <w:r w:rsidRPr="00E74B2C">
        <w:rPr>
          <w:rFonts w:eastAsia="Calibri" w:cs="Times New Roman"/>
          <w:i/>
          <w:lang w:val="ka-GE" w:bidi="en-US"/>
        </w:rPr>
        <w:t>N'</w:t>
      </w:r>
      <w:r w:rsidRPr="00E74B2C">
        <w:rPr>
          <w:rFonts w:eastAsia="Calibri" w:cs="Times New Roman"/>
          <w:i/>
          <w:vertAlign w:val="subscript"/>
          <w:lang w:val="ka-GE" w:bidi="en-US"/>
        </w:rPr>
        <w:t>k</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i/>
          <w:vertAlign w:val="subscript"/>
          <w:lang w:val="ka-GE" w:bidi="en-US"/>
        </w:rPr>
        <w:t>ik</w:t>
      </w:r>
      <w:r w:rsidRPr="00E74B2C">
        <w:rPr>
          <w:rFonts w:eastAsia="Calibri" w:cs="Times New Roman"/>
          <w:lang w:val="ka-GE" w:bidi="en-US"/>
        </w:rPr>
        <w:t xml:space="preserve"> · </w:t>
      </w:r>
      <w:r w:rsidRPr="00E74B2C">
        <w:rPr>
          <w:rFonts w:eastAsia="Calibri" w:cs="Times New Roman"/>
          <w:i/>
          <w:lang w:val="ka-GE" w:bidi="en-US"/>
        </w:rPr>
        <w:t>N''</w:t>
      </w:r>
      <w:r w:rsidRPr="00E74B2C">
        <w:rPr>
          <w:rFonts w:eastAsia="Calibri" w:cs="Times New Roman"/>
          <w:i/>
          <w:vertAlign w:val="subscript"/>
          <w:lang w:val="ka-GE" w:bidi="en-US"/>
        </w:rPr>
        <w:t>k</w:t>
      </w:r>
      <w:r w:rsidRPr="00E74B2C">
        <w:rPr>
          <w:rFonts w:eastAsia="Calibri" w:cs="Times New Roman"/>
          <w:lang w:val="ka-GE" w:bidi="en-US"/>
        </w:rPr>
        <w:t>) / 3600, გ/წმ;</w:t>
      </w:r>
    </w:p>
    <w:p w:rsidR="00E74B2C" w:rsidRPr="00E74B2C" w:rsidRDefault="00E74B2C" w:rsidP="00E74B2C">
      <w:pPr>
        <w:spacing w:after="0"/>
        <w:rPr>
          <w:rFonts w:eastAsia="Calibri" w:cs="Times New Roman"/>
          <w:lang w:val="ka-GE" w:bidi="en-US"/>
        </w:rPr>
      </w:pPr>
      <w:r w:rsidRPr="00E74B2C">
        <w:rPr>
          <w:rFonts w:eastAsia="Calibri" w:cs="Times New Roman"/>
          <w:lang w:val="ka-GE" w:bidi="en-US"/>
        </w:rPr>
        <w:t>სადაც;</w:t>
      </w:r>
    </w:p>
    <w:p w:rsidR="00E74B2C" w:rsidRPr="00E74B2C" w:rsidRDefault="00E74B2C" w:rsidP="00E74B2C">
      <w:pPr>
        <w:spacing w:after="0"/>
        <w:rPr>
          <w:rFonts w:eastAsia="Calibri" w:cs="Times New Roman"/>
          <w:lang w:val="ka-GE" w:bidi="en-US"/>
        </w:rPr>
      </w:pPr>
      <w:r w:rsidRPr="00E74B2C">
        <w:rPr>
          <w:rFonts w:eastAsia="Calibri" w:cs="Times New Roman"/>
          <w:lang w:val="ka-GE" w:bidi="en-US"/>
        </w:rPr>
        <w:t xml:space="preserve"> </w:t>
      </w:r>
      <w:r w:rsidRPr="00E74B2C">
        <w:rPr>
          <w:rFonts w:eastAsia="Calibri" w:cs="Times New Roman"/>
          <w:i/>
          <w:lang w:val="ka-GE" w:bidi="en-US"/>
        </w:rPr>
        <w:t>N'</w:t>
      </w:r>
      <w:r w:rsidRPr="00E74B2C">
        <w:rPr>
          <w:rFonts w:eastAsia="Calibri" w:cs="Times New Roman"/>
          <w:i/>
          <w:vertAlign w:val="subscript"/>
          <w:lang w:val="ka-GE" w:bidi="en-US"/>
        </w:rPr>
        <w:t>k</w:t>
      </w:r>
      <w:r w:rsidRPr="00E74B2C">
        <w:rPr>
          <w:rFonts w:eastAsia="Calibri" w:cs="Times New Roman"/>
          <w:lang w:val="ka-GE" w:bidi="en-US"/>
        </w:rPr>
        <w:t xml:space="preserve">, </w:t>
      </w:r>
      <w:r w:rsidRPr="00E74B2C">
        <w:rPr>
          <w:rFonts w:eastAsia="Calibri" w:cs="Times New Roman"/>
          <w:i/>
          <w:lang w:val="ka-GE" w:bidi="en-US"/>
        </w:rPr>
        <w:t>N''</w:t>
      </w:r>
      <w:r w:rsidRPr="00E74B2C">
        <w:rPr>
          <w:rFonts w:eastAsia="Calibri" w:cs="Times New Roman"/>
          <w:i/>
          <w:vertAlign w:val="subscript"/>
          <w:lang w:val="ka-GE" w:bidi="en-US"/>
        </w:rPr>
        <w:t>k</w:t>
      </w:r>
      <w:r w:rsidRPr="00E74B2C">
        <w:rPr>
          <w:rFonts w:eastAsia="Calibri" w:cs="Times New Roman"/>
          <w:lang w:val="ka-GE" w:bidi="en-US"/>
        </w:rPr>
        <w:t xml:space="preserve"> – </w:t>
      </w:r>
      <w:r w:rsidRPr="00E74B2C">
        <w:rPr>
          <w:rFonts w:eastAsia="Calibri" w:cs="Times New Roman"/>
          <w:i/>
          <w:lang w:val="ka-GE" w:bidi="en-US"/>
        </w:rPr>
        <w:t>k</w:t>
      </w:r>
      <w:r w:rsidRPr="00E74B2C">
        <w:rPr>
          <w:rFonts w:eastAsia="Calibri" w:cs="Times New Roman"/>
          <w:lang w:val="ka-GE" w:bidi="en-US"/>
        </w:rPr>
        <w:t xml:space="preserve">-ური ჯგუფის მანქანების რ-ბა, რომლებიც გამოდიან და შედიან სადგომზე ერთ საათში და ხასიათდება მანქანების გამოსვლა/შესვლის მაქსიმალური ინტენსივობით.  </w:t>
      </w:r>
    </w:p>
    <w:p w:rsidR="00E74B2C" w:rsidRPr="00E74B2C" w:rsidRDefault="00E74B2C" w:rsidP="00E74B2C">
      <w:pPr>
        <w:spacing w:before="120"/>
        <w:rPr>
          <w:rFonts w:eastAsia="Calibri" w:cs="Times New Roman"/>
          <w:lang w:val="ka-GE" w:bidi="en-US"/>
        </w:rPr>
      </w:pPr>
      <w:r w:rsidRPr="00E74B2C">
        <w:rPr>
          <w:rFonts w:eastAsia="Calibri" w:cs="Times New Roman"/>
          <w:i/>
          <w:lang w:val="ka-GE" w:bidi="en-US"/>
        </w:rPr>
        <w:t>G</w:t>
      </w:r>
      <w:r w:rsidRPr="00E74B2C">
        <w:rPr>
          <w:rFonts w:eastAsia="Calibri" w:cs="Times New Roman"/>
          <w:i/>
          <w:vertAlign w:val="subscript"/>
          <w:lang w:val="ka-GE" w:bidi="en-US"/>
        </w:rPr>
        <w:t>i</w:t>
      </w:r>
      <w:r w:rsidRPr="00E74B2C">
        <w:rPr>
          <w:rFonts w:eastAsia="Calibri" w:cs="Times New Roman"/>
          <w:lang w:val="ka-GE" w:bidi="en-US"/>
        </w:rPr>
        <w:t xml:space="preserve"> –ის მიღებული მნიშვნელობებიდან შეირჩევა მაქსიმალური სხ/სხ ჯგუფის მანქანებიდად მათი მუშაობის ერთდროულობის გათვალისწინებით. </w:t>
      </w:r>
    </w:p>
    <w:p w:rsidR="00E74B2C" w:rsidRPr="00E74B2C" w:rsidRDefault="00E74B2C" w:rsidP="00E74B2C">
      <w:pPr>
        <w:spacing w:before="120"/>
        <w:rPr>
          <w:rFonts w:eastAsia="Times New Roman" w:cs="Times New Roman"/>
          <w:b/>
          <w:spacing w:val="5"/>
          <w:kern w:val="28"/>
          <w:lang w:val="ka-GE" w:bidi="en-US"/>
        </w:rPr>
      </w:pPr>
      <w:r w:rsidRPr="00E74B2C">
        <w:rPr>
          <w:rFonts w:eastAsia="Calibri" w:cs="Times New Roman"/>
          <w:lang w:val="ka-GE" w:bidi="en-US"/>
        </w:rPr>
        <w:t xml:space="preserve">დამაბინძურებელ ნივთიერებათა კუთრი ემისია გამშვები ძრავის მუშაობისას, აგრეთვე  ძრავის გათბობისას, მოძრაობისას და უქმი სვლის რეჟიმზე მუშაობისას, მოცემულია ცხრილში </w:t>
      </w:r>
      <w:r w:rsidRPr="00E74B2C">
        <w:rPr>
          <w:rFonts w:eastAsia="Calibri" w:cs="Times New Roman"/>
          <w:lang w:bidi="en-US"/>
        </w:rPr>
        <w:t>7.1.1.1.</w:t>
      </w:r>
      <w:r>
        <w:rPr>
          <w:rFonts w:eastAsia="Calibri" w:cs="Times New Roman"/>
          <w:lang w:val="ka-GE" w:bidi="en-US"/>
        </w:rPr>
        <w:t>3</w:t>
      </w:r>
      <w:r w:rsidRPr="00E74B2C">
        <w:rPr>
          <w:rFonts w:eastAsia="Calibri" w:cs="Times New Roman"/>
          <w:lang w:bidi="en-US"/>
        </w:rPr>
        <w:t>.</w:t>
      </w:r>
    </w:p>
    <w:p w:rsidR="00E74B2C" w:rsidRPr="00E74B2C" w:rsidRDefault="00E74B2C" w:rsidP="00E74B2C">
      <w:pPr>
        <w:spacing w:before="120"/>
        <w:jc w:val="right"/>
        <w:rPr>
          <w:rFonts w:eastAsia="Calibri" w:cs="Times New Roman"/>
          <w:i/>
          <w:sz w:val="20"/>
          <w:lang w:val="ka-GE" w:bidi="en-US"/>
        </w:rPr>
      </w:pPr>
      <w:r w:rsidRPr="00E74B2C">
        <w:rPr>
          <w:rFonts w:eastAsia="Times New Roman" w:cs="Times New Roman"/>
          <w:i/>
          <w:spacing w:val="5"/>
          <w:kern w:val="28"/>
          <w:sz w:val="20"/>
          <w:lang w:val="ka-GE" w:bidi="en-US"/>
        </w:rPr>
        <w:t xml:space="preserve">ცხრილი </w:t>
      </w:r>
      <w:r w:rsidRPr="00E74B2C">
        <w:rPr>
          <w:rFonts w:eastAsia="Times New Roman" w:cs="Times New Roman"/>
          <w:i/>
          <w:spacing w:val="5"/>
          <w:kern w:val="28"/>
          <w:sz w:val="20"/>
          <w:lang w:bidi="en-US"/>
        </w:rPr>
        <w:t>7.1.1.1.</w:t>
      </w:r>
      <w:r w:rsidRPr="00E74B2C">
        <w:rPr>
          <w:rFonts w:eastAsia="Times New Roman" w:cs="Times New Roman"/>
          <w:i/>
          <w:spacing w:val="5"/>
          <w:kern w:val="28"/>
          <w:sz w:val="20"/>
          <w:lang w:val="ka-GE" w:bidi="en-US"/>
        </w:rPr>
        <w:t>3</w:t>
      </w:r>
      <w:r w:rsidRPr="00E74B2C">
        <w:rPr>
          <w:rFonts w:eastAsia="Times New Roman" w:cs="Times New Roman"/>
          <w:i/>
          <w:spacing w:val="5"/>
          <w:kern w:val="28"/>
          <w:sz w:val="20"/>
          <w:lang w:bidi="en-US"/>
        </w:rPr>
        <w:t>.</w:t>
      </w:r>
      <w:r w:rsidRPr="00E74B2C">
        <w:rPr>
          <w:rFonts w:eastAsia="Times New Roman" w:cs="Times New Roman"/>
          <w:i/>
          <w:spacing w:val="5"/>
          <w:kern w:val="28"/>
          <w:sz w:val="20"/>
          <w:lang w:val="ka-GE" w:bidi="en-US"/>
        </w:rPr>
        <w:t xml:space="preserve"> დამაბინძურებელ ნივთიერებათა კუთრი ემისია, გ/წთ</w:t>
      </w:r>
    </w:p>
    <w:tbl>
      <w:tblPr>
        <w:tblStyle w:val="ReportTable252"/>
        <w:tblW w:w="5000" w:type="pct"/>
        <w:jc w:val="center"/>
        <w:tblLook w:val="04A0" w:firstRow="1" w:lastRow="0" w:firstColumn="1" w:lastColumn="0" w:noHBand="0" w:noVBand="1"/>
      </w:tblPr>
      <w:tblGrid>
        <w:gridCol w:w="532"/>
        <w:gridCol w:w="3463"/>
        <w:gridCol w:w="935"/>
        <w:gridCol w:w="640"/>
        <w:gridCol w:w="640"/>
        <w:gridCol w:w="642"/>
        <w:gridCol w:w="640"/>
        <w:gridCol w:w="640"/>
        <w:gridCol w:w="642"/>
        <w:gridCol w:w="921"/>
      </w:tblGrid>
      <w:tr w:rsidR="00E74B2C" w:rsidRPr="00E74B2C" w:rsidTr="00E74B2C">
        <w:trPr>
          <w:trHeight w:val="247"/>
          <w:tblHeader/>
          <w:jc w:val="center"/>
        </w:trPr>
        <w:tc>
          <w:tcPr>
            <w:tcW w:w="275" w:type="pct"/>
            <w:vMerge w:val="restart"/>
            <w:shd w:val="clear" w:color="auto" w:fill="F2F2F2"/>
            <w:vAlign w:val="center"/>
          </w:tcPr>
          <w:p w:rsidR="00E74B2C" w:rsidRPr="00E74B2C" w:rsidRDefault="00E74B2C" w:rsidP="00E74B2C">
            <w:pPr>
              <w:spacing w:after="0"/>
              <w:jc w:val="center"/>
              <w:rPr>
                <w:lang w:val="ka-GE"/>
              </w:rPr>
            </w:pPr>
            <w:r w:rsidRPr="00E74B2C">
              <w:rPr>
                <w:lang w:val="ka-GE"/>
              </w:rPr>
              <w:t>ტიპი</w:t>
            </w:r>
          </w:p>
        </w:tc>
        <w:tc>
          <w:tcPr>
            <w:tcW w:w="1786" w:type="pct"/>
            <w:vMerge w:val="restart"/>
            <w:shd w:val="clear" w:color="auto" w:fill="F2F2F2"/>
            <w:vAlign w:val="center"/>
          </w:tcPr>
          <w:p w:rsidR="00E74B2C" w:rsidRPr="00E74B2C" w:rsidRDefault="00E74B2C" w:rsidP="00E74B2C">
            <w:pPr>
              <w:spacing w:after="0"/>
              <w:jc w:val="center"/>
              <w:rPr>
                <w:lang w:val="ka-GE"/>
              </w:rPr>
            </w:pPr>
            <w:r w:rsidRPr="00E74B2C">
              <w:rPr>
                <w:lang w:val="ka-GE"/>
              </w:rPr>
              <w:t>დამაბინძურებელი ნივთიერება</w:t>
            </w:r>
          </w:p>
        </w:tc>
        <w:tc>
          <w:tcPr>
            <w:tcW w:w="482" w:type="pct"/>
            <w:vMerge w:val="restart"/>
            <w:shd w:val="clear" w:color="auto" w:fill="F2F2F2"/>
            <w:vAlign w:val="center"/>
          </w:tcPr>
          <w:p w:rsidR="00E74B2C" w:rsidRPr="00E74B2C" w:rsidRDefault="00E74B2C" w:rsidP="00E74B2C">
            <w:pPr>
              <w:spacing w:after="0"/>
              <w:jc w:val="center"/>
              <w:rPr>
                <w:lang w:val="ka-GE"/>
              </w:rPr>
            </w:pPr>
            <w:r w:rsidRPr="00E74B2C">
              <w:rPr>
                <w:lang w:val="ka-GE"/>
              </w:rPr>
              <w:t>გაშვება</w:t>
            </w:r>
          </w:p>
        </w:tc>
        <w:tc>
          <w:tcPr>
            <w:tcW w:w="991" w:type="pct"/>
            <w:gridSpan w:val="3"/>
            <w:shd w:val="clear" w:color="auto" w:fill="F2F2F2"/>
            <w:vAlign w:val="center"/>
          </w:tcPr>
          <w:p w:rsidR="00E74B2C" w:rsidRPr="00E74B2C" w:rsidRDefault="00E74B2C" w:rsidP="00E74B2C">
            <w:pPr>
              <w:spacing w:after="0"/>
              <w:jc w:val="center"/>
              <w:rPr>
                <w:lang w:val="ka-GE"/>
              </w:rPr>
            </w:pPr>
            <w:r w:rsidRPr="00E74B2C">
              <w:rPr>
                <w:lang w:val="ka-GE"/>
              </w:rPr>
              <w:t>ძრავის გათბობა</w:t>
            </w:r>
          </w:p>
        </w:tc>
        <w:tc>
          <w:tcPr>
            <w:tcW w:w="991" w:type="pct"/>
            <w:gridSpan w:val="3"/>
            <w:shd w:val="clear" w:color="auto" w:fill="F2F2F2"/>
            <w:vAlign w:val="center"/>
          </w:tcPr>
          <w:p w:rsidR="00E74B2C" w:rsidRPr="00E74B2C" w:rsidRDefault="00E74B2C" w:rsidP="00E74B2C">
            <w:pPr>
              <w:spacing w:after="0"/>
              <w:jc w:val="center"/>
              <w:rPr>
                <w:lang w:val="ka-GE"/>
              </w:rPr>
            </w:pPr>
            <w:r w:rsidRPr="00E74B2C">
              <w:rPr>
                <w:lang w:val="ka-GE"/>
              </w:rPr>
              <w:t>მოძრაობა</w:t>
            </w:r>
          </w:p>
        </w:tc>
        <w:tc>
          <w:tcPr>
            <w:tcW w:w="474" w:type="pct"/>
            <w:vMerge w:val="restart"/>
            <w:shd w:val="clear" w:color="auto" w:fill="F2F2F2"/>
            <w:vAlign w:val="center"/>
          </w:tcPr>
          <w:p w:rsidR="00E74B2C" w:rsidRPr="00E74B2C" w:rsidRDefault="00E74B2C" w:rsidP="00E74B2C">
            <w:pPr>
              <w:spacing w:after="0"/>
              <w:jc w:val="center"/>
              <w:rPr>
                <w:lang w:val="ka-GE"/>
              </w:rPr>
            </w:pPr>
            <w:r w:rsidRPr="00E74B2C">
              <w:rPr>
                <w:lang w:val="ka-GE"/>
              </w:rPr>
              <w:t>უქმი სვლა</w:t>
            </w:r>
          </w:p>
        </w:tc>
      </w:tr>
      <w:tr w:rsidR="00E74B2C" w:rsidRPr="00E74B2C" w:rsidTr="00E74B2C">
        <w:trPr>
          <w:trHeight w:val="140"/>
          <w:tblHeader/>
          <w:jc w:val="center"/>
        </w:trPr>
        <w:tc>
          <w:tcPr>
            <w:tcW w:w="275" w:type="pct"/>
            <w:vMerge/>
            <w:shd w:val="clear" w:color="auto" w:fill="F2F2F2"/>
            <w:vAlign w:val="center"/>
          </w:tcPr>
          <w:p w:rsidR="00E74B2C" w:rsidRPr="00E74B2C" w:rsidRDefault="00E74B2C" w:rsidP="00E74B2C">
            <w:pPr>
              <w:spacing w:after="0"/>
              <w:jc w:val="center"/>
              <w:rPr>
                <w:lang w:val="ka-GE"/>
              </w:rPr>
            </w:pPr>
          </w:p>
        </w:tc>
        <w:tc>
          <w:tcPr>
            <w:tcW w:w="1786" w:type="pct"/>
            <w:vMerge/>
            <w:shd w:val="clear" w:color="auto" w:fill="F2F2F2"/>
            <w:vAlign w:val="center"/>
          </w:tcPr>
          <w:p w:rsidR="00E74B2C" w:rsidRPr="00E74B2C" w:rsidRDefault="00E74B2C" w:rsidP="00E74B2C">
            <w:pPr>
              <w:spacing w:after="0"/>
              <w:jc w:val="center"/>
              <w:rPr>
                <w:lang w:val="ka-GE"/>
              </w:rPr>
            </w:pPr>
          </w:p>
        </w:tc>
        <w:tc>
          <w:tcPr>
            <w:tcW w:w="482" w:type="pct"/>
            <w:vMerge/>
            <w:shd w:val="clear" w:color="auto" w:fill="F2F2F2"/>
            <w:vAlign w:val="center"/>
          </w:tcPr>
          <w:p w:rsidR="00E74B2C" w:rsidRPr="00E74B2C" w:rsidRDefault="00E74B2C" w:rsidP="00E74B2C">
            <w:pPr>
              <w:spacing w:after="0"/>
              <w:jc w:val="center"/>
              <w:rPr>
                <w:lang w:val="ka-GE"/>
              </w:rPr>
            </w:pPr>
          </w:p>
        </w:tc>
        <w:tc>
          <w:tcPr>
            <w:tcW w:w="330" w:type="pct"/>
            <w:shd w:val="clear" w:color="auto" w:fill="F2F2F2"/>
            <w:vAlign w:val="center"/>
          </w:tcPr>
          <w:p w:rsidR="00E74B2C" w:rsidRPr="00E74B2C" w:rsidRDefault="00E74B2C" w:rsidP="00E74B2C">
            <w:pPr>
              <w:spacing w:after="0"/>
              <w:jc w:val="center"/>
              <w:rPr>
                <w:lang w:val="ka-GE"/>
              </w:rPr>
            </w:pPr>
            <w:r w:rsidRPr="00E74B2C">
              <w:rPr>
                <w:lang w:val="ka-GE"/>
              </w:rPr>
              <w:t>Т</w:t>
            </w:r>
          </w:p>
        </w:tc>
        <w:tc>
          <w:tcPr>
            <w:tcW w:w="330" w:type="pct"/>
            <w:shd w:val="clear" w:color="auto" w:fill="F2F2F2"/>
            <w:vAlign w:val="center"/>
          </w:tcPr>
          <w:p w:rsidR="00E74B2C" w:rsidRPr="00E74B2C" w:rsidRDefault="00E74B2C" w:rsidP="00E74B2C">
            <w:pPr>
              <w:spacing w:after="0"/>
              <w:jc w:val="center"/>
              <w:rPr>
                <w:lang w:val="ka-GE"/>
              </w:rPr>
            </w:pPr>
            <w:r w:rsidRPr="00E74B2C">
              <w:rPr>
                <w:lang w:val="ka-GE"/>
              </w:rPr>
              <w:t>П</w:t>
            </w:r>
          </w:p>
        </w:tc>
        <w:tc>
          <w:tcPr>
            <w:tcW w:w="331" w:type="pct"/>
            <w:shd w:val="clear" w:color="auto" w:fill="F2F2F2"/>
            <w:vAlign w:val="center"/>
          </w:tcPr>
          <w:p w:rsidR="00E74B2C" w:rsidRPr="00E74B2C" w:rsidRDefault="00E74B2C" w:rsidP="00E74B2C">
            <w:pPr>
              <w:spacing w:after="0"/>
              <w:jc w:val="center"/>
              <w:rPr>
                <w:lang w:val="ka-GE"/>
              </w:rPr>
            </w:pPr>
            <w:r w:rsidRPr="00E74B2C">
              <w:rPr>
                <w:lang w:val="ka-GE"/>
              </w:rPr>
              <w:t>Х</w:t>
            </w:r>
          </w:p>
        </w:tc>
        <w:tc>
          <w:tcPr>
            <w:tcW w:w="330" w:type="pct"/>
            <w:shd w:val="clear" w:color="auto" w:fill="F2F2F2"/>
            <w:vAlign w:val="center"/>
          </w:tcPr>
          <w:p w:rsidR="00E74B2C" w:rsidRPr="00E74B2C" w:rsidRDefault="00E74B2C" w:rsidP="00E74B2C">
            <w:pPr>
              <w:spacing w:after="0"/>
              <w:jc w:val="center"/>
              <w:rPr>
                <w:lang w:val="ka-GE"/>
              </w:rPr>
            </w:pPr>
            <w:r w:rsidRPr="00E74B2C">
              <w:rPr>
                <w:lang w:val="ka-GE"/>
              </w:rPr>
              <w:t>T</w:t>
            </w:r>
          </w:p>
        </w:tc>
        <w:tc>
          <w:tcPr>
            <w:tcW w:w="330" w:type="pct"/>
            <w:shd w:val="clear" w:color="auto" w:fill="F2F2F2"/>
            <w:vAlign w:val="center"/>
          </w:tcPr>
          <w:p w:rsidR="00E74B2C" w:rsidRPr="00E74B2C" w:rsidRDefault="00E74B2C" w:rsidP="00E74B2C">
            <w:pPr>
              <w:spacing w:after="0"/>
              <w:jc w:val="center"/>
              <w:rPr>
                <w:lang w:val="ka-GE"/>
              </w:rPr>
            </w:pPr>
            <w:r w:rsidRPr="00E74B2C">
              <w:rPr>
                <w:lang w:val="ka-GE"/>
              </w:rPr>
              <w:t>П</w:t>
            </w:r>
          </w:p>
        </w:tc>
        <w:tc>
          <w:tcPr>
            <w:tcW w:w="331" w:type="pct"/>
            <w:shd w:val="clear" w:color="auto" w:fill="F2F2F2"/>
            <w:vAlign w:val="center"/>
          </w:tcPr>
          <w:p w:rsidR="00E74B2C" w:rsidRPr="00E74B2C" w:rsidRDefault="00E74B2C" w:rsidP="00E74B2C">
            <w:pPr>
              <w:spacing w:after="0"/>
              <w:jc w:val="center"/>
              <w:rPr>
                <w:lang w:val="ka-GE"/>
              </w:rPr>
            </w:pPr>
            <w:r w:rsidRPr="00E74B2C">
              <w:rPr>
                <w:lang w:val="ka-GE"/>
              </w:rPr>
              <w:t>Х</w:t>
            </w:r>
          </w:p>
        </w:tc>
        <w:tc>
          <w:tcPr>
            <w:tcW w:w="474" w:type="pct"/>
            <w:vMerge/>
            <w:shd w:val="clear" w:color="auto" w:fill="F2F2F2"/>
            <w:vAlign w:val="center"/>
          </w:tcPr>
          <w:p w:rsidR="00E74B2C" w:rsidRPr="00E74B2C" w:rsidRDefault="00E74B2C" w:rsidP="00E74B2C">
            <w:pPr>
              <w:spacing w:after="0"/>
              <w:jc w:val="center"/>
              <w:rPr>
                <w:lang w:val="ka-GE"/>
              </w:rPr>
            </w:pPr>
          </w:p>
        </w:tc>
      </w:tr>
      <w:tr w:rsidR="00E74B2C" w:rsidRPr="00E74B2C" w:rsidTr="00E74B2C">
        <w:trPr>
          <w:trHeight w:val="247"/>
          <w:tblHeader/>
          <w:jc w:val="center"/>
        </w:trPr>
        <w:tc>
          <w:tcPr>
            <w:tcW w:w="5000" w:type="pct"/>
            <w:gridSpan w:val="10"/>
            <w:vAlign w:val="center"/>
          </w:tcPr>
          <w:p w:rsidR="00E74B2C" w:rsidRPr="00E74B2C" w:rsidRDefault="00E74B2C" w:rsidP="00E74B2C">
            <w:pPr>
              <w:spacing w:after="0"/>
              <w:jc w:val="center"/>
              <w:rPr>
                <w:lang w:val="ka-GE"/>
              </w:rPr>
            </w:pPr>
            <w:r w:rsidRPr="00E74B2C">
              <w:rPr>
                <w:lang w:val="ka-GE"/>
              </w:rPr>
              <w:t>ექსკავატორი სიმძლავრით 61-100 კვტ(83-136 ცხ.ძ)</w:t>
            </w:r>
          </w:p>
        </w:tc>
      </w:tr>
      <w:tr w:rsidR="00E74B2C" w:rsidRPr="00E74B2C" w:rsidTr="00E74B2C">
        <w:trPr>
          <w:trHeight w:val="509"/>
          <w:tblHeader/>
          <w:jc w:val="center"/>
        </w:trPr>
        <w:tc>
          <w:tcPr>
            <w:tcW w:w="275" w:type="pct"/>
            <w:vMerge w:val="restart"/>
            <w:vAlign w:val="center"/>
          </w:tcPr>
          <w:p w:rsidR="00E74B2C" w:rsidRPr="00E74B2C" w:rsidRDefault="00E74B2C" w:rsidP="00E74B2C">
            <w:pPr>
              <w:spacing w:after="0"/>
              <w:jc w:val="center"/>
              <w:rPr>
                <w:lang w:val="ka-GE"/>
              </w:rPr>
            </w:pPr>
          </w:p>
        </w:tc>
        <w:tc>
          <w:tcPr>
            <w:tcW w:w="1786" w:type="pct"/>
            <w:vAlign w:val="center"/>
          </w:tcPr>
          <w:p w:rsidR="00E74B2C" w:rsidRPr="00E74B2C" w:rsidRDefault="00E74B2C" w:rsidP="00E74B2C">
            <w:pPr>
              <w:spacing w:after="0"/>
              <w:jc w:val="center"/>
              <w:rPr>
                <w:lang w:val="ka-GE"/>
              </w:rPr>
            </w:pPr>
            <w:r w:rsidRPr="00E74B2C">
              <w:rPr>
                <w:lang w:val="ka-GE"/>
              </w:rPr>
              <w:t>აზოტის დიოქსიდი (აზოტის (IV) ოქსიდი)</w:t>
            </w:r>
          </w:p>
        </w:tc>
        <w:tc>
          <w:tcPr>
            <w:tcW w:w="482" w:type="pct"/>
            <w:vAlign w:val="center"/>
          </w:tcPr>
          <w:p w:rsidR="00E74B2C" w:rsidRPr="00E74B2C" w:rsidRDefault="00E74B2C" w:rsidP="00E74B2C">
            <w:pPr>
              <w:spacing w:after="0"/>
              <w:jc w:val="center"/>
            </w:pPr>
            <w:r w:rsidRPr="00E74B2C">
              <w:t>1,36</w:t>
            </w:r>
          </w:p>
        </w:tc>
        <w:tc>
          <w:tcPr>
            <w:tcW w:w="330" w:type="pct"/>
            <w:vAlign w:val="center"/>
          </w:tcPr>
          <w:p w:rsidR="00E74B2C" w:rsidRPr="00E74B2C" w:rsidRDefault="00E74B2C" w:rsidP="00E74B2C">
            <w:pPr>
              <w:spacing w:after="0"/>
              <w:jc w:val="center"/>
            </w:pPr>
            <w:r w:rsidRPr="00E74B2C">
              <w:t>0,384</w:t>
            </w:r>
          </w:p>
        </w:tc>
        <w:tc>
          <w:tcPr>
            <w:tcW w:w="330" w:type="pct"/>
            <w:vAlign w:val="center"/>
          </w:tcPr>
          <w:p w:rsidR="00E74B2C" w:rsidRPr="00E74B2C" w:rsidRDefault="00E74B2C" w:rsidP="00E74B2C">
            <w:pPr>
              <w:spacing w:after="0"/>
              <w:jc w:val="center"/>
            </w:pPr>
            <w:r w:rsidRPr="00E74B2C">
              <w:t>0,576</w:t>
            </w:r>
          </w:p>
        </w:tc>
        <w:tc>
          <w:tcPr>
            <w:tcW w:w="331" w:type="pct"/>
            <w:vAlign w:val="center"/>
          </w:tcPr>
          <w:p w:rsidR="00E74B2C" w:rsidRPr="00E74B2C" w:rsidRDefault="00E74B2C" w:rsidP="00E74B2C">
            <w:pPr>
              <w:spacing w:after="0"/>
              <w:jc w:val="center"/>
            </w:pPr>
            <w:r w:rsidRPr="00E74B2C">
              <w:t>0,576</w:t>
            </w:r>
          </w:p>
        </w:tc>
        <w:tc>
          <w:tcPr>
            <w:tcW w:w="330" w:type="pct"/>
            <w:vAlign w:val="center"/>
          </w:tcPr>
          <w:p w:rsidR="00E74B2C" w:rsidRPr="00E74B2C" w:rsidRDefault="00E74B2C" w:rsidP="00E74B2C">
            <w:pPr>
              <w:spacing w:after="0"/>
              <w:jc w:val="center"/>
            </w:pPr>
            <w:r w:rsidRPr="00E74B2C">
              <w:t>1,976</w:t>
            </w:r>
          </w:p>
        </w:tc>
        <w:tc>
          <w:tcPr>
            <w:tcW w:w="330" w:type="pct"/>
            <w:vAlign w:val="center"/>
          </w:tcPr>
          <w:p w:rsidR="00E74B2C" w:rsidRPr="00E74B2C" w:rsidRDefault="00E74B2C" w:rsidP="00E74B2C">
            <w:pPr>
              <w:spacing w:after="0"/>
              <w:jc w:val="center"/>
            </w:pPr>
            <w:r w:rsidRPr="00E74B2C">
              <w:t>1,976</w:t>
            </w:r>
          </w:p>
        </w:tc>
        <w:tc>
          <w:tcPr>
            <w:tcW w:w="331" w:type="pct"/>
            <w:vAlign w:val="center"/>
          </w:tcPr>
          <w:p w:rsidR="00E74B2C" w:rsidRPr="00E74B2C" w:rsidRDefault="00E74B2C" w:rsidP="00E74B2C">
            <w:pPr>
              <w:spacing w:after="0"/>
              <w:jc w:val="center"/>
            </w:pPr>
            <w:r w:rsidRPr="00E74B2C">
              <w:t>1,976</w:t>
            </w:r>
          </w:p>
        </w:tc>
        <w:tc>
          <w:tcPr>
            <w:tcW w:w="474" w:type="pct"/>
            <w:vAlign w:val="center"/>
          </w:tcPr>
          <w:p w:rsidR="00E74B2C" w:rsidRPr="00E74B2C" w:rsidRDefault="00E74B2C" w:rsidP="00E74B2C">
            <w:pPr>
              <w:spacing w:after="0"/>
              <w:jc w:val="center"/>
            </w:pPr>
            <w:r w:rsidRPr="00E74B2C">
              <w:t>0,384</w:t>
            </w:r>
          </w:p>
        </w:tc>
      </w:tr>
      <w:tr w:rsidR="00E74B2C" w:rsidRPr="00E74B2C" w:rsidTr="00E74B2C">
        <w:trPr>
          <w:trHeight w:val="140"/>
          <w:tblHeader/>
          <w:jc w:val="center"/>
        </w:trPr>
        <w:tc>
          <w:tcPr>
            <w:tcW w:w="275" w:type="pct"/>
            <w:vMerge/>
            <w:vAlign w:val="center"/>
          </w:tcPr>
          <w:p w:rsidR="00E74B2C" w:rsidRPr="00E74B2C" w:rsidRDefault="00E74B2C" w:rsidP="00E74B2C">
            <w:pPr>
              <w:spacing w:after="0"/>
              <w:jc w:val="center"/>
              <w:rPr>
                <w:lang w:val="ka-GE"/>
              </w:rPr>
            </w:pPr>
          </w:p>
        </w:tc>
        <w:tc>
          <w:tcPr>
            <w:tcW w:w="1786" w:type="pct"/>
            <w:vAlign w:val="center"/>
          </w:tcPr>
          <w:p w:rsidR="00E74B2C" w:rsidRPr="00E74B2C" w:rsidRDefault="00E74B2C" w:rsidP="00E74B2C">
            <w:pPr>
              <w:spacing w:after="0"/>
              <w:jc w:val="center"/>
              <w:rPr>
                <w:lang w:val="ka-GE"/>
              </w:rPr>
            </w:pPr>
            <w:r w:rsidRPr="00E74B2C">
              <w:rPr>
                <w:lang w:val="ka-GE"/>
              </w:rPr>
              <w:t>აზოტის  (II) ოქსიდი</w:t>
            </w:r>
          </w:p>
        </w:tc>
        <w:tc>
          <w:tcPr>
            <w:tcW w:w="482" w:type="pct"/>
            <w:vAlign w:val="center"/>
          </w:tcPr>
          <w:p w:rsidR="00E74B2C" w:rsidRPr="00E74B2C" w:rsidRDefault="00E74B2C" w:rsidP="00E74B2C">
            <w:pPr>
              <w:spacing w:after="0"/>
              <w:jc w:val="center"/>
            </w:pPr>
            <w:r w:rsidRPr="00E74B2C">
              <w:t>0,221</w:t>
            </w:r>
          </w:p>
        </w:tc>
        <w:tc>
          <w:tcPr>
            <w:tcW w:w="330" w:type="pct"/>
            <w:vAlign w:val="center"/>
          </w:tcPr>
          <w:p w:rsidR="00E74B2C" w:rsidRPr="00E74B2C" w:rsidRDefault="00E74B2C" w:rsidP="00E74B2C">
            <w:pPr>
              <w:spacing w:after="0"/>
              <w:jc w:val="center"/>
            </w:pPr>
            <w:r w:rsidRPr="00E74B2C">
              <w:t>0,0624</w:t>
            </w:r>
          </w:p>
        </w:tc>
        <w:tc>
          <w:tcPr>
            <w:tcW w:w="330" w:type="pct"/>
            <w:vAlign w:val="center"/>
          </w:tcPr>
          <w:p w:rsidR="00E74B2C" w:rsidRPr="00E74B2C" w:rsidRDefault="00E74B2C" w:rsidP="00E74B2C">
            <w:pPr>
              <w:spacing w:after="0"/>
              <w:jc w:val="center"/>
            </w:pPr>
            <w:r w:rsidRPr="00E74B2C">
              <w:t>0,0936</w:t>
            </w:r>
          </w:p>
        </w:tc>
        <w:tc>
          <w:tcPr>
            <w:tcW w:w="331" w:type="pct"/>
            <w:vAlign w:val="center"/>
          </w:tcPr>
          <w:p w:rsidR="00E74B2C" w:rsidRPr="00E74B2C" w:rsidRDefault="00E74B2C" w:rsidP="00E74B2C">
            <w:pPr>
              <w:spacing w:after="0"/>
              <w:jc w:val="center"/>
            </w:pPr>
            <w:r w:rsidRPr="00E74B2C">
              <w:t>0,0936</w:t>
            </w:r>
          </w:p>
        </w:tc>
        <w:tc>
          <w:tcPr>
            <w:tcW w:w="330" w:type="pct"/>
            <w:vAlign w:val="center"/>
          </w:tcPr>
          <w:p w:rsidR="00E74B2C" w:rsidRPr="00E74B2C" w:rsidRDefault="00E74B2C" w:rsidP="00E74B2C">
            <w:pPr>
              <w:spacing w:after="0"/>
              <w:jc w:val="center"/>
            </w:pPr>
            <w:r w:rsidRPr="00E74B2C">
              <w:t>0,321</w:t>
            </w:r>
          </w:p>
        </w:tc>
        <w:tc>
          <w:tcPr>
            <w:tcW w:w="330" w:type="pct"/>
            <w:vAlign w:val="center"/>
          </w:tcPr>
          <w:p w:rsidR="00E74B2C" w:rsidRPr="00E74B2C" w:rsidRDefault="00E74B2C" w:rsidP="00E74B2C">
            <w:pPr>
              <w:spacing w:after="0"/>
              <w:jc w:val="center"/>
            </w:pPr>
            <w:r w:rsidRPr="00E74B2C">
              <w:t>0,321</w:t>
            </w:r>
          </w:p>
        </w:tc>
        <w:tc>
          <w:tcPr>
            <w:tcW w:w="331" w:type="pct"/>
            <w:vAlign w:val="center"/>
          </w:tcPr>
          <w:p w:rsidR="00E74B2C" w:rsidRPr="00E74B2C" w:rsidRDefault="00E74B2C" w:rsidP="00E74B2C">
            <w:pPr>
              <w:spacing w:after="0"/>
              <w:jc w:val="center"/>
            </w:pPr>
            <w:r w:rsidRPr="00E74B2C">
              <w:t>0,321</w:t>
            </w:r>
          </w:p>
        </w:tc>
        <w:tc>
          <w:tcPr>
            <w:tcW w:w="474" w:type="pct"/>
            <w:vAlign w:val="center"/>
          </w:tcPr>
          <w:p w:rsidR="00E74B2C" w:rsidRPr="00E74B2C" w:rsidRDefault="00E74B2C" w:rsidP="00E74B2C">
            <w:pPr>
              <w:spacing w:after="0"/>
              <w:jc w:val="center"/>
            </w:pPr>
            <w:r w:rsidRPr="00E74B2C">
              <w:t>0,0624</w:t>
            </w:r>
          </w:p>
        </w:tc>
      </w:tr>
      <w:tr w:rsidR="00E74B2C" w:rsidRPr="00E74B2C" w:rsidTr="00E74B2C">
        <w:trPr>
          <w:trHeight w:val="140"/>
          <w:tblHeader/>
          <w:jc w:val="center"/>
        </w:trPr>
        <w:tc>
          <w:tcPr>
            <w:tcW w:w="275" w:type="pct"/>
            <w:vMerge/>
            <w:vAlign w:val="center"/>
          </w:tcPr>
          <w:p w:rsidR="00E74B2C" w:rsidRPr="00E74B2C" w:rsidRDefault="00E74B2C" w:rsidP="00E74B2C">
            <w:pPr>
              <w:spacing w:after="0"/>
              <w:jc w:val="center"/>
              <w:rPr>
                <w:lang w:val="ka-GE"/>
              </w:rPr>
            </w:pPr>
          </w:p>
        </w:tc>
        <w:tc>
          <w:tcPr>
            <w:tcW w:w="1786" w:type="pct"/>
            <w:vAlign w:val="center"/>
          </w:tcPr>
          <w:p w:rsidR="00E74B2C" w:rsidRPr="00E74B2C" w:rsidRDefault="00E74B2C" w:rsidP="00E74B2C">
            <w:pPr>
              <w:spacing w:after="0"/>
              <w:jc w:val="center"/>
              <w:rPr>
                <w:lang w:val="ka-GE"/>
              </w:rPr>
            </w:pPr>
            <w:r w:rsidRPr="00E74B2C">
              <w:rPr>
                <w:lang w:val="ka-GE"/>
              </w:rPr>
              <w:t>ჭვარტლი</w:t>
            </w:r>
          </w:p>
        </w:tc>
        <w:tc>
          <w:tcPr>
            <w:tcW w:w="482" w:type="pct"/>
            <w:vAlign w:val="center"/>
          </w:tcPr>
          <w:p w:rsidR="00E74B2C" w:rsidRPr="00E74B2C" w:rsidRDefault="00E74B2C" w:rsidP="00E74B2C">
            <w:pPr>
              <w:spacing w:after="0"/>
              <w:jc w:val="center"/>
            </w:pPr>
            <w:r w:rsidRPr="00E74B2C">
              <w:t>-</w:t>
            </w:r>
          </w:p>
        </w:tc>
        <w:tc>
          <w:tcPr>
            <w:tcW w:w="330" w:type="pct"/>
            <w:vAlign w:val="center"/>
          </w:tcPr>
          <w:p w:rsidR="00E74B2C" w:rsidRPr="00E74B2C" w:rsidRDefault="00E74B2C" w:rsidP="00E74B2C">
            <w:pPr>
              <w:spacing w:after="0"/>
              <w:jc w:val="center"/>
            </w:pPr>
            <w:r w:rsidRPr="00E74B2C">
              <w:t>0,06</w:t>
            </w:r>
          </w:p>
        </w:tc>
        <w:tc>
          <w:tcPr>
            <w:tcW w:w="330" w:type="pct"/>
            <w:vAlign w:val="center"/>
          </w:tcPr>
          <w:p w:rsidR="00E74B2C" w:rsidRPr="00E74B2C" w:rsidRDefault="00E74B2C" w:rsidP="00E74B2C">
            <w:pPr>
              <w:spacing w:after="0"/>
              <w:jc w:val="center"/>
            </w:pPr>
            <w:r w:rsidRPr="00E74B2C">
              <w:t>0,324</w:t>
            </w:r>
          </w:p>
        </w:tc>
        <w:tc>
          <w:tcPr>
            <w:tcW w:w="331" w:type="pct"/>
            <w:vAlign w:val="center"/>
          </w:tcPr>
          <w:p w:rsidR="00E74B2C" w:rsidRPr="00E74B2C" w:rsidRDefault="00E74B2C" w:rsidP="00E74B2C">
            <w:pPr>
              <w:spacing w:after="0"/>
              <w:jc w:val="center"/>
            </w:pPr>
            <w:r w:rsidRPr="00E74B2C">
              <w:t>0,36</w:t>
            </w:r>
          </w:p>
        </w:tc>
        <w:tc>
          <w:tcPr>
            <w:tcW w:w="330" w:type="pct"/>
            <w:vAlign w:val="center"/>
          </w:tcPr>
          <w:p w:rsidR="00E74B2C" w:rsidRPr="00E74B2C" w:rsidRDefault="00E74B2C" w:rsidP="00E74B2C">
            <w:pPr>
              <w:spacing w:after="0"/>
              <w:jc w:val="center"/>
            </w:pPr>
            <w:r w:rsidRPr="00E74B2C">
              <w:t>0,27</w:t>
            </w:r>
          </w:p>
        </w:tc>
        <w:tc>
          <w:tcPr>
            <w:tcW w:w="330" w:type="pct"/>
            <w:vAlign w:val="center"/>
          </w:tcPr>
          <w:p w:rsidR="00E74B2C" w:rsidRPr="00E74B2C" w:rsidRDefault="00E74B2C" w:rsidP="00E74B2C">
            <w:pPr>
              <w:spacing w:after="0"/>
              <w:jc w:val="center"/>
            </w:pPr>
            <w:r w:rsidRPr="00E74B2C">
              <w:t>0,369</w:t>
            </w:r>
          </w:p>
        </w:tc>
        <w:tc>
          <w:tcPr>
            <w:tcW w:w="331" w:type="pct"/>
            <w:vAlign w:val="center"/>
          </w:tcPr>
          <w:p w:rsidR="00E74B2C" w:rsidRPr="00E74B2C" w:rsidRDefault="00E74B2C" w:rsidP="00E74B2C">
            <w:pPr>
              <w:spacing w:after="0"/>
              <w:jc w:val="center"/>
            </w:pPr>
            <w:r w:rsidRPr="00E74B2C">
              <w:t>0,41</w:t>
            </w:r>
          </w:p>
        </w:tc>
        <w:tc>
          <w:tcPr>
            <w:tcW w:w="474" w:type="pct"/>
            <w:vAlign w:val="center"/>
          </w:tcPr>
          <w:p w:rsidR="00E74B2C" w:rsidRPr="00E74B2C" w:rsidRDefault="00E74B2C" w:rsidP="00E74B2C">
            <w:pPr>
              <w:spacing w:after="0"/>
              <w:jc w:val="center"/>
            </w:pPr>
            <w:r w:rsidRPr="00E74B2C">
              <w:t>0,06</w:t>
            </w:r>
          </w:p>
        </w:tc>
      </w:tr>
      <w:tr w:rsidR="00E74B2C" w:rsidRPr="00E74B2C" w:rsidTr="00E74B2C">
        <w:trPr>
          <w:trHeight w:val="140"/>
          <w:tblHeader/>
          <w:jc w:val="center"/>
        </w:trPr>
        <w:tc>
          <w:tcPr>
            <w:tcW w:w="275" w:type="pct"/>
            <w:vMerge/>
            <w:vAlign w:val="center"/>
          </w:tcPr>
          <w:p w:rsidR="00E74B2C" w:rsidRPr="00E74B2C" w:rsidRDefault="00E74B2C" w:rsidP="00E74B2C">
            <w:pPr>
              <w:spacing w:after="0"/>
              <w:jc w:val="center"/>
              <w:rPr>
                <w:lang w:val="ka-GE"/>
              </w:rPr>
            </w:pPr>
          </w:p>
        </w:tc>
        <w:tc>
          <w:tcPr>
            <w:tcW w:w="1786" w:type="pct"/>
            <w:vAlign w:val="center"/>
          </w:tcPr>
          <w:p w:rsidR="00E74B2C" w:rsidRPr="00E74B2C" w:rsidRDefault="00E74B2C" w:rsidP="00E74B2C">
            <w:pPr>
              <w:spacing w:after="0"/>
              <w:jc w:val="center"/>
              <w:rPr>
                <w:lang w:val="ka-GE"/>
              </w:rPr>
            </w:pPr>
            <w:r w:rsidRPr="00E74B2C">
              <w:rPr>
                <w:lang w:val="ka-GE"/>
              </w:rPr>
              <w:t>გოგირდის დიოქსიდი</w:t>
            </w:r>
          </w:p>
        </w:tc>
        <w:tc>
          <w:tcPr>
            <w:tcW w:w="482" w:type="pct"/>
            <w:vAlign w:val="center"/>
          </w:tcPr>
          <w:p w:rsidR="00E74B2C" w:rsidRPr="00E74B2C" w:rsidRDefault="00E74B2C" w:rsidP="00E74B2C">
            <w:pPr>
              <w:spacing w:after="0"/>
              <w:jc w:val="center"/>
            </w:pPr>
            <w:r w:rsidRPr="00E74B2C">
              <w:t>0,042</w:t>
            </w:r>
          </w:p>
        </w:tc>
        <w:tc>
          <w:tcPr>
            <w:tcW w:w="330" w:type="pct"/>
            <w:vAlign w:val="center"/>
          </w:tcPr>
          <w:p w:rsidR="00E74B2C" w:rsidRPr="00E74B2C" w:rsidRDefault="00E74B2C" w:rsidP="00E74B2C">
            <w:pPr>
              <w:spacing w:after="0"/>
              <w:jc w:val="center"/>
            </w:pPr>
            <w:r w:rsidRPr="00E74B2C">
              <w:t>0,097</w:t>
            </w:r>
          </w:p>
        </w:tc>
        <w:tc>
          <w:tcPr>
            <w:tcW w:w="330" w:type="pct"/>
            <w:vAlign w:val="center"/>
          </w:tcPr>
          <w:p w:rsidR="00E74B2C" w:rsidRPr="00E74B2C" w:rsidRDefault="00E74B2C" w:rsidP="00E74B2C">
            <w:pPr>
              <w:spacing w:after="0"/>
              <w:jc w:val="center"/>
            </w:pPr>
            <w:r w:rsidRPr="00E74B2C">
              <w:t>0,108</w:t>
            </w:r>
          </w:p>
        </w:tc>
        <w:tc>
          <w:tcPr>
            <w:tcW w:w="331" w:type="pct"/>
            <w:vAlign w:val="center"/>
          </w:tcPr>
          <w:p w:rsidR="00E74B2C" w:rsidRPr="00E74B2C" w:rsidRDefault="00E74B2C" w:rsidP="00E74B2C">
            <w:pPr>
              <w:spacing w:after="0"/>
              <w:jc w:val="center"/>
            </w:pPr>
            <w:r w:rsidRPr="00E74B2C">
              <w:t>0,12</w:t>
            </w:r>
          </w:p>
        </w:tc>
        <w:tc>
          <w:tcPr>
            <w:tcW w:w="330" w:type="pct"/>
            <w:vAlign w:val="center"/>
          </w:tcPr>
          <w:p w:rsidR="00E74B2C" w:rsidRPr="00E74B2C" w:rsidRDefault="00E74B2C" w:rsidP="00E74B2C">
            <w:pPr>
              <w:spacing w:after="0"/>
              <w:jc w:val="center"/>
            </w:pPr>
            <w:r w:rsidRPr="00E74B2C">
              <w:t>0,19</w:t>
            </w:r>
          </w:p>
        </w:tc>
        <w:tc>
          <w:tcPr>
            <w:tcW w:w="330" w:type="pct"/>
            <w:vAlign w:val="center"/>
          </w:tcPr>
          <w:p w:rsidR="00E74B2C" w:rsidRPr="00E74B2C" w:rsidRDefault="00E74B2C" w:rsidP="00E74B2C">
            <w:pPr>
              <w:spacing w:after="0"/>
              <w:jc w:val="center"/>
            </w:pPr>
            <w:r w:rsidRPr="00E74B2C">
              <w:t>0,207</w:t>
            </w:r>
          </w:p>
        </w:tc>
        <w:tc>
          <w:tcPr>
            <w:tcW w:w="331" w:type="pct"/>
            <w:vAlign w:val="center"/>
          </w:tcPr>
          <w:p w:rsidR="00E74B2C" w:rsidRPr="00E74B2C" w:rsidRDefault="00E74B2C" w:rsidP="00E74B2C">
            <w:pPr>
              <w:spacing w:after="0"/>
              <w:jc w:val="center"/>
            </w:pPr>
            <w:r w:rsidRPr="00E74B2C">
              <w:t>0,23</w:t>
            </w:r>
          </w:p>
        </w:tc>
        <w:tc>
          <w:tcPr>
            <w:tcW w:w="474" w:type="pct"/>
            <w:vAlign w:val="center"/>
          </w:tcPr>
          <w:p w:rsidR="00E74B2C" w:rsidRPr="00E74B2C" w:rsidRDefault="00E74B2C" w:rsidP="00E74B2C">
            <w:pPr>
              <w:spacing w:after="0"/>
              <w:jc w:val="center"/>
            </w:pPr>
            <w:r w:rsidRPr="00E74B2C">
              <w:t>0,097</w:t>
            </w:r>
          </w:p>
        </w:tc>
      </w:tr>
      <w:tr w:rsidR="00E74B2C" w:rsidRPr="00E74B2C" w:rsidTr="00E74B2C">
        <w:trPr>
          <w:trHeight w:val="296"/>
          <w:tblHeader/>
          <w:jc w:val="center"/>
        </w:trPr>
        <w:tc>
          <w:tcPr>
            <w:tcW w:w="275" w:type="pct"/>
            <w:vMerge/>
            <w:vAlign w:val="center"/>
          </w:tcPr>
          <w:p w:rsidR="00E74B2C" w:rsidRPr="00E74B2C" w:rsidRDefault="00E74B2C" w:rsidP="00E74B2C">
            <w:pPr>
              <w:spacing w:after="0"/>
              <w:jc w:val="center"/>
              <w:rPr>
                <w:lang w:val="ka-GE"/>
              </w:rPr>
            </w:pPr>
          </w:p>
        </w:tc>
        <w:tc>
          <w:tcPr>
            <w:tcW w:w="1786" w:type="pct"/>
            <w:vAlign w:val="center"/>
          </w:tcPr>
          <w:p w:rsidR="00E74B2C" w:rsidRPr="00E74B2C" w:rsidRDefault="00E74B2C" w:rsidP="00E74B2C">
            <w:pPr>
              <w:spacing w:after="0"/>
              <w:jc w:val="center"/>
              <w:rPr>
                <w:lang w:val="ka-GE"/>
              </w:rPr>
            </w:pPr>
            <w:r w:rsidRPr="00E74B2C">
              <w:rPr>
                <w:lang w:val="ka-GE"/>
              </w:rPr>
              <w:t>ნახშირბადის ოქსიდი</w:t>
            </w:r>
          </w:p>
        </w:tc>
        <w:tc>
          <w:tcPr>
            <w:tcW w:w="482" w:type="pct"/>
            <w:vAlign w:val="center"/>
          </w:tcPr>
          <w:p w:rsidR="00E74B2C" w:rsidRPr="00E74B2C" w:rsidRDefault="00E74B2C" w:rsidP="00E74B2C">
            <w:pPr>
              <w:spacing w:after="0"/>
              <w:jc w:val="center"/>
            </w:pPr>
            <w:r w:rsidRPr="00E74B2C">
              <w:t>2,5</w:t>
            </w:r>
          </w:p>
        </w:tc>
        <w:tc>
          <w:tcPr>
            <w:tcW w:w="330" w:type="pct"/>
            <w:vAlign w:val="center"/>
          </w:tcPr>
          <w:p w:rsidR="00E74B2C" w:rsidRPr="00E74B2C" w:rsidRDefault="00E74B2C" w:rsidP="00E74B2C">
            <w:pPr>
              <w:spacing w:after="0"/>
              <w:jc w:val="center"/>
            </w:pPr>
            <w:r w:rsidRPr="00E74B2C">
              <w:t>2,4</w:t>
            </w:r>
          </w:p>
        </w:tc>
        <w:tc>
          <w:tcPr>
            <w:tcW w:w="330" w:type="pct"/>
            <w:vAlign w:val="center"/>
          </w:tcPr>
          <w:p w:rsidR="00E74B2C" w:rsidRPr="00E74B2C" w:rsidRDefault="00E74B2C" w:rsidP="00E74B2C">
            <w:pPr>
              <w:spacing w:after="0"/>
              <w:jc w:val="center"/>
            </w:pPr>
            <w:r w:rsidRPr="00E74B2C">
              <w:t>4,32</w:t>
            </w:r>
          </w:p>
        </w:tc>
        <w:tc>
          <w:tcPr>
            <w:tcW w:w="331" w:type="pct"/>
            <w:vAlign w:val="center"/>
          </w:tcPr>
          <w:p w:rsidR="00E74B2C" w:rsidRPr="00E74B2C" w:rsidRDefault="00E74B2C" w:rsidP="00E74B2C">
            <w:pPr>
              <w:spacing w:after="0"/>
              <w:jc w:val="center"/>
            </w:pPr>
            <w:r w:rsidRPr="00E74B2C">
              <w:t>4,8</w:t>
            </w:r>
          </w:p>
        </w:tc>
        <w:tc>
          <w:tcPr>
            <w:tcW w:w="330" w:type="pct"/>
            <w:vAlign w:val="center"/>
          </w:tcPr>
          <w:p w:rsidR="00E74B2C" w:rsidRPr="00E74B2C" w:rsidRDefault="00E74B2C" w:rsidP="00E74B2C">
            <w:pPr>
              <w:spacing w:after="0"/>
              <w:jc w:val="center"/>
            </w:pPr>
            <w:r w:rsidRPr="00E74B2C">
              <w:t>1,29</w:t>
            </w:r>
          </w:p>
        </w:tc>
        <w:tc>
          <w:tcPr>
            <w:tcW w:w="330" w:type="pct"/>
            <w:vAlign w:val="center"/>
          </w:tcPr>
          <w:p w:rsidR="00E74B2C" w:rsidRPr="00E74B2C" w:rsidRDefault="00E74B2C" w:rsidP="00E74B2C">
            <w:pPr>
              <w:spacing w:after="0"/>
              <w:jc w:val="center"/>
            </w:pPr>
            <w:r w:rsidRPr="00E74B2C">
              <w:t>1,413</w:t>
            </w:r>
          </w:p>
        </w:tc>
        <w:tc>
          <w:tcPr>
            <w:tcW w:w="331" w:type="pct"/>
            <w:vAlign w:val="center"/>
          </w:tcPr>
          <w:p w:rsidR="00E74B2C" w:rsidRPr="00E74B2C" w:rsidRDefault="00E74B2C" w:rsidP="00E74B2C">
            <w:pPr>
              <w:spacing w:after="0"/>
              <w:jc w:val="center"/>
            </w:pPr>
            <w:r w:rsidRPr="00E74B2C">
              <w:t>1,57</w:t>
            </w:r>
          </w:p>
        </w:tc>
        <w:tc>
          <w:tcPr>
            <w:tcW w:w="474" w:type="pct"/>
            <w:vAlign w:val="center"/>
          </w:tcPr>
          <w:p w:rsidR="00E74B2C" w:rsidRPr="00E74B2C" w:rsidRDefault="00E74B2C" w:rsidP="00E74B2C">
            <w:pPr>
              <w:spacing w:after="0"/>
              <w:jc w:val="center"/>
            </w:pPr>
            <w:r w:rsidRPr="00E74B2C">
              <w:t>2,4</w:t>
            </w:r>
          </w:p>
        </w:tc>
      </w:tr>
      <w:tr w:rsidR="00E74B2C" w:rsidRPr="00E74B2C" w:rsidTr="00E74B2C">
        <w:trPr>
          <w:trHeight w:val="140"/>
          <w:tblHeader/>
          <w:jc w:val="center"/>
        </w:trPr>
        <w:tc>
          <w:tcPr>
            <w:tcW w:w="275" w:type="pct"/>
            <w:vMerge/>
            <w:vAlign w:val="center"/>
          </w:tcPr>
          <w:p w:rsidR="00E74B2C" w:rsidRPr="00E74B2C" w:rsidRDefault="00E74B2C" w:rsidP="00E74B2C">
            <w:pPr>
              <w:spacing w:after="0"/>
              <w:jc w:val="center"/>
              <w:rPr>
                <w:lang w:val="ka-GE"/>
              </w:rPr>
            </w:pPr>
          </w:p>
        </w:tc>
        <w:tc>
          <w:tcPr>
            <w:tcW w:w="1786" w:type="pct"/>
            <w:vAlign w:val="center"/>
          </w:tcPr>
          <w:p w:rsidR="00E74B2C" w:rsidRPr="00E74B2C" w:rsidRDefault="00E74B2C" w:rsidP="00E74B2C">
            <w:pPr>
              <w:spacing w:after="0"/>
              <w:jc w:val="center"/>
              <w:rPr>
                <w:lang w:val="ka-GE"/>
              </w:rPr>
            </w:pPr>
            <w:r w:rsidRPr="00E74B2C">
              <w:rPr>
                <w:lang w:val="ka-GE"/>
              </w:rPr>
              <w:t>ნახშირწყალბადების ნავთის ფრაქცია</w:t>
            </w:r>
          </w:p>
        </w:tc>
        <w:tc>
          <w:tcPr>
            <w:tcW w:w="482" w:type="pct"/>
            <w:vAlign w:val="center"/>
          </w:tcPr>
          <w:p w:rsidR="00E74B2C" w:rsidRPr="00E74B2C" w:rsidRDefault="00E74B2C" w:rsidP="00E74B2C">
            <w:pPr>
              <w:spacing w:after="0"/>
              <w:jc w:val="center"/>
            </w:pPr>
            <w:r w:rsidRPr="00E74B2C">
              <w:t>-</w:t>
            </w:r>
          </w:p>
        </w:tc>
        <w:tc>
          <w:tcPr>
            <w:tcW w:w="330" w:type="pct"/>
            <w:vAlign w:val="center"/>
          </w:tcPr>
          <w:p w:rsidR="00E74B2C" w:rsidRPr="00E74B2C" w:rsidRDefault="00E74B2C" w:rsidP="00E74B2C">
            <w:pPr>
              <w:spacing w:after="0"/>
              <w:jc w:val="center"/>
            </w:pPr>
            <w:r w:rsidRPr="00E74B2C">
              <w:t>0,3</w:t>
            </w:r>
          </w:p>
        </w:tc>
        <w:tc>
          <w:tcPr>
            <w:tcW w:w="330" w:type="pct"/>
            <w:vAlign w:val="center"/>
          </w:tcPr>
          <w:p w:rsidR="00E74B2C" w:rsidRPr="00E74B2C" w:rsidRDefault="00E74B2C" w:rsidP="00E74B2C">
            <w:pPr>
              <w:spacing w:after="0"/>
              <w:jc w:val="center"/>
            </w:pPr>
            <w:r w:rsidRPr="00E74B2C">
              <w:t>0,702</w:t>
            </w:r>
          </w:p>
        </w:tc>
        <w:tc>
          <w:tcPr>
            <w:tcW w:w="331" w:type="pct"/>
            <w:vAlign w:val="center"/>
          </w:tcPr>
          <w:p w:rsidR="00E74B2C" w:rsidRPr="00E74B2C" w:rsidRDefault="00E74B2C" w:rsidP="00E74B2C">
            <w:pPr>
              <w:spacing w:after="0"/>
              <w:jc w:val="center"/>
            </w:pPr>
            <w:r w:rsidRPr="00E74B2C">
              <w:t>0,78</w:t>
            </w:r>
          </w:p>
        </w:tc>
        <w:tc>
          <w:tcPr>
            <w:tcW w:w="330" w:type="pct"/>
            <w:vAlign w:val="center"/>
          </w:tcPr>
          <w:p w:rsidR="00E74B2C" w:rsidRPr="00E74B2C" w:rsidRDefault="00E74B2C" w:rsidP="00E74B2C">
            <w:pPr>
              <w:spacing w:after="0"/>
              <w:jc w:val="center"/>
            </w:pPr>
            <w:r w:rsidRPr="00E74B2C">
              <w:t>0,43</w:t>
            </w:r>
          </w:p>
        </w:tc>
        <w:tc>
          <w:tcPr>
            <w:tcW w:w="330" w:type="pct"/>
            <w:vAlign w:val="center"/>
          </w:tcPr>
          <w:p w:rsidR="00E74B2C" w:rsidRPr="00E74B2C" w:rsidRDefault="00E74B2C" w:rsidP="00E74B2C">
            <w:pPr>
              <w:spacing w:after="0"/>
              <w:jc w:val="center"/>
            </w:pPr>
            <w:r w:rsidRPr="00E74B2C">
              <w:t>0,459</w:t>
            </w:r>
          </w:p>
        </w:tc>
        <w:tc>
          <w:tcPr>
            <w:tcW w:w="331" w:type="pct"/>
            <w:vAlign w:val="center"/>
          </w:tcPr>
          <w:p w:rsidR="00E74B2C" w:rsidRPr="00E74B2C" w:rsidRDefault="00E74B2C" w:rsidP="00E74B2C">
            <w:pPr>
              <w:spacing w:after="0"/>
              <w:jc w:val="center"/>
            </w:pPr>
            <w:r w:rsidRPr="00E74B2C">
              <w:t>0,51</w:t>
            </w:r>
          </w:p>
        </w:tc>
        <w:tc>
          <w:tcPr>
            <w:tcW w:w="474" w:type="pct"/>
            <w:vAlign w:val="center"/>
          </w:tcPr>
          <w:p w:rsidR="00E74B2C" w:rsidRPr="00E74B2C" w:rsidRDefault="00E74B2C" w:rsidP="00E74B2C">
            <w:pPr>
              <w:spacing w:after="0"/>
              <w:jc w:val="center"/>
            </w:pPr>
            <w:r w:rsidRPr="00E74B2C">
              <w:t>0,3</w:t>
            </w:r>
          </w:p>
        </w:tc>
      </w:tr>
    </w:tbl>
    <w:p w:rsidR="00E74B2C" w:rsidRPr="00E74B2C" w:rsidRDefault="00E74B2C" w:rsidP="00E74B2C">
      <w:pPr>
        <w:spacing w:before="120"/>
        <w:rPr>
          <w:rFonts w:eastAsia="Calibri" w:cs="Times New Roman"/>
          <w:lang w:val="ka-GE" w:bidi="en-US"/>
        </w:rPr>
      </w:pPr>
      <w:r w:rsidRPr="00E74B2C">
        <w:rPr>
          <w:rFonts w:eastAsia="Calibri" w:cs="Times New Roman"/>
          <w:lang w:val="ka-GE" w:bidi="en-US"/>
        </w:rPr>
        <w:t xml:space="preserve">დამაბინძურებელ ნივთიერებათა წლიური და მაქსიმალური ერთჯერადი ემისიის გაანგარიშება მოცემულია ქვემოთ. </w:t>
      </w:r>
    </w:p>
    <w:p w:rsidR="00E74B2C" w:rsidRPr="00E74B2C" w:rsidRDefault="00E74B2C" w:rsidP="00E74B2C">
      <w:pPr>
        <w:spacing w:after="0"/>
        <w:rPr>
          <w:rFonts w:eastAsia="Calibri" w:cs="Times New Roman"/>
          <w:highlight w:val="yellow"/>
          <w:lang w:val="ka-GE"/>
        </w:rPr>
      </w:pPr>
      <w:r w:rsidRPr="00E74B2C">
        <w:rPr>
          <w:rFonts w:eastAsia="Times New Roman" w:cs="Times New Roman"/>
          <w:lang w:val="ka-GE"/>
        </w:rPr>
        <w:t>M'</w:t>
      </w:r>
      <w:r w:rsidRPr="00E74B2C">
        <w:rPr>
          <w:rFonts w:eastAsia="Times New Roman" w:cs="Times New Roman"/>
          <w:vertAlign w:val="subscript"/>
          <w:lang w:val="ka-GE"/>
        </w:rPr>
        <w:t>301</w:t>
      </w:r>
      <w:r w:rsidRPr="00E74B2C">
        <w:rPr>
          <w:rFonts w:eastAsia="Times New Roman" w:cs="Times New Roman"/>
          <w:lang w:val="ka-GE"/>
        </w:rPr>
        <w:t xml:space="preserve"> = 1.36 · 2 + 0.384 · 1 + 1.976 · 60 + 0,384 · 10 = 125.504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highlight w:val="yellow"/>
          <w:lang w:val="ka-GE"/>
        </w:rPr>
      </w:pPr>
      <w:r w:rsidRPr="00E74B2C">
        <w:rPr>
          <w:rFonts w:eastAsia="Times New Roman" w:cs="Times New Roman"/>
          <w:lang w:val="ka-GE"/>
        </w:rPr>
        <w:t>M''</w:t>
      </w:r>
      <w:r w:rsidRPr="00E74B2C">
        <w:rPr>
          <w:rFonts w:eastAsia="Times New Roman" w:cs="Times New Roman"/>
          <w:vertAlign w:val="subscript"/>
          <w:lang w:val="ka-GE"/>
        </w:rPr>
        <w:t>301</w:t>
      </w:r>
      <w:r w:rsidRPr="00E74B2C">
        <w:rPr>
          <w:rFonts w:eastAsia="Times New Roman" w:cs="Times New Roman"/>
          <w:lang w:val="ka-GE"/>
        </w:rPr>
        <w:t xml:space="preserve"> = 1,976 · 60 + 0.384 · 10 = 122.4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highlight w:val="yellow"/>
          <w:lang w:val="ka-GE"/>
        </w:rPr>
      </w:pPr>
      <w:r w:rsidRPr="00E74B2C">
        <w:rPr>
          <w:rFonts w:eastAsia="Times New Roman" w:cs="Times New Roman"/>
          <w:lang w:val="ka-GE"/>
        </w:rPr>
        <w:t>M</w:t>
      </w:r>
      <w:r w:rsidRPr="00E74B2C">
        <w:rPr>
          <w:rFonts w:eastAsia="Times New Roman" w:cs="Times New Roman"/>
          <w:vertAlign w:val="subscript"/>
          <w:lang w:val="ka-GE"/>
        </w:rPr>
        <w:t>301</w:t>
      </w:r>
      <w:r w:rsidRPr="00E74B2C">
        <w:rPr>
          <w:rFonts w:eastAsia="Times New Roman" w:cs="Times New Roman"/>
          <w:lang w:val="ka-GE"/>
        </w:rPr>
        <w:t xml:space="preserve"> = (125.504 + 122.4) · 1 · 180 · 10</w:t>
      </w:r>
      <w:r w:rsidRPr="00E74B2C">
        <w:rPr>
          <w:rFonts w:eastAsia="Times New Roman" w:cs="Times New Roman"/>
          <w:vertAlign w:val="superscript"/>
          <w:lang w:val="ka-GE"/>
        </w:rPr>
        <w:t>-6</w:t>
      </w:r>
      <w:r w:rsidRPr="00E74B2C">
        <w:rPr>
          <w:rFonts w:eastAsia="Times New Roman" w:cs="Times New Roman"/>
          <w:lang w:val="ka-GE"/>
        </w:rPr>
        <w:t xml:space="preserve"> = 0,04462272 </w:t>
      </w:r>
      <w:r w:rsidRPr="00E74B2C">
        <w:rPr>
          <w:rFonts w:eastAsia="Calibri" w:cs="Times New Roman"/>
          <w:lang w:val="ka-GE"/>
        </w:rPr>
        <w:t>ტ/წელ;</w:t>
      </w:r>
    </w:p>
    <w:p w:rsidR="00E74B2C" w:rsidRPr="00E74B2C" w:rsidRDefault="00E74B2C" w:rsidP="00E74B2C">
      <w:pPr>
        <w:spacing w:after="0"/>
        <w:rPr>
          <w:rFonts w:eastAsia="Calibri" w:cs="Times New Roman"/>
          <w:lang w:val="ka-GE"/>
        </w:rPr>
      </w:pPr>
      <w:r w:rsidRPr="00E74B2C">
        <w:rPr>
          <w:rFonts w:eastAsia="Times New Roman" w:cs="Times New Roman"/>
          <w:lang w:val="ka-GE"/>
        </w:rPr>
        <w:t>G</w:t>
      </w:r>
      <w:r w:rsidRPr="00E74B2C">
        <w:rPr>
          <w:rFonts w:eastAsia="Times New Roman" w:cs="Times New Roman"/>
          <w:vertAlign w:val="superscript"/>
          <w:lang w:val="ka-GE"/>
        </w:rPr>
        <w:t>-</w:t>
      </w:r>
      <w:r w:rsidRPr="00E74B2C">
        <w:rPr>
          <w:rFonts w:eastAsia="Times New Roman" w:cs="Times New Roman"/>
          <w:vertAlign w:val="subscript"/>
          <w:lang w:val="ka-GE"/>
        </w:rPr>
        <w:t>301</w:t>
      </w:r>
      <w:r w:rsidRPr="00E74B2C">
        <w:rPr>
          <w:rFonts w:eastAsia="Times New Roman" w:cs="Times New Roman"/>
          <w:lang w:val="ka-GE"/>
        </w:rPr>
        <w:t xml:space="preserve"> = (125.504 · 1 + 122.4 · 1) / 3600 = 0,068862 </w:t>
      </w:r>
      <w:r w:rsidRPr="00E74B2C">
        <w:rPr>
          <w:rFonts w:eastAsia="Calibri" w:cs="Times New Roman"/>
          <w:lang w:val="ka-GE"/>
        </w:rPr>
        <w:t>გ/წმ.</w:t>
      </w:r>
    </w:p>
    <w:p w:rsidR="00E74B2C" w:rsidRPr="00E74B2C" w:rsidRDefault="00E74B2C" w:rsidP="00E74B2C">
      <w:pPr>
        <w:spacing w:after="0"/>
        <w:rPr>
          <w:rFonts w:eastAsia="Calibri" w:cs="Times New Roman"/>
          <w:lang w:val="ka-GE"/>
        </w:rPr>
      </w:pPr>
      <w:r w:rsidRPr="00E74B2C">
        <w:rPr>
          <w:rFonts w:eastAsia="Times New Roman" w:cs="Times New Roman"/>
          <w:lang w:val="ka-GE"/>
        </w:rPr>
        <w:t>M'</w:t>
      </w:r>
      <w:r w:rsidRPr="00E74B2C">
        <w:rPr>
          <w:rFonts w:eastAsia="Times New Roman" w:cs="Times New Roman"/>
          <w:vertAlign w:val="subscript"/>
          <w:lang w:val="ka-GE"/>
        </w:rPr>
        <w:t>304</w:t>
      </w:r>
      <w:r w:rsidRPr="00E74B2C">
        <w:rPr>
          <w:rFonts w:eastAsia="Times New Roman" w:cs="Times New Roman"/>
          <w:lang w:val="ka-GE"/>
        </w:rPr>
        <w:t xml:space="preserve"> = 0,0221 · 2 + 0,062 · 1 + 0.321 · 60 + 0,0624 · 10 = 19.9902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Times New Roman" w:cs="Times New Roman"/>
          <w:lang w:val="ka-GE"/>
        </w:rPr>
        <w:t>M''</w:t>
      </w:r>
      <w:r w:rsidRPr="00E74B2C">
        <w:rPr>
          <w:rFonts w:eastAsia="Times New Roman" w:cs="Times New Roman"/>
          <w:vertAlign w:val="subscript"/>
          <w:lang w:val="ka-GE"/>
        </w:rPr>
        <w:t>304</w:t>
      </w:r>
      <w:r w:rsidRPr="00E74B2C">
        <w:rPr>
          <w:rFonts w:eastAsia="Times New Roman" w:cs="Times New Roman"/>
          <w:lang w:val="ka-GE"/>
        </w:rPr>
        <w:t xml:space="preserve"> = 0,321 · 60 + 0.0624 · 10 = 19.884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highlight w:val="yellow"/>
          <w:lang w:val="ka-GE"/>
        </w:rPr>
      </w:pPr>
      <w:r w:rsidRPr="00E74B2C">
        <w:rPr>
          <w:rFonts w:eastAsia="Times New Roman" w:cs="Times New Roman"/>
          <w:lang w:val="ka-GE"/>
        </w:rPr>
        <w:t>M</w:t>
      </w:r>
      <w:r w:rsidRPr="00E74B2C">
        <w:rPr>
          <w:rFonts w:eastAsia="Times New Roman" w:cs="Times New Roman"/>
          <w:vertAlign w:val="subscript"/>
          <w:lang w:val="ka-GE"/>
        </w:rPr>
        <w:t>304</w:t>
      </w:r>
      <w:r w:rsidRPr="00E74B2C">
        <w:rPr>
          <w:rFonts w:eastAsia="Times New Roman" w:cs="Times New Roman"/>
          <w:lang w:val="ka-GE"/>
        </w:rPr>
        <w:t xml:space="preserve"> = (19.9902 + 19.884) · 1 · 180 · 10</w:t>
      </w:r>
      <w:r w:rsidRPr="00E74B2C">
        <w:rPr>
          <w:rFonts w:eastAsia="Times New Roman" w:cs="Times New Roman"/>
          <w:vertAlign w:val="superscript"/>
          <w:lang w:val="ka-GE"/>
        </w:rPr>
        <w:t>-6</w:t>
      </w:r>
      <w:r w:rsidRPr="00E74B2C">
        <w:rPr>
          <w:rFonts w:eastAsia="Times New Roman" w:cs="Times New Roman"/>
          <w:lang w:val="ka-GE"/>
        </w:rPr>
        <w:t xml:space="preserve"> = 0,007177356 </w:t>
      </w:r>
      <w:r w:rsidRPr="00E74B2C">
        <w:rPr>
          <w:rFonts w:eastAsia="Calibri" w:cs="Times New Roman"/>
          <w:lang w:val="ka-GE"/>
        </w:rPr>
        <w:t>ტ/წელ;</w:t>
      </w:r>
    </w:p>
    <w:p w:rsidR="00E74B2C" w:rsidRPr="00E74B2C" w:rsidRDefault="00E74B2C" w:rsidP="00E74B2C">
      <w:pPr>
        <w:spacing w:after="0"/>
        <w:rPr>
          <w:rFonts w:eastAsia="Calibri" w:cs="Times New Roman"/>
          <w:lang w:val="ka-GE"/>
        </w:rPr>
      </w:pPr>
      <w:r w:rsidRPr="00E74B2C">
        <w:rPr>
          <w:rFonts w:eastAsia="Times New Roman" w:cs="Times New Roman"/>
          <w:lang w:val="ka-GE"/>
        </w:rPr>
        <w:t>G</w:t>
      </w:r>
      <w:r w:rsidRPr="00E74B2C">
        <w:rPr>
          <w:rFonts w:eastAsia="Times New Roman" w:cs="Times New Roman"/>
          <w:vertAlign w:val="superscript"/>
          <w:lang w:val="ka-GE"/>
        </w:rPr>
        <w:t>-</w:t>
      </w:r>
      <w:r w:rsidRPr="00E74B2C">
        <w:rPr>
          <w:rFonts w:eastAsia="Times New Roman" w:cs="Times New Roman"/>
          <w:vertAlign w:val="subscript"/>
          <w:lang w:val="ka-GE"/>
        </w:rPr>
        <w:t>304</w:t>
      </w:r>
      <w:r w:rsidRPr="00E74B2C">
        <w:rPr>
          <w:rFonts w:eastAsia="Times New Roman" w:cs="Times New Roman"/>
          <w:lang w:val="ka-GE"/>
        </w:rPr>
        <w:t xml:space="preserve"> = (19.9902 · 1 + 19.884 · 1) / 3600 = 0,0110762 </w:t>
      </w:r>
      <w:r w:rsidRPr="00E74B2C">
        <w:rPr>
          <w:rFonts w:eastAsia="Calibri" w:cs="Times New Roman"/>
          <w:lang w:val="ka-GE"/>
        </w:rPr>
        <w:t>გ/წმ.</w:t>
      </w:r>
    </w:p>
    <w:p w:rsidR="00E74B2C" w:rsidRPr="00E74B2C" w:rsidRDefault="00E74B2C" w:rsidP="00E74B2C">
      <w:pPr>
        <w:spacing w:after="0"/>
        <w:rPr>
          <w:rFonts w:eastAsia="Calibri" w:cs="Times New Roman"/>
          <w:lang w:val="ka-GE"/>
        </w:rPr>
      </w:pPr>
      <w:r w:rsidRPr="00E74B2C">
        <w:rPr>
          <w:rFonts w:eastAsia="Times New Roman" w:cs="Times New Roman"/>
          <w:lang w:val="ka-GE"/>
        </w:rPr>
        <w:t>M'</w:t>
      </w:r>
      <w:r w:rsidRPr="00E74B2C">
        <w:rPr>
          <w:rFonts w:eastAsia="Times New Roman" w:cs="Times New Roman"/>
          <w:vertAlign w:val="subscript"/>
          <w:lang w:val="ka-GE"/>
        </w:rPr>
        <w:t>328</w:t>
      </w:r>
      <w:r w:rsidRPr="00E74B2C">
        <w:rPr>
          <w:rFonts w:eastAsia="Times New Roman" w:cs="Times New Roman"/>
          <w:lang w:val="ka-GE"/>
        </w:rPr>
        <w:t xml:space="preserve"> = 0,06 · 2 + 0,06 · 1 + 0.27 · 60 + 0,06 · 10 = 16.98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Times New Roman" w:cs="Times New Roman"/>
          <w:lang w:val="ka-GE"/>
        </w:rPr>
        <w:t>M''</w:t>
      </w:r>
      <w:r w:rsidRPr="00E74B2C">
        <w:rPr>
          <w:rFonts w:eastAsia="Times New Roman" w:cs="Times New Roman"/>
          <w:vertAlign w:val="subscript"/>
          <w:lang w:val="ka-GE"/>
        </w:rPr>
        <w:t>328</w:t>
      </w:r>
      <w:r w:rsidRPr="00E74B2C">
        <w:rPr>
          <w:rFonts w:eastAsia="Times New Roman" w:cs="Times New Roman"/>
          <w:lang w:val="ka-GE"/>
        </w:rPr>
        <w:t xml:space="preserve"> = 0,27 · 60 / 0.06 · 10 = 16.8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highlight w:val="yellow"/>
          <w:lang w:val="ka-GE"/>
        </w:rPr>
      </w:pPr>
      <w:r w:rsidRPr="00E74B2C">
        <w:rPr>
          <w:rFonts w:eastAsia="Times New Roman" w:cs="Times New Roman"/>
          <w:lang w:val="ka-GE"/>
        </w:rPr>
        <w:t>M</w:t>
      </w:r>
      <w:r w:rsidRPr="00E74B2C">
        <w:rPr>
          <w:rFonts w:eastAsia="Times New Roman" w:cs="Times New Roman"/>
          <w:vertAlign w:val="subscript"/>
          <w:lang w:val="ka-GE"/>
        </w:rPr>
        <w:t>328</w:t>
      </w:r>
      <w:r w:rsidRPr="00E74B2C">
        <w:rPr>
          <w:rFonts w:eastAsia="Times New Roman" w:cs="Times New Roman"/>
          <w:lang w:val="ka-GE"/>
        </w:rPr>
        <w:t xml:space="preserve"> = (16.98 + 16.8) · 1 · 180 · 10</w:t>
      </w:r>
      <w:r w:rsidRPr="00E74B2C">
        <w:rPr>
          <w:rFonts w:eastAsia="Times New Roman" w:cs="Times New Roman"/>
          <w:vertAlign w:val="superscript"/>
          <w:lang w:val="ka-GE"/>
        </w:rPr>
        <w:t>-6</w:t>
      </w:r>
      <w:r w:rsidRPr="00E74B2C">
        <w:rPr>
          <w:rFonts w:eastAsia="Times New Roman" w:cs="Times New Roman"/>
          <w:lang w:val="ka-GE"/>
        </w:rPr>
        <w:t xml:space="preserve"> = 0,0060804 </w:t>
      </w:r>
      <w:r w:rsidRPr="00E74B2C">
        <w:rPr>
          <w:rFonts w:eastAsia="Calibri" w:cs="Times New Roman"/>
          <w:lang w:val="ka-GE"/>
        </w:rPr>
        <w:t>ტ/წელ;</w:t>
      </w:r>
    </w:p>
    <w:p w:rsidR="00E74B2C" w:rsidRPr="00E74B2C" w:rsidRDefault="00E74B2C" w:rsidP="00E74B2C">
      <w:pPr>
        <w:spacing w:after="0"/>
        <w:rPr>
          <w:rFonts w:eastAsia="Calibri" w:cs="Times New Roman"/>
          <w:lang w:val="ka-GE"/>
        </w:rPr>
      </w:pPr>
      <w:r w:rsidRPr="00E74B2C">
        <w:rPr>
          <w:rFonts w:eastAsia="Times New Roman" w:cs="Times New Roman"/>
          <w:lang w:val="ka-GE"/>
        </w:rPr>
        <w:t>G</w:t>
      </w:r>
      <w:r w:rsidRPr="00E74B2C">
        <w:rPr>
          <w:rFonts w:eastAsia="Times New Roman" w:cs="Times New Roman"/>
          <w:vertAlign w:val="superscript"/>
          <w:lang w:val="ka-GE"/>
        </w:rPr>
        <w:t>-</w:t>
      </w:r>
      <w:r w:rsidRPr="00E74B2C">
        <w:rPr>
          <w:rFonts w:eastAsia="Times New Roman" w:cs="Times New Roman"/>
          <w:vertAlign w:val="subscript"/>
          <w:lang w:val="ka-GE"/>
        </w:rPr>
        <w:t>328</w:t>
      </w:r>
      <w:r w:rsidRPr="00E74B2C">
        <w:rPr>
          <w:rFonts w:eastAsia="Times New Roman" w:cs="Times New Roman"/>
          <w:lang w:val="ka-GE"/>
        </w:rPr>
        <w:t xml:space="preserve"> = (16.98 · 1 + 16.8 · 1) / 3600 = 0,0093833 </w:t>
      </w:r>
      <w:r w:rsidRPr="00E74B2C">
        <w:rPr>
          <w:rFonts w:eastAsia="Calibri" w:cs="Times New Roman"/>
          <w:lang w:val="ka-GE"/>
        </w:rPr>
        <w:t>გ/წმ.</w:t>
      </w:r>
    </w:p>
    <w:p w:rsidR="00E74B2C" w:rsidRPr="00E74B2C" w:rsidRDefault="00E74B2C" w:rsidP="00E74B2C">
      <w:pPr>
        <w:spacing w:after="0"/>
        <w:rPr>
          <w:rFonts w:eastAsia="Calibri" w:cs="Times New Roman"/>
          <w:lang w:val="ka-GE"/>
        </w:rPr>
      </w:pPr>
      <w:r w:rsidRPr="00E74B2C">
        <w:rPr>
          <w:rFonts w:eastAsia="Times New Roman" w:cs="Times New Roman"/>
          <w:lang w:val="ka-GE"/>
        </w:rPr>
        <w:lastRenderedPageBreak/>
        <w:t>M'</w:t>
      </w:r>
      <w:r w:rsidRPr="00E74B2C">
        <w:rPr>
          <w:rFonts w:eastAsia="Times New Roman" w:cs="Times New Roman"/>
          <w:vertAlign w:val="subscript"/>
          <w:lang w:val="ka-GE"/>
        </w:rPr>
        <w:t>330</w:t>
      </w:r>
      <w:r w:rsidRPr="00E74B2C">
        <w:rPr>
          <w:rFonts w:eastAsia="Times New Roman" w:cs="Times New Roman"/>
          <w:lang w:val="ka-GE"/>
        </w:rPr>
        <w:t xml:space="preserve"> = 0,042 · 2 + 0,097 · 1 + 0.19 · 60 + 0,097 · 10 = 12.551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Times New Roman" w:cs="Times New Roman"/>
          <w:lang w:val="ka-GE"/>
        </w:rPr>
        <w:t>M''</w:t>
      </w:r>
      <w:r w:rsidRPr="00E74B2C">
        <w:rPr>
          <w:rFonts w:eastAsia="Times New Roman" w:cs="Times New Roman"/>
          <w:vertAlign w:val="subscript"/>
          <w:lang w:val="ka-GE"/>
        </w:rPr>
        <w:t>330</w:t>
      </w:r>
      <w:r w:rsidRPr="00E74B2C">
        <w:rPr>
          <w:rFonts w:eastAsia="Times New Roman" w:cs="Times New Roman"/>
          <w:lang w:val="ka-GE"/>
        </w:rPr>
        <w:t xml:space="preserve"> = 0.19 · 60 + 0.097 · 10 = 12.37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highlight w:val="yellow"/>
          <w:lang w:val="ka-GE"/>
        </w:rPr>
      </w:pPr>
      <w:r w:rsidRPr="00E74B2C">
        <w:rPr>
          <w:rFonts w:eastAsia="Times New Roman" w:cs="Times New Roman"/>
          <w:lang w:val="ka-GE"/>
        </w:rPr>
        <w:t>M</w:t>
      </w:r>
      <w:r w:rsidRPr="00E74B2C">
        <w:rPr>
          <w:rFonts w:eastAsia="Times New Roman" w:cs="Times New Roman"/>
          <w:vertAlign w:val="subscript"/>
          <w:lang w:val="ka-GE"/>
        </w:rPr>
        <w:t>330</w:t>
      </w:r>
      <w:r w:rsidRPr="00E74B2C">
        <w:rPr>
          <w:rFonts w:eastAsia="Times New Roman" w:cs="Times New Roman"/>
          <w:lang w:val="ka-GE"/>
        </w:rPr>
        <w:t xml:space="preserve"> = (12.551 + 12.37) · 1 · 180 · 10</w:t>
      </w:r>
      <w:r w:rsidRPr="00E74B2C">
        <w:rPr>
          <w:rFonts w:eastAsia="Times New Roman" w:cs="Times New Roman"/>
          <w:vertAlign w:val="superscript"/>
          <w:lang w:val="ka-GE"/>
        </w:rPr>
        <w:t>-6</w:t>
      </w:r>
      <w:r w:rsidRPr="00E74B2C">
        <w:rPr>
          <w:rFonts w:eastAsia="Times New Roman" w:cs="Times New Roman"/>
          <w:lang w:val="ka-GE"/>
        </w:rPr>
        <w:t xml:space="preserve"> = 0,00448578 </w:t>
      </w:r>
      <w:r w:rsidRPr="00E74B2C">
        <w:rPr>
          <w:rFonts w:eastAsia="Calibri" w:cs="Times New Roman"/>
          <w:lang w:val="ka-GE"/>
        </w:rPr>
        <w:t>ტ/წელ;</w:t>
      </w:r>
    </w:p>
    <w:p w:rsidR="00E74B2C" w:rsidRPr="00E74B2C" w:rsidRDefault="00E74B2C" w:rsidP="00E74B2C">
      <w:pPr>
        <w:spacing w:after="0"/>
        <w:rPr>
          <w:rFonts w:eastAsia="Calibri" w:cs="Times New Roman"/>
          <w:lang w:val="ka-GE"/>
        </w:rPr>
      </w:pPr>
      <w:r w:rsidRPr="00E74B2C">
        <w:rPr>
          <w:rFonts w:eastAsia="Times New Roman" w:cs="Times New Roman"/>
          <w:lang w:val="ka-GE"/>
        </w:rPr>
        <w:t>G</w:t>
      </w:r>
      <w:r w:rsidRPr="00E74B2C">
        <w:rPr>
          <w:rFonts w:eastAsia="Times New Roman" w:cs="Times New Roman"/>
          <w:vertAlign w:val="superscript"/>
          <w:lang w:val="ka-GE"/>
        </w:rPr>
        <w:t>-</w:t>
      </w:r>
      <w:r w:rsidRPr="00E74B2C">
        <w:rPr>
          <w:rFonts w:eastAsia="Times New Roman" w:cs="Times New Roman"/>
          <w:vertAlign w:val="subscript"/>
          <w:lang w:val="ka-GE"/>
        </w:rPr>
        <w:t>330</w:t>
      </w:r>
      <w:r w:rsidRPr="00E74B2C">
        <w:rPr>
          <w:rFonts w:eastAsia="Times New Roman" w:cs="Times New Roman"/>
          <w:lang w:val="ka-GE"/>
        </w:rPr>
        <w:t xml:space="preserve"> = (12.551 · 1 + 12.37 · 1) / 3600 = 0,0069225 </w:t>
      </w:r>
      <w:r w:rsidRPr="00E74B2C">
        <w:rPr>
          <w:rFonts w:eastAsia="Calibri" w:cs="Times New Roman"/>
          <w:lang w:val="ka-GE"/>
        </w:rPr>
        <w:t>გ/წმ.</w:t>
      </w:r>
    </w:p>
    <w:p w:rsidR="00E74B2C" w:rsidRPr="00E74B2C" w:rsidRDefault="00E74B2C" w:rsidP="00E74B2C">
      <w:pPr>
        <w:spacing w:after="0"/>
        <w:rPr>
          <w:rFonts w:eastAsia="Calibri" w:cs="Times New Roman"/>
          <w:lang w:val="ka-GE"/>
        </w:rPr>
      </w:pPr>
      <w:r w:rsidRPr="00E74B2C">
        <w:rPr>
          <w:rFonts w:eastAsia="Times New Roman" w:cs="Times New Roman"/>
          <w:lang w:val="ka-GE"/>
        </w:rPr>
        <w:t>M'</w:t>
      </w:r>
      <w:r w:rsidRPr="00E74B2C">
        <w:rPr>
          <w:rFonts w:eastAsia="Times New Roman" w:cs="Times New Roman"/>
          <w:vertAlign w:val="subscript"/>
          <w:lang w:val="ka-GE"/>
        </w:rPr>
        <w:t>337</w:t>
      </w:r>
      <w:r w:rsidRPr="00E74B2C">
        <w:rPr>
          <w:rFonts w:eastAsia="Times New Roman" w:cs="Times New Roman"/>
          <w:lang w:val="ka-GE"/>
        </w:rPr>
        <w:t xml:space="preserve"> = 2.5 · 2 + 2.4 · 1 + 1.29 · 60 + 2.4 · 10 = 108.8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Times New Roman" w:cs="Times New Roman"/>
          <w:lang w:val="ka-GE"/>
        </w:rPr>
        <w:t>M''</w:t>
      </w:r>
      <w:r w:rsidRPr="00E74B2C">
        <w:rPr>
          <w:rFonts w:eastAsia="Times New Roman" w:cs="Times New Roman"/>
          <w:vertAlign w:val="subscript"/>
          <w:lang w:val="ka-GE"/>
        </w:rPr>
        <w:t>337</w:t>
      </w:r>
      <w:r w:rsidRPr="00E74B2C">
        <w:rPr>
          <w:rFonts w:eastAsia="Times New Roman" w:cs="Times New Roman"/>
          <w:lang w:val="ka-GE"/>
        </w:rPr>
        <w:t xml:space="preserve"> = 1.29 · 60 + 2.4 · 10 = 101.4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Times New Roman" w:cs="Times New Roman"/>
          <w:lang w:val="ka-GE"/>
        </w:rPr>
        <w:t>M</w:t>
      </w:r>
      <w:r w:rsidRPr="00E74B2C">
        <w:rPr>
          <w:rFonts w:eastAsia="Times New Roman" w:cs="Times New Roman"/>
          <w:vertAlign w:val="subscript"/>
          <w:lang w:val="ka-GE"/>
        </w:rPr>
        <w:t>337</w:t>
      </w:r>
      <w:r w:rsidRPr="00E74B2C">
        <w:rPr>
          <w:rFonts w:eastAsia="Times New Roman" w:cs="Times New Roman"/>
          <w:lang w:val="ka-GE"/>
        </w:rPr>
        <w:t xml:space="preserve"> = (108.8 + 101.4) · 1 · 180 · 10</w:t>
      </w:r>
      <w:r w:rsidRPr="00E74B2C">
        <w:rPr>
          <w:rFonts w:eastAsia="Times New Roman" w:cs="Times New Roman"/>
          <w:vertAlign w:val="superscript"/>
          <w:lang w:val="ka-GE"/>
        </w:rPr>
        <w:t>-6</w:t>
      </w:r>
      <w:r w:rsidRPr="00E74B2C">
        <w:rPr>
          <w:rFonts w:eastAsia="Times New Roman" w:cs="Times New Roman"/>
          <w:lang w:val="ka-GE"/>
        </w:rPr>
        <w:t xml:space="preserve"> = 0,037836 </w:t>
      </w:r>
      <w:r w:rsidRPr="00E74B2C">
        <w:rPr>
          <w:rFonts w:eastAsia="Calibri" w:cs="Times New Roman"/>
          <w:lang w:val="ka-GE"/>
        </w:rPr>
        <w:t>ტ/წელ;</w:t>
      </w:r>
    </w:p>
    <w:p w:rsidR="00E74B2C" w:rsidRPr="00E74B2C" w:rsidRDefault="00E74B2C" w:rsidP="00E74B2C">
      <w:pPr>
        <w:spacing w:after="0"/>
        <w:rPr>
          <w:rFonts w:eastAsia="Calibri" w:cs="Times New Roman"/>
          <w:lang w:val="ka-GE"/>
        </w:rPr>
      </w:pPr>
      <w:r w:rsidRPr="00E74B2C">
        <w:rPr>
          <w:rFonts w:eastAsia="Times New Roman" w:cs="Times New Roman"/>
          <w:lang w:val="ka-GE"/>
        </w:rPr>
        <w:t>G</w:t>
      </w:r>
      <w:r w:rsidRPr="00E74B2C">
        <w:rPr>
          <w:rFonts w:eastAsia="Times New Roman" w:cs="Times New Roman"/>
          <w:vertAlign w:val="superscript"/>
          <w:lang w:val="ka-GE"/>
        </w:rPr>
        <w:t>-</w:t>
      </w:r>
      <w:r w:rsidRPr="00E74B2C">
        <w:rPr>
          <w:rFonts w:eastAsia="Times New Roman" w:cs="Times New Roman"/>
          <w:vertAlign w:val="subscript"/>
          <w:lang w:val="ka-GE"/>
        </w:rPr>
        <w:t>337</w:t>
      </w:r>
      <w:r w:rsidRPr="00E74B2C">
        <w:rPr>
          <w:rFonts w:eastAsia="Times New Roman" w:cs="Times New Roman"/>
          <w:lang w:val="ka-GE"/>
        </w:rPr>
        <w:t xml:space="preserve"> = (108.8 · 1 + 101.4 · 1) / 3600 = 0,0583889 </w:t>
      </w:r>
      <w:r w:rsidRPr="00E74B2C">
        <w:rPr>
          <w:rFonts w:eastAsia="Calibri" w:cs="Times New Roman"/>
          <w:lang w:val="ka-GE"/>
        </w:rPr>
        <w:t>გ/წმ.</w:t>
      </w:r>
    </w:p>
    <w:p w:rsidR="00E74B2C" w:rsidRPr="00E74B2C" w:rsidRDefault="00E74B2C" w:rsidP="00E74B2C">
      <w:pPr>
        <w:spacing w:after="0"/>
        <w:rPr>
          <w:rFonts w:eastAsia="Calibri" w:cs="Times New Roman"/>
          <w:lang w:val="ka-GE"/>
        </w:rPr>
      </w:pPr>
      <w:r w:rsidRPr="00E74B2C">
        <w:rPr>
          <w:rFonts w:eastAsia="Times New Roman" w:cs="Times New Roman"/>
          <w:lang w:val="ka-GE"/>
        </w:rPr>
        <w:t>M'</w:t>
      </w:r>
      <w:r w:rsidRPr="00E74B2C">
        <w:rPr>
          <w:rFonts w:eastAsia="Times New Roman" w:cs="Times New Roman"/>
          <w:vertAlign w:val="subscript"/>
          <w:lang w:val="ka-GE"/>
        </w:rPr>
        <w:t>2732</w:t>
      </w:r>
      <w:r w:rsidRPr="00E74B2C">
        <w:rPr>
          <w:rFonts w:eastAsia="Times New Roman" w:cs="Times New Roman"/>
          <w:lang w:val="ka-GE"/>
        </w:rPr>
        <w:t xml:space="preserve"> = 0,3 · 2 + 0,3 · 1 + 0.43 · 60 + 0,3 · 10 = 29.7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Times New Roman" w:cs="Times New Roman"/>
          <w:lang w:val="ka-GE"/>
        </w:rPr>
        <w:t>M''</w:t>
      </w:r>
      <w:r w:rsidRPr="00E74B2C">
        <w:rPr>
          <w:rFonts w:eastAsia="Times New Roman" w:cs="Times New Roman"/>
          <w:vertAlign w:val="subscript"/>
          <w:lang w:val="ka-GE"/>
        </w:rPr>
        <w:t>2732</w:t>
      </w:r>
      <w:r w:rsidRPr="00E74B2C">
        <w:rPr>
          <w:rFonts w:eastAsia="Times New Roman" w:cs="Times New Roman"/>
          <w:lang w:val="ka-GE"/>
        </w:rPr>
        <w:t xml:space="preserve"> = 0,43 · 60 + 0.3 · 10 = 28.8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Times New Roman" w:cs="Times New Roman"/>
          <w:lang w:val="ka-GE"/>
        </w:rPr>
        <w:t>M</w:t>
      </w:r>
      <w:r w:rsidRPr="00E74B2C">
        <w:rPr>
          <w:rFonts w:eastAsia="Times New Roman" w:cs="Times New Roman"/>
          <w:vertAlign w:val="subscript"/>
          <w:lang w:val="ka-GE"/>
        </w:rPr>
        <w:t>2732</w:t>
      </w:r>
      <w:r w:rsidRPr="00E74B2C">
        <w:rPr>
          <w:rFonts w:eastAsia="Times New Roman" w:cs="Times New Roman"/>
          <w:lang w:val="ka-GE"/>
        </w:rPr>
        <w:t xml:space="preserve"> = (</w:t>
      </w:r>
      <w:r w:rsidRPr="00E74B2C">
        <w:rPr>
          <w:rFonts w:eastAsia="Times New Roman" w:cs="Times New Roman"/>
        </w:rPr>
        <w:t>29.7</w:t>
      </w:r>
      <w:r w:rsidRPr="00E74B2C">
        <w:rPr>
          <w:rFonts w:eastAsia="Times New Roman" w:cs="Times New Roman"/>
          <w:lang w:val="ka-GE"/>
        </w:rPr>
        <w:t xml:space="preserve"> + </w:t>
      </w:r>
      <w:r w:rsidRPr="00E74B2C">
        <w:rPr>
          <w:rFonts w:eastAsia="Times New Roman" w:cs="Times New Roman"/>
        </w:rPr>
        <w:t>28.8</w:t>
      </w:r>
      <w:r w:rsidRPr="00E74B2C">
        <w:rPr>
          <w:rFonts w:eastAsia="Times New Roman" w:cs="Times New Roman"/>
          <w:lang w:val="ka-GE"/>
        </w:rPr>
        <w:t xml:space="preserve">) · </w:t>
      </w:r>
      <w:r w:rsidRPr="00E74B2C">
        <w:rPr>
          <w:rFonts w:eastAsia="Times New Roman" w:cs="Times New Roman"/>
        </w:rPr>
        <w:t>1</w:t>
      </w:r>
      <w:r w:rsidRPr="00E74B2C">
        <w:rPr>
          <w:rFonts w:eastAsia="Times New Roman" w:cs="Times New Roman"/>
          <w:lang w:val="ka-GE"/>
        </w:rPr>
        <w:t xml:space="preserve"> · </w:t>
      </w:r>
      <w:r w:rsidRPr="00E74B2C">
        <w:rPr>
          <w:rFonts w:eastAsia="Times New Roman" w:cs="Times New Roman"/>
        </w:rPr>
        <w:t>180</w:t>
      </w:r>
      <w:r w:rsidRPr="00E74B2C">
        <w:rPr>
          <w:rFonts w:eastAsia="Times New Roman" w:cs="Times New Roman"/>
          <w:lang w:val="ka-GE"/>
        </w:rPr>
        <w:t xml:space="preserve"> · 10</w:t>
      </w:r>
      <w:r w:rsidRPr="00E74B2C">
        <w:rPr>
          <w:rFonts w:eastAsia="Times New Roman" w:cs="Times New Roman"/>
          <w:vertAlign w:val="superscript"/>
          <w:lang w:val="ka-GE"/>
        </w:rPr>
        <w:t>-6</w:t>
      </w:r>
      <w:r w:rsidRPr="00E74B2C">
        <w:rPr>
          <w:rFonts w:eastAsia="Times New Roman" w:cs="Times New Roman"/>
          <w:lang w:val="ka-GE"/>
        </w:rPr>
        <w:t xml:space="preserve"> = 0,0</w:t>
      </w:r>
      <w:r w:rsidRPr="00E74B2C">
        <w:rPr>
          <w:rFonts w:eastAsia="Times New Roman" w:cs="Times New Roman"/>
        </w:rPr>
        <w:t>1053</w:t>
      </w:r>
      <w:r w:rsidRPr="00E74B2C">
        <w:rPr>
          <w:rFonts w:eastAsia="Times New Roman" w:cs="Times New Roman"/>
          <w:lang w:val="ka-GE"/>
        </w:rPr>
        <w:t xml:space="preserve"> </w:t>
      </w:r>
      <w:r w:rsidRPr="00E74B2C">
        <w:rPr>
          <w:rFonts w:eastAsia="Calibri" w:cs="Times New Roman"/>
          <w:lang w:val="ka-GE"/>
        </w:rPr>
        <w:t>ტ/წელ;</w:t>
      </w:r>
    </w:p>
    <w:p w:rsidR="00E74B2C" w:rsidRPr="00E74B2C" w:rsidRDefault="00E74B2C" w:rsidP="00E74B2C">
      <w:pPr>
        <w:spacing w:after="0"/>
        <w:rPr>
          <w:rFonts w:eastAsia="Calibri" w:cs="Times New Roman"/>
          <w:lang w:val="ka-GE"/>
        </w:rPr>
      </w:pPr>
      <w:r w:rsidRPr="00E74B2C">
        <w:rPr>
          <w:rFonts w:eastAsia="Times New Roman" w:cs="Times New Roman"/>
          <w:lang w:val="ka-GE"/>
        </w:rPr>
        <w:t>G</w:t>
      </w:r>
      <w:r w:rsidRPr="00E74B2C">
        <w:rPr>
          <w:rFonts w:eastAsia="Times New Roman" w:cs="Times New Roman"/>
          <w:vertAlign w:val="superscript"/>
          <w:lang w:val="ka-GE"/>
        </w:rPr>
        <w:t>-</w:t>
      </w:r>
      <w:r w:rsidRPr="00E74B2C">
        <w:rPr>
          <w:rFonts w:eastAsia="Times New Roman" w:cs="Times New Roman"/>
          <w:vertAlign w:val="subscript"/>
          <w:lang w:val="ka-GE"/>
        </w:rPr>
        <w:t>2732</w:t>
      </w:r>
      <w:r w:rsidRPr="00E74B2C">
        <w:rPr>
          <w:rFonts w:eastAsia="Times New Roman" w:cs="Times New Roman"/>
          <w:lang w:val="ka-GE"/>
        </w:rPr>
        <w:t xml:space="preserve"> = (</w:t>
      </w:r>
      <w:r w:rsidRPr="00E74B2C">
        <w:rPr>
          <w:rFonts w:eastAsia="Times New Roman" w:cs="Times New Roman"/>
        </w:rPr>
        <w:t xml:space="preserve">29.7 </w:t>
      </w:r>
      <w:r w:rsidRPr="00E74B2C">
        <w:rPr>
          <w:rFonts w:eastAsia="Times New Roman" w:cs="Times New Roman"/>
          <w:lang w:val="ka-GE"/>
        </w:rPr>
        <w:t xml:space="preserve">· </w:t>
      </w:r>
      <w:r w:rsidRPr="00E74B2C">
        <w:rPr>
          <w:rFonts w:eastAsia="Times New Roman" w:cs="Times New Roman"/>
        </w:rPr>
        <w:t>1</w:t>
      </w:r>
      <w:r w:rsidRPr="00E74B2C">
        <w:rPr>
          <w:rFonts w:eastAsia="Times New Roman" w:cs="Times New Roman"/>
          <w:lang w:val="ka-GE"/>
        </w:rPr>
        <w:t xml:space="preserve"> + </w:t>
      </w:r>
      <w:r w:rsidRPr="00E74B2C">
        <w:rPr>
          <w:rFonts w:eastAsia="Times New Roman" w:cs="Times New Roman"/>
        </w:rPr>
        <w:t>28.8</w:t>
      </w:r>
      <w:r w:rsidRPr="00E74B2C">
        <w:rPr>
          <w:rFonts w:eastAsia="Times New Roman" w:cs="Times New Roman"/>
          <w:lang w:val="ka-GE"/>
        </w:rPr>
        <w:t xml:space="preserve"> · </w:t>
      </w:r>
      <w:r w:rsidRPr="00E74B2C">
        <w:rPr>
          <w:rFonts w:eastAsia="Times New Roman" w:cs="Times New Roman"/>
        </w:rPr>
        <w:t>1</w:t>
      </w:r>
      <w:r w:rsidRPr="00E74B2C">
        <w:rPr>
          <w:rFonts w:eastAsia="Times New Roman" w:cs="Times New Roman"/>
          <w:lang w:val="ka-GE"/>
        </w:rPr>
        <w:t>) / 3600 = 0,0</w:t>
      </w:r>
      <w:r w:rsidRPr="00E74B2C">
        <w:rPr>
          <w:rFonts w:eastAsia="Times New Roman" w:cs="Times New Roman"/>
        </w:rPr>
        <w:t xml:space="preserve">1625 </w:t>
      </w:r>
      <w:r w:rsidRPr="00E74B2C">
        <w:rPr>
          <w:rFonts w:eastAsia="Calibri" w:cs="Times New Roman"/>
          <w:lang w:val="ka-GE"/>
        </w:rPr>
        <w:t>გ/წმ.</w:t>
      </w:r>
    </w:p>
    <w:p w:rsidR="00E74B2C" w:rsidRPr="00E74B2C" w:rsidRDefault="00E74B2C" w:rsidP="00E74B2C">
      <w:pPr>
        <w:jc w:val="left"/>
        <w:rPr>
          <w:rFonts w:eastAsia="Century Gothic" w:cs="Times New Roman"/>
        </w:rPr>
      </w:pPr>
    </w:p>
    <w:p w:rsidR="00E74B2C" w:rsidRPr="00E74B2C" w:rsidRDefault="00E74B2C" w:rsidP="00E74B2C">
      <w:pPr>
        <w:spacing w:before="120"/>
        <w:rPr>
          <w:rFonts w:eastAsia="Century Gothic" w:cs="Times New Roman"/>
          <w:b/>
          <w:lang w:val="ka-GE"/>
        </w:rPr>
      </w:pPr>
      <w:r w:rsidRPr="00E74B2C">
        <w:rPr>
          <w:rFonts w:eastAsia="Century Gothic" w:cs="Times New Roman"/>
          <w:b/>
        </w:rPr>
        <w:t>ემისი</w:t>
      </w:r>
      <w:r w:rsidRPr="00E74B2C">
        <w:rPr>
          <w:rFonts w:eastAsia="Century Gothic" w:cs="Times New Roman"/>
          <w:b/>
          <w:lang w:val="ka-GE"/>
        </w:rPr>
        <w:t xml:space="preserve">ის გაანგარიშება </w:t>
      </w:r>
      <w:r w:rsidRPr="00E74B2C">
        <w:rPr>
          <w:rFonts w:eastAsia="Century Gothic" w:cs="Times New Roman"/>
          <w:b/>
        </w:rPr>
        <w:t>საგზაო</w:t>
      </w:r>
      <w:r w:rsidRPr="00E74B2C">
        <w:rPr>
          <w:rFonts w:eastAsia="Century Gothic" w:cs="Times New Roman"/>
          <w:b/>
          <w:lang w:val="ka-GE"/>
        </w:rPr>
        <w:t xml:space="preserve"> </w:t>
      </w:r>
      <w:r w:rsidRPr="00E74B2C">
        <w:rPr>
          <w:rFonts w:eastAsia="Century Gothic" w:cs="Times New Roman"/>
          <w:b/>
        </w:rPr>
        <w:t>სამშენებლო</w:t>
      </w:r>
      <w:r w:rsidRPr="00E74B2C">
        <w:rPr>
          <w:rFonts w:eastAsia="Century Gothic" w:cs="Times New Roman"/>
          <w:b/>
          <w:lang w:val="ka-GE"/>
        </w:rPr>
        <w:t xml:space="preserve"> </w:t>
      </w:r>
      <w:r w:rsidRPr="00E74B2C">
        <w:rPr>
          <w:rFonts w:eastAsia="Century Gothic" w:cs="Times New Roman"/>
          <w:b/>
        </w:rPr>
        <w:t>მანქანის</w:t>
      </w:r>
      <w:r w:rsidRPr="00E74B2C">
        <w:rPr>
          <w:rFonts w:eastAsia="Century Gothic" w:cs="Times New Roman"/>
          <w:b/>
          <w:lang w:val="ka-GE"/>
        </w:rPr>
        <w:t xml:space="preserve"> - თვითმცლელის</w:t>
      </w:r>
      <w:r w:rsidRPr="00E74B2C">
        <w:rPr>
          <w:rFonts w:eastAsia="Century Gothic" w:cs="Times New Roman"/>
          <w:b/>
        </w:rPr>
        <w:t xml:space="preserve"> </w:t>
      </w:r>
      <w:r w:rsidRPr="00E74B2C">
        <w:rPr>
          <w:rFonts w:eastAsia="Century Gothic" w:cs="Times New Roman"/>
          <w:b/>
          <w:lang w:val="ka-GE"/>
        </w:rPr>
        <w:t>მუშაობისას (გ-2)</w:t>
      </w:r>
    </w:p>
    <w:p w:rsidR="00E74B2C" w:rsidRPr="00E74B2C" w:rsidRDefault="00E74B2C" w:rsidP="00E74B2C">
      <w:pPr>
        <w:spacing w:before="120"/>
        <w:rPr>
          <w:rFonts w:eastAsia="Calibri" w:cs="Times New Roman"/>
          <w:lang w:val="ka-GE" w:bidi="en-US"/>
        </w:rPr>
      </w:pPr>
      <w:r w:rsidRPr="00E74B2C">
        <w:rPr>
          <w:rFonts w:eastAsia="Calibri" w:cs="Times New Roman"/>
          <w:lang w:val="ka-GE" w:bidi="en-US"/>
        </w:rPr>
        <w:t>დამაბინძურებელ ნივთიერებათა გამოყოფის წყაროს წარმოადგენს საგზაო-სამშენებლო მანქანების ძრავები ძრავის გაშვებისას, გათბობისას, ტერიტორიაზე მოძრაობისას და უქმი სვლის რეჟიმზე მუშაობისას.</w:t>
      </w:r>
    </w:p>
    <w:p w:rsidR="00E74B2C" w:rsidRPr="00E74B2C" w:rsidRDefault="00E74B2C" w:rsidP="00E74B2C">
      <w:pPr>
        <w:spacing w:before="120"/>
        <w:rPr>
          <w:rFonts w:eastAsia="Calibri" w:cs="Times New Roman"/>
          <w:lang w:val="ka-GE" w:bidi="en-US"/>
        </w:rPr>
      </w:pPr>
      <w:r w:rsidRPr="00E74B2C">
        <w:rPr>
          <w:rFonts w:eastAsia="Calibri" w:cs="Times New Roman"/>
          <w:lang w:val="ka-GE" w:bidi="en-US"/>
        </w:rPr>
        <w:t>გაანგარიშება შესრულებულია შემდეგი მეთოდური მითითებების თანახმად.</w:t>
      </w:r>
    </w:p>
    <w:p w:rsidR="00E74B2C" w:rsidRPr="00E74B2C" w:rsidRDefault="00E74B2C" w:rsidP="00E74B2C">
      <w:pPr>
        <w:spacing w:before="120"/>
        <w:rPr>
          <w:rFonts w:eastAsia="Calibri" w:cs="Times New Roman"/>
          <w:lang w:val="ka-GE" w:bidi="en-US"/>
        </w:rPr>
      </w:pPr>
      <w:r w:rsidRPr="00E74B2C">
        <w:rPr>
          <w:rFonts w:eastAsia="Calibri" w:cs="Times New Roman"/>
          <w:lang w:val="ka-GE" w:bidi="en-US"/>
        </w:rPr>
        <w:t>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 მოცემულია ცხრილში 7.1.1.1.</w:t>
      </w:r>
      <w:r>
        <w:rPr>
          <w:rFonts w:eastAsia="Calibri" w:cs="Times New Roman"/>
          <w:lang w:val="ka-GE" w:bidi="en-US"/>
        </w:rPr>
        <w:t>4.</w:t>
      </w:r>
    </w:p>
    <w:p w:rsidR="00E74B2C" w:rsidRPr="00E74B2C" w:rsidRDefault="00E74B2C" w:rsidP="00E74B2C">
      <w:pPr>
        <w:spacing w:before="120"/>
        <w:jc w:val="right"/>
        <w:rPr>
          <w:rFonts w:eastAsia="Times New Roman" w:cs="Times New Roman"/>
          <w:i/>
          <w:spacing w:val="5"/>
          <w:kern w:val="28"/>
          <w:sz w:val="20"/>
          <w:lang w:val="ka-GE" w:bidi="en-US"/>
        </w:rPr>
      </w:pPr>
      <w:bookmarkStart w:id="71" w:name="_Toc443343619"/>
      <w:r w:rsidRPr="00E74B2C">
        <w:rPr>
          <w:rFonts w:eastAsia="Times New Roman" w:cs="Times New Roman"/>
          <w:i/>
          <w:spacing w:val="5"/>
          <w:kern w:val="28"/>
          <w:sz w:val="20"/>
          <w:lang w:val="ka-GE" w:bidi="en-US"/>
        </w:rPr>
        <w:t xml:space="preserve">ცხრილი </w:t>
      </w:r>
      <w:r w:rsidRPr="00E74B2C">
        <w:rPr>
          <w:rFonts w:eastAsia="Calibri" w:cs="Times New Roman"/>
          <w:i/>
          <w:sz w:val="20"/>
          <w:lang w:val="ka-GE" w:bidi="en-US"/>
        </w:rPr>
        <w:t xml:space="preserve">7.1.1.1.4. </w:t>
      </w:r>
      <w:r w:rsidRPr="00E74B2C">
        <w:rPr>
          <w:rFonts w:eastAsia="Times New Roman" w:cs="Times New Roman"/>
          <w:i/>
          <w:spacing w:val="5"/>
          <w:kern w:val="28"/>
          <w:sz w:val="20"/>
          <w:lang w:val="ka-GE" w:bidi="en-US"/>
        </w:rPr>
        <w:t>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w:t>
      </w:r>
      <w:bookmarkEnd w:id="71"/>
    </w:p>
    <w:tbl>
      <w:tblPr>
        <w:tblW w:w="9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992"/>
        <w:gridCol w:w="3967"/>
        <w:gridCol w:w="2199"/>
        <w:gridCol w:w="2275"/>
      </w:tblGrid>
      <w:tr w:rsidR="00E74B2C" w:rsidRPr="00E74B2C" w:rsidTr="00E74B2C">
        <w:trPr>
          <w:cantSplit/>
          <w:trHeight w:val="262"/>
          <w:tblHeader/>
          <w:jc w:val="center"/>
        </w:trPr>
        <w:tc>
          <w:tcPr>
            <w:tcW w:w="4959" w:type="dxa"/>
            <w:gridSpan w:val="2"/>
            <w:tcBorders>
              <w:top w:val="single" w:sz="8" w:space="0" w:color="auto"/>
              <w:left w:val="single" w:sz="6" w:space="0" w:color="auto"/>
              <w:bottom w:val="single" w:sz="8" w:space="0" w:color="auto"/>
            </w:tcBorders>
            <w:shd w:val="clear" w:color="auto" w:fill="D9D9D9"/>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დამაბინძურებელი  ნივთიერება</w:t>
            </w:r>
          </w:p>
        </w:tc>
        <w:tc>
          <w:tcPr>
            <w:tcW w:w="2199" w:type="dxa"/>
            <w:vMerge w:val="restart"/>
            <w:tcBorders>
              <w:top w:val="single" w:sz="8" w:space="0" w:color="auto"/>
            </w:tcBorders>
            <w:shd w:val="clear" w:color="auto" w:fill="D9D9D9"/>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მაქსიმალური ემისია, გ/წმ</w:t>
            </w:r>
          </w:p>
        </w:tc>
        <w:tc>
          <w:tcPr>
            <w:tcW w:w="2275" w:type="dxa"/>
            <w:vMerge w:val="restart"/>
            <w:tcBorders>
              <w:top w:val="single" w:sz="8" w:space="0" w:color="auto"/>
              <w:right w:val="single" w:sz="6" w:space="0" w:color="auto"/>
            </w:tcBorders>
            <w:shd w:val="clear" w:color="auto" w:fill="D9D9D9"/>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წლიური ემისია,</w:t>
            </w:r>
          </w:p>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ტ/წელ</w:t>
            </w:r>
          </w:p>
        </w:tc>
      </w:tr>
      <w:tr w:rsidR="00E74B2C" w:rsidRPr="00E74B2C" w:rsidTr="00E74B2C">
        <w:trPr>
          <w:cantSplit/>
          <w:trHeight w:val="280"/>
          <w:tblHeader/>
          <w:jc w:val="center"/>
        </w:trPr>
        <w:tc>
          <w:tcPr>
            <w:tcW w:w="992" w:type="dxa"/>
            <w:tcBorders>
              <w:top w:val="single" w:sz="8" w:space="0" w:color="auto"/>
              <w:left w:val="single" w:sz="6" w:space="0" w:color="auto"/>
              <w:bottom w:val="single" w:sz="4" w:space="0" w:color="000000"/>
            </w:tcBorders>
            <w:shd w:val="clear" w:color="auto" w:fill="D9D9D9"/>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კოდი</w:t>
            </w:r>
          </w:p>
        </w:tc>
        <w:tc>
          <w:tcPr>
            <w:tcW w:w="3967" w:type="dxa"/>
            <w:tcBorders>
              <w:top w:val="single" w:sz="8" w:space="0" w:color="auto"/>
              <w:bottom w:val="single" w:sz="4" w:space="0" w:color="000000"/>
              <w:right w:val="single" w:sz="6" w:space="0" w:color="auto"/>
            </w:tcBorders>
            <w:shd w:val="clear" w:color="auto" w:fill="D9D9D9"/>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დასახელება</w:t>
            </w:r>
          </w:p>
        </w:tc>
        <w:tc>
          <w:tcPr>
            <w:tcW w:w="2199" w:type="dxa"/>
            <w:vMerge/>
            <w:tcBorders>
              <w:left w:val="single" w:sz="6" w:space="0" w:color="auto"/>
              <w:bottom w:val="single" w:sz="8" w:space="0" w:color="auto"/>
            </w:tcBorders>
            <w:shd w:val="clear" w:color="auto" w:fill="F2F2F2"/>
            <w:vAlign w:val="center"/>
          </w:tcPr>
          <w:p w:rsidR="00E74B2C" w:rsidRPr="00E74B2C" w:rsidRDefault="00E74B2C" w:rsidP="00E74B2C">
            <w:pPr>
              <w:spacing w:after="0"/>
              <w:jc w:val="center"/>
              <w:rPr>
                <w:rFonts w:eastAsia="Calibri" w:cs="Times New Roman"/>
                <w:sz w:val="20"/>
                <w:lang w:val="ka-GE"/>
              </w:rPr>
            </w:pPr>
          </w:p>
        </w:tc>
        <w:tc>
          <w:tcPr>
            <w:tcW w:w="2275" w:type="dxa"/>
            <w:vMerge/>
            <w:tcBorders>
              <w:bottom w:val="single" w:sz="8" w:space="0" w:color="auto"/>
              <w:right w:val="single" w:sz="6" w:space="0" w:color="auto"/>
            </w:tcBorders>
            <w:shd w:val="clear" w:color="auto" w:fill="F2F2F2"/>
            <w:vAlign w:val="center"/>
          </w:tcPr>
          <w:p w:rsidR="00E74B2C" w:rsidRPr="00E74B2C" w:rsidRDefault="00E74B2C" w:rsidP="00E74B2C">
            <w:pPr>
              <w:spacing w:after="0"/>
              <w:jc w:val="center"/>
              <w:rPr>
                <w:rFonts w:eastAsia="Calibri" w:cs="Times New Roman"/>
                <w:sz w:val="20"/>
                <w:lang w:val="ka-GE"/>
              </w:rPr>
            </w:pPr>
          </w:p>
        </w:tc>
      </w:tr>
      <w:tr w:rsidR="00E74B2C" w:rsidRPr="00E74B2C" w:rsidTr="00E74B2C">
        <w:trPr>
          <w:trHeight w:val="280"/>
          <w:jc w:val="center"/>
        </w:trPr>
        <w:tc>
          <w:tcPr>
            <w:tcW w:w="992" w:type="dxa"/>
            <w:tcBorders>
              <w:top w:val="single" w:sz="4" w:space="0" w:color="000000"/>
              <w:left w:val="single" w:sz="6" w:space="0" w:color="auto"/>
            </w:tcBorders>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301</w:t>
            </w:r>
          </w:p>
        </w:tc>
        <w:tc>
          <w:tcPr>
            <w:tcW w:w="3967" w:type="dxa"/>
            <w:tcBorders>
              <w:top w:val="single" w:sz="4" w:space="0" w:color="000000"/>
            </w:tcBorders>
            <w:vAlign w:val="center"/>
          </w:tcPr>
          <w:p w:rsidR="00E74B2C" w:rsidRPr="00E74B2C" w:rsidRDefault="00E74B2C" w:rsidP="00E74B2C">
            <w:pPr>
              <w:spacing w:after="0"/>
              <w:ind w:left="11"/>
              <w:jc w:val="center"/>
              <w:rPr>
                <w:rFonts w:eastAsia="Calibri" w:cs="Times New Roman"/>
                <w:sz w:val="20"/>
                <w:lang w:val="ka-GE"/>
              </w:rPr>
            </w:pPr>
            <w:r w:rsidRPr="00E74B2C">
              <w:rPr>
                <w:rFonts w:eastAsia="Calibri" w:cs="Times New Roman"/>
                <w:sz w:val="20"/>
                <w:lang w:val="ka-GE"/>
              </w:rPr>
              <w:t>აზოტის დიოქსიდი (აზოტის (IV) ოქსიდი)</w:t>
            </w:r>
          </w:p>
        </w:tc>
        <w:tc>
          <w:tcPr>
            <w:tcW w:w="2199" w:type="dxa"/>
            <w:vAlign w:val="center"/>
          </w:tcPr>
          <w:p w:rsidR="00E74B2C" w:rsidRPr="00E74B2C" w:rsidRDefault="00E74B2C" w:rsidP="00E74B2C">
            <w:pPr>
              <w:spacing w:after="0"/>
              <w:jc w:val="center"/>
              <w:rPr>
                <w:rFonts w:eastAsia="Times New Roman" w:cs="Times New Roman"/>
                <w:sz w:val="20"/>
                <w:highlight w:val="yellow"/>
                <w:lang w:val="ka-GE"/>
              </w:rPr>
            </w:pPr>
            <w:r w:rsidRPr="00E74B2C">
              <w:rPr>
                <w:rFonts w:eastAsia="Calibri" w:cs="Times New Roman"/>
                <w:sz w:val="20"/>
                <w:lang w:val="ka-GE"/>
              </w:rPr>
              <w:t>0</w:t>
            </w:r>
            <w:r w:rsidRPr="00E74B2C">
              <w:rPr>
                <w:rFonts w:eastAsia="Calibri" w:cs="Times New Roman"/>
                <w:sz w:val="20"/>
              </w:rPr>
              <w:t>.</w:t>
            </w:r>
            <w:r w:rsidRPr="00E74B2C">
              <w:rPr>
                <w:rFonts w:eastAsia="Calibri" w:cs="Times New Roman"/>
                <w:sz w:val="20"/>
                <w:lang w:val="ka-GE"/>
              </w:rPr>
              <w:t>0</w:t>
            </w:r>
            <w:r w:rsidRPr="00E74B2C">
              <w:rPr>
                <w:rFonts w:eastAsia="Calibri" w:cs="Times New Roman"/>
                <w:sz w:val="20"/>
              </w:rPr>
              <w:t>043556</w:t>
            </w:r>
          </w:p>
        </w:tc>
        <w:tc>
          <w:tcPr>
            <w:tcW w:w="2275" w:type="dxa"/>
            <w:tcBorders>
              <w:right w:val="single" w:sz="6" w:space="0" w:color="auto"/>
            </w:tcBorders>
            <w:vAlign w:val="center"/>
          </w:tcPr>
          <w:p w:rsidR="00E74B2C" w:rsidRPr="00E74B2C" w:rsidRDefault="00E74B2C" w:rsidP="00E74B2C">
            <w:pPr>
              <w:spacing w:after="0"/>
              <w:jc w:val="center"/>
              <w:rPr>
                <w:rFonts w:eastAsia="Times New Roman" w:cs="Times New Roman"/>
                <w:sz w:val="20"/>
                <w:highlight w:val="yellow"/>
                <w:lang w:val="ka-GE"/>
              </w:rPr>
            </w:pPr>
            <w:r w:rsidRPr="00E74B2C">
              <w:rPr>
                <w:rFonts w:eastAsia="Calibri" w:cs="Times New Roman"/>
                <w:sz w:val="20"/>
                <w:lang w:val="ka-GE"/>
              </w:rPr>
              <w:t>0</w:t>
            </w:r>
            <w:r w:rsidRPr="00E74B2C">
              <w:rPr>
                <w:rFonts w:eastAsia="Calibri" w:cs="Times New Roman"/>
                <w:sz w:val="20"/>
              </w:rPr>
              <w:t>.</w:t>
            </w:r>
            <w:r w:rsidRPr="00E74B2C">
              <w:rPr>
                <w:rFonts w:eastAsia="Calibri" w:cs="Times New Roman"/>
                <w:sz w:val="20"/>
                <w:lang w:val="ka-GE"/>
              </w:rPr>
              <w:t>0</w:t>
            </w:r>
            <w:r w:rsidRPr="00E74B2C">
              <w:rPr>
                <w:rFonts w:eastAsia="Calibri" w:cs="Times New Roman"/>
                <w:sz w:val="20"/>
              </w:rPr>
              <w:t>028224</w:t>
            </w:r>
          </w:p>
        </w:tc>
      </w:tr>
      <w:tr w:rsidR="00E74B2C" w:rsidRPr="00E74B2C" w:rsidTr="00E74B2C">
        <w:trPr>
          <w:trHeight w:val="280"/>
          <w:jc w:val="center"/>
        </w:trPr>
        <w:tc>
          <w:tcPr>
            <w:tcW w:w="992" w:type="dxa"/>
            <w:tcBorders>
              <w:left w:val="single" w:sz="6" w:space="0" w:color="auto"/>
            </w:tcBorders>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304</w:t>
            </w:r>
          </w:p>
        </w:tc>
        <w:tc>
          <w:tcPr>
            <w:tcW w:w="3967" w:type="dxa"/>
            <w:vAlign w:val="center"/>
          </w:tcPr>
          <w:p w:rsidR="00E74B2C" w:rsidRPr="00E74B2C" w:rsidRDefault="00E74B2C" w:rsidP="00E74B2C">
            <w:pPr>
              <w:spacing w:after="0"/>
              <w:ind w:left="11"/>
              <w:jc w:val="center"/>
              <w:rPr>
                <w:rFonts w:eastAsia="Calibri" w:cs="Times New Roman"/>
                <w:sz w:val="20"/>
                <w:lang w:val="ka-GE"/>
              </w:rPr>
            </w:pPr>
            <w:r w:rsidRPr="00E74B2C">
              <w:rPr>
                <w:rFonts w:eastAsia="Calibri" w:cs="Times New Roman"/>
                <w:sz w:val="20"/>
                <w:lang w:val="ka-GE"/>
              </w:rPr>
              <w:t>აზოტის  (II) ოქსიდი</w:t>
            </w:r>
          </w:p>
        </w:tc>
        <w:tc>
          <w:tcPr>
            <w:tcW w:w="2199" w:type="dxa"/>
            <w:vAlign w:val="center"/>
          </w:tcPr>
          <w:p w:rsidR="00E74B2C" w:rsidRPr="00E74B2C" w:rsidRDefault="00E74B2C" w:rsidP="00E74B2C">
            <w:pPr>
              <w:spacing w:after="0"/>
              <w:jc w:val="center"/>
              <w:rPr>
                <w:rFonts w:eastAsia="Times New Roman" w:cs="Times New Roman"/>
                <w:sz w:val="20"/>
                <w:highlight w:val="yellow"/>
              </w:rPr>
            </w:pPr>
            <w:r w:rsidRPr="00E74B2C">
              <w:rPr>
                <w:rFonts w:eastAsia="Calibri" w:cs="Times New Roman"/>
                <w:sz w:val="20"/>
              </w:rPr>
              <w:t>0.00070778</w:t>
            </w:r>
          </w:p>
        </w:tc>
        <w:tc>
          <w:tcPr>
            <w:tcW w:w="2275" w:type="dxa"/>
            <w:tcBorders>
              <w:right w:val="single" w:sz="6" w:space="0" w:color="auto"/>
            </w:tcBorders>
            <w:vAlign w:val="center"/>
          </w:tcPr>
          <w:p w:rsidR="00E74B2C" w:rsidRPr="00E74B2C" w:rsidRDefault="00E74B2C" w:rsidP="00E74B2C">
            <w:pPr>
              <w:spacing w:after="0"/>
              <w:jc w:val="center"/>
              <w:rPr>
                <w:rFonts w:eastAsia="Times New Roman" w:cs="Times New Roman"/>
                <w:sz w:val="20"/>
                <w:highlight w:val="yellow"/>
              </w:rPr>
            </w:pPr>
            <w:r w:rsidRPr="00E74B2C">
              <w:rPr>
                <w:rFonts w:eastAsia="Calibri" w:cs="Times New Roman"/>
                <w:sz w:val="20"/>
              </w:rPr>
              <w:t>0.00045864</w:t>
            </w:r>
          </w:p>
        </w:tc>
      </w:tr>
      <w:tr w:rsidR="00E74B2C" w:rsidRPr="00E74B2C" w:rsidTr="00E74B2C">
        <w:trPr>
          <w:trHeight w:val="262"/>
          <w:jc w:val="center"/>
        </w:trPr>
        <w:tc>
          <w:tcPr>
            <w:tcW w:w="992" w:type="dxa"/>
            <w:tcBorders>
              <w:left w:val="single" w:sz="6" w:space="0" w:color="auto"/>
            </w:tcBorders>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328</w:t>
            </w:r>
          </w:p>
        </w:tc>
        <w:tc>
          <w:tcPr>
            <w:tcW w:w="3967" w:type="dxa"/>
            <w:vAlign w:val="center"/>
          </w:tcPr>
          <w:p w:rsidR="00E74B2C" w:rsidRPr="00E74B2C" w:rsidRDefault="00E74B2C" w:rsidP="00E74B2C">
            <w:pPr>
              <w:spacing w:after="0"/>
              <w:ind w:left="11"/>
              <w:jc w:val="center"/>
              <w:rPr>
                <w:rFonts w:eastAsia="Calibri" w:cs="Times New Roman"/>
                <w:sz w:val="20"/>
                <w:lang w:val="ka-GE"/>
              </w:rPr>
            </w:pPr>
            <w:r w:rsidRPr="00E74B2C">
              <w:rPr>
                <w:rFonts w:eastAsia="Calibri" w:cs="Times New Roman"/>
                <w:sz w:val="20"/>
                <w:lang w:val="ka-GE"/>
              </w:rPr>
              <w:t>ჭვარტლი</w:t>
            </w:r>
          </w:p>
        </w:tc>
        <w:tc>
          <w:tcPr>
            <w:tcW w:w="2199" w:type="dxa"/>
            <w:vAlign w:val="center"/>
          </w:tcPr>
          <w:p w:rsidR="00E74B2C" w:rsidRPr="00E74B2C" w:rsidRDefault="00E74B2C" w:rsidP="00E74B2C">
            <w:pPr>
              <w:spacing w:after="0"/>
              <w:jc w:val="center"/>
              <w:rPr>
                <w:rFonts w:eastAsia="Times New Roman" w:cs="Times New Roman"/>
                <w:sz w:val="20"/>
                <w:highlight w:val="yellow"/>
              </w:rPr>
            </w:pPr>
            <w:r w:rsidRPr="00E74B2C">
              <w:rPr>
                <w:rFonts w:eastAsia="Calibri" w:cs="Times New Roman"/>
                <w:sz w:val="20"/>
                <w:lang w:val="ka-GE"/>
              </w:rPr>
              <w:t>0</w:t>
            </w:r>
            <w:r w:rsidRPr="00E74B2C">
              <w:rPr>
                <w:rFonts w:eastAsia="Calibri" w:cs="Times New Roman"/>
                <w:sz w:val="20"/>
              </w:rPr>
              <w:t>.</w:t>
            </w:r>
            <w:r w:rsidRPr="00E74B2C">
              <w:rPr>
                <w:rFonts w:eastAsia="Calibri" w:cs="Times New Roman"/>
                <w:sz w:val="20"/>
                <w:lang w:val="ka-GE"/>
              </w:rPr>
              <w:t>000</w:t>
            </w:r>
            <w:r w:rsidRPr="00E74B2C">
              <w:rPr>
                <w:rFonts w:eastAsia="Calibri" w:cs="Times New Roman"/>
                <w:sz w:val="20"/>
              </w:rPr>
              <w:t>313889</w:t>
            </w:r>
          </w:p>
        </w:tc>
        <w:tc>
          <w:tcPr>
            <w:tcW w:w="2275" w:type="dxa"/>
            <w:tcBorders>
              <w:right w:val="single" w:sz="6" w:space="0" w:color="auto"/>
            </w:tcBorders>
            <w:vAlign w:val="center"/>
          </w:tcPr>
          <w:p w:rsidR="00E74B2C" w:rsidRPr="00E74B2C" w:rsidRDefault="00E74B2C" w:rsidP="00E74B2C">
            <w:pPr>
              <w:spacing w:after="0"/>
              <w:jc w:val="center"/>
              <w:rPr>
                <w:rFonts w:eastAsia="Times New Roman" w:cs="Times New Roman"/>
                <w:sz w:val="20"/>
                <w:highlight w:val="yellow"/>
              </w:rPr>
            </w:pPr>
            <w:r w:rsidRPr="00E74B2C">
              <w:rPr>
                <w:rFonts w:eastAsia="Calibri" w:cs="Times New Roman"/>
                <w:sz w:val="20"/>
                <w:lang w:val="ka-GE"/>
              </w:rPr>
              <w:t>0</w:t>
            </w:r>
            <w:r w:rsidRPr="00E74B2C">
              <w:rPr>
                <w:rFonts w:eastAsia="Calibri" w:cs="Times New Roman"/>
                <w:sz w:val="20"/>
              </w:rPr>
              <w:t>.0002034</w:t>
            </w:r>
          </w:p>
        </w:tc>
      </w:tr>
      <w:tr w:rsidR="00E74B2C" w:rsidRPr="00E74B2C" w:rsidTr="00E74B2C">
        <w:trPr>
          <w:trHeight w:val="262"/>
          <w:jc w:val="center"/>
        </w:trPr>
        <w:tc>
          <w:tcPr>
            <w:tcW w:w="992" w:type="dxa"/>
            <w:tcBorders>
              <w:left w:val="single" w:sz="6" w:space="0" w:color="auto"/>
            </w:tcBorders>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330</w:t>
            </w:r>
          </w:p>
        </w:tc>
        <w:tc>
          <w:tcPr>
            <w:tcW w:w="3967" w:type="dxa"/>
            <w:vAlign w:val="center"/>
          </w:tcPr>
          <w:p w:rsidR="00E74B2C" w:rsidRPr="00E74B2C" w:rsidRDefault="00E74B2C" w:rsidP="00E74B2C">
            <w:pPr>
              <w:spacing w:after="0"/>
              <w:ind w:left="11"/>
              <w:jc w:val="center"/>
              <w:rPr>
                <w:rFonts w:eastAsia="Calibri" w:cs="Times New Roman"/>
                <w:sz w:val="20"/>
                <w:lang w:val="ka-GE"/>
              </w:rPr>
            </w:pPr>
            <w:r w:rsidRPr="00E74B2C">
              <w:rPr>
                <w:rFonts w:eastAsia="Calibri" w:cs="Times New Roman"/>
                <w:sz w:val="20"/>
                <w:lang w:val="ka-GE"/>
              </w:rPr>
              <w:t>გოგირდის დიოქსიდი</w:t>
            </w:r>
          </w:p>
        </w:tc>
        <w:tc>
          <w:tcPr>
            <w:tcW w:w="2199" w:type="dxa"/>
            <w:vAlign w:val="center"/>
          </w:tcPr>
          <w:p w:rsidR="00E74B2C" w:rsidRPr="00E74B2C" w:rsidRDefault="00E74B2C" w:rsidP="00E74B2C">
            <w:pPr>
              <w:spacing w:after="0"/>
              <w:jc w:val="center"/>
              <w:rPr>
                <w:rFonts w:eastAsia="Times New Roman" w:cs="Times New Roman"/>
                <w:sz w:val="20"/>
                <w:highlight w:val="yellow"/>
              </w:rPr>
            </w:pPr>
            <w:r w:rsidRPr="00E74B2C">
              <w:rPr>
                <w:rFonts w:eastAsia="Calibri" w:cs="Times New Roman"/>
                <w:sz w:val="20"/>
                <w:lang w:val="ka-GE"/>
              </w:rPr>
              <w:t>0</w:t>
            </w:r>
            <w:r w:rsidRPr="00E74B2C">
              <w:rPr>
                <w:rFonts w:eastAsia="Calibri" w:cs="Times New Roman"/>
                <w:sz w:val="20"/>
              </w:rPr>
              <w:t>.</w:t>
            </w:r>
            <w:r w:rsidRPr="00E74B2C">
              <w:rPr>
                <w:rFonts w:eastAsia="Calibri" w:cs="Times New Roman"/>
                <w:sz w:val="20"/>
                <w:lang w:val="ka-GE"/>
              </w:rPr>
              <w:t>00</w:t>
            </w:r>
            <w:r w:rsidRPr="00E74B2C">
              <w:rPr>
                <w:rFonts w:eastAsia="Calibri" w:cs="Times New Roman"/>
                <w:sz w:val="20"/>
              </w:rPr>
              <w:t>0775</w:t>
            </w:r>
          </w:p>
        </w:tc>
        <w:tc>
          <w:tcPr>
            <w:tcW w:w="2275" w:type="dxa"/>
            <w:tcBorders>
              <w:right w:val="single" w:sz="6" w:space="0" w:color="auto"/>
            </w:tcBorders>
            <w:vAlign w:val="center"/>
          </w:tcPr>
          <w:p w:rsidR="00E74B2C" w:rsidRPr="00E74B2C" w:rsidRDefault="00E74B2C" w:rsidP="00E74B2C">
            <w:pPr>
              <w:spacing w:after="0"/>
              <w:jc w:val="center"/>
              <w:rPr>
                <w:rFonts w:eastAsia="Times New Roman" w:cs="Times New Roman"/>
                <w:sz w:val="20"/>
                <w:highlight w:val="yellow"/>
              </w:rPr>
            </w:pPr>
            <w:r w:rsidRPr="00E74B2C">
              <w:rPr>
                <w:rFonts w:eastAsia="Calibri" w:cs="Times New Roman"/>
                <w:sz w:val="20"/>
                <w:lang w:val="ka-GE"/>
              </w:rPr>
              <w:t>0</w:t>
            </w:r>
            <w:r w:rsidRPr="00E74B2C">
              <w:rPr>
                <w:rFonts w:eastAsia="Calibri" w:cs="Times New Roman"/>
                <w:sz w:val="20"/>
              </w:rPr>
              <w:t>.</w:t>
            </w:r>
            <w:r w:rsidRPr="00E74B2C">
              <w:rPr>
                <w:rFonts w:eastAsia="Calibri" w:cs="Times New Roman"/>
                <w:sz w:val="20"/>
                <w:lang w:val="ka-GE"/>
              </w:rPr>
              <w:t>00</w:t>
            </w:r>
            <w:r w:rsidRPr="00E74B2C">
              <w:rPr>
                <w:rFonts w:eastAsia="Calibri" w:cs="Times New Roman"/>
                <w:sz w:val="20"/>
              </w:rPr>
              <w:t>05022</w:t>
            </w:r>
          </w:p>
        </w:tc>
      </w:tr>
      <w:tr w:rsidR="00E74B2C" w:rsidRPr="00E74B2C" w:rsidTr="00E74B2C">
        <w:trPr>
          <w:trHeight w:val="280"/>
          <w:jc w:val="center"/>
        </w:trPr>
        <w:tc>
          <w:tcPr>
            <w:tcW w:w="992" w:type="dxa"/>
            <w:tcBorders>
              <w:left w:val="single" w:sz="6" w:space="0" w:color="auto"/>
            </w:tcBorders>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337</w:t>
            </w:r>
          </w:p>
        </w:tc>
        <w:tc>
          <w:tcPr>
            <w:tcW w:w="3967" w:type="dxa"/>
            <w:vAlign w:val="center"/>
          </w:tcPr>
          <w:p w:rsidR="00E74B2C" w:rsidRPr="00E74B2C" w:rsidRDefault="00E74B2C" w:rsidP="00E74B2C">
            <w:pPr>
              <w:spacing w:after="0"/>
              <w:ind w:left="11"/>
              <w:jc w:val="center"/>
              <w:rPr>
                <w:rFonts w:eastAsia="Calibri" w:cs="Times New Roman"/>
                <w:sz w:val="20"/>
                <w:lang w:val="ka-GE"/>
              </w:rPr>
            </w:pPr>
            <w:r w:rsidRPr="00E74B2C">
              <w:rPr>
                <w:rFonts w:eastAsia="Calibri" w:cs="Times New Roman"/>
                <w:sz w:val="20"/>
                <w:lang w:val="ka-GE"/>
              </w:rPr>
              <w:t>ნახშირბადის ოქსიდი</w:t>
            </w:r>
          </w:p>
        </w:tc>
        <w:tc>
          <w:tcPr>
            <w:tcW w:w="2199" w:type="dxa"/>
            <w:vAlign w:val="center"/>
          </w:tcPr>
          <w:p w:rsidR="00E74B2C" w:rsidRPr="00E74B2C" w:rsidRDefault="00E74B2C" w:rsidP="00E74B2C">
            <w:pPr>
              <w:spacing w:after="0"/>
              <w:jc w:val="center"/>
              <w:rPr>
                <w:rFonts w:eastAsia="Times New Roman" w:cs="Times New Roman"/>
                <w:sz w:val="20"/>
                <w:highlight w:val="yellow"/>
              </w:rPr>
            </w:pPr>
            <w:r w:rsidRPr="00E74B2C">
              <w:rPr>
                <w:rFonts w:eastAsia="Calibri" w:cs="Times New Roman"/>
                <w:sz w:val="20"/>
                <w:lang w:val="ka-GE"/>
              </w:rPr>
              <w:t>0</w:t>
            </w:r>
            <w:r w:rsidRPr="00E74B2C">
              <w:rPr>
                <w:rFonts w:eastAsia="Calibri" w:cs="Times New Roman"/>
                <w:sz w:val="20"/>
              </w:rPr>
              <w:t>.</w:t>
            </w:r>
            <w:r w:rsidRPr="00E74B2C">
              <w:rPr>
                <w:rFonts w:eastAsia="Calibri" w:cs="Times New Roman"/>
                <w:sz w:val="20"/>
                <w:lang w:val="ka-GE"/>
              </w:rPr>
              <w:t>0</w:t>
            </w:r>
            <w:r w:rsidRPr="00E74B2C">
              <w:rPr>
                <w:rFonts w:eastAsia="Calibri" w:cs="Times New Roman"/>
                <w:sz w:val="20"/>
              </w:rPr>
              <w:t>191667</w:t>
            </w:r>
          </w:p>
        </w:tc>
        <w:tc>
          <w:tcPr>
            <w:tcW w:w="2275" w:type="dxa"/>
            <w:tcBorders>
              <w:right w:val="single" w:sz="6" w:space="0" w:color="auto"/>
            </w:tcBorders>
            <w:vAlign w:val="center"/>
          </w:tcPr>
          <w:p w:rsidR="00E74B2C" w:rsidRPr="00E74B2C" w:rsidRDefault="00E74B2C" w:rsidP="00E74B2C">
            <w:pPr>
              <w:spacing w:after="0"/>
              <w:jc w:val="center"/>
              <w:rPr>
                <w:rFonts w:eastAsia="Times New Roman" w:cs="Times New Roman"/>
                <w:sz w:val="20"/>
                <w:highlight w:val="yellow"/>
              </w:rPr>
            </w:pPr>
            <w:r w:rsidRPr="00E74B2C">
              <w:rPr>
                <w:rFonts w:eastAsia="Calibri" w:cs="Times New Roman"/>
                <w:sz w:val="20"/>
              </w:rPr>
              <w:t>0.01242</w:t>
            </w:r>
          </w:p>
        </w:tc>
      </w:tr>
      <w:tr w:rsidR="00E74B2C" w:rsidRPr="00E74B2C" w:rsidTr="00E74B2C">
        <w:trPr>
          <w:trHeight w:val="262"/>
          <w:jc w:val="center"/>
        </w:trPr>
        <w:tc>
          <w:tcPr>
            <w:tcW w:w="992" w:type="dxa"/>
            <w:tcBorders>
              <w:left w:val="single" w:sz="6" w:space="0" w:color="auto"/>
              <w:bottom w:val="single" w:sz="8" w:space="0" w:color="auto"/>
            </w:tcBorders>
            <w:vAlign w:val="center"/>
          </w:tcPr>
          <w:p w:rsidR="00E74B2C" w:rsidRPr="00E74B2C" w:rsidRDefault="00E74B2C" w:rsidP="00E74B2C">
            <w:pPr>
              <w:spacing w:after="0"/>
              <w:jc w:val="center"/>
              <w:rPr>
                <w:rFonts w:eastAsia="Calibri" w:cs="Times New Roman"/>
                <w:sz w:val="20"/>
                <w:lang w:val="ka-GE"/>
              </w:rPr>
            </w:pPr>
            <w:r w:rsidRPr="00E74B2C">
              <w:rPr>
                <w:rFonts w:eastAsia="Calibri" w:cs="Times New Roman"/>
                <w:sz w:val="20"/>
                <w:lang w:val="ka-GE"/>
              </w:rPr>
              <w:t>2732</w:t>
            </w:r>
          </w:p>
        </w:tc>
        <w:tc>
          <w:tcPr>
            <w:tcW w:w="3967" w:type="dxa"/>
            <w:tcBorders>
              <w:bottom w:val="single" w:sz="8" w:space="0" w:color="auto"/>
            </w:tcBorders>
            <w:vAlign w:val="center"/>
          </w:tcPr>
          <w:p w:rsidR="00E74B2C" w:rsidRPr="00E74B2C" w:rsidRDefault="00E74B2C" w:rsidP="00E74B2C">
            <w:pPr>
              <w:spacing w:after="0"/>
              <w:ind w:left="11"/>
              <w:jc w:val="center"/>
              <w:rPr>
                <w:rFonts w:eastAsia="Calibri" w:cs="Times New Roman"/>
                <w:sz w:val="20"/>
                <w:lang w:val="ka-GE"/>
              </w:rPr>
            </w:pPr>
            <w:r w:rsidRPr="00E74B2C">
              <w:rPr>
                <w:rFonts w:eastAsia="Calibri" w:cs="Times New Roman"/>
                <w:sz w:val="20"/>
                <w:lang w:val="ka-GE"/>
              </w:rPr>
              <w:t>ნახშირწყალბადების ნავთის ფრაქცია</w:t>
            </w:r>
          </w:p>
        </w:tc>
        <w:tc>
          <w:tcPr>
            <w:tcW w:w="2199" w:type="dxa"/>
            <w:tcBorders>
              <w:bottom w:val="single" w:sz="8" w:space="0" w:color="auto"/>
            </w:tcBorders>
            <w:vAlign w:val="center"/>
          </w:tcPr>
          <w:p w:rsidR="00E74B2C" w:rsidRPr="00E74B2C" w:rsidRDefault="00E74B2C" w:rsidP="00E74B2C">
            <w:pPr>
              <w:spacing w:after="0"/>
              <w:jc w:val="center"/>
              <w:rPr>
                <w:rFonts w:eastAsia="Times New Roman" w:cs="Times New Roman"/>
                <w:sz w:val="20"/>
                <w:highlight w:val="yellow"/>
              </w:rPr>
            </w:pPr>
            <w:r w:rsidRPr="00E74B2C">
              <w:rPr>
                <w:rFonts w:eastAsia="Calibri" w:cs="Times New Roman"/>
                <w:sz w:val="20"/>
                <w:lang w:val="ka-GE"/>
              </w:rPr>
              <w:t>0</w:t>
            </w:r>
            <w:r w:rsidRPr="00E74B2C">
              <w:rPr>
                <w:rFonts w:eastAsia="Calibri" w:cs="Times New Roman"/>
                <w:sz w:val="20"/>
              </w:rPr>
              <w:t>.</w:t>
            </w:r>
            <w:r w:rsidRPr="00E74B2C">
              <w:rPr>
                <w:rFonts w:eastAsia="Calibri" w:cs="Times New Roman"/>
                <w:sz w:val="20"/>
                <w:lang w:val="ka-GE"/>
              </w:rPr>
              <w:t>00</w:t>
            </w:r>
            <w:r w:rsidRPr="00E74B2C">
              <w:rPr>
                <w:rFonts w:eastAsia="Calibri" w:cs="Times New Roman"/>
                <w:sz w:val="20"/>
              </w:rPr>
              <w:t>255</w:t>
            </w:r>
          </w:p>
        </w:tc>
        <w:tc>
          <w:tcPr>
            <w:tcW w:w="2275" w:type="dxa"/>
            <w:tcBorders>
              <w:bottom w:val="single" w:sz="8" w:space="0" w:color="auto"/>
              <w:right w:val="single" w:sz="6" w:space="0" w:color="auto"/>
            </w:tcBorders>
            <w:vAlign w:val="center"/>
          </w:tcPr>
          <w:p w:rsidR="00E74B2C" w:rsidRPr="00E74B2C" w:rsidRDefault="00E74B2C" w:rsidP="00E74B2C">
            <w:pPr>
              <w:spacing w:after="0"/>
              <w:jc w:val="center"/>
              <w:rPr>
                <w:rFonts w:eastAsia="Times New Roman" w:cs="Times New Roman"/>
                <w:sz w:val="20"/>
                <w:highlight w:val="yellow"/>
              </w:rPr>
            </w:pPr>
            <w:r w:rsidRPr="00E74B2C">
              <w:rPr>
                <w:rFonts w:eastAsia="Calibri" w:cs="Times New Roman"/>
                <w:sz w:val="20"/>
                <w:lang w:val="ka-GE"/>
              </w:rPr>
              <w:t>0</w:t>
            </w:r>
            <w:r w:rsidRPr="00E74B2C">
              <w:rPr>
                <w:rFonts w:eastAsia="Calibri" w:cs="Times New Roman"/>
                <w:sz w:val="20"/>
              </w:rPr>
              <w:t>.</w:t>
            </w:r>
            <w:r w:rsidRPr="00E74B2C">
              <w:rPr>
                <w:rFonts w:eastAsia="Calibri" w:cs="Times New Roman"/>
                <w:sz w:val="20"/>
                <w:lang w:val="ka-GE"/>
              </w:rPr>
              <w:t>00</w:t>
            </w:r>
            <w:r w:rsidRPr="00E74B2C">
              <w:rPr>
                <w:rFonts w:eastAsia="Calibri" w:cs="Times New Roman"/>
                <w:sz w:val="20"/>
              </w:rPr>
              <w:t>16524</w:t>
            </w:r>
          </w:p>
        </w:tc>
      </w:tr>
    </w:tbl>
    <w:p w:rsidR="00E74B2C" w:rsidRPr="00E74B2C" w:rsidRDefault="00E74B2C" w:rsidP="00E74B2C">
      <w:pPr>
        <w:spacing w:before="120"/>
        <w:rPr>
          <w:rFonts w:eastAsia="Calibri" w:cs="Times New Roman"/>
          <w:lang w:val="ka-GE" w:bidi="en-US"/>
        </w:rPr>
      </w:pPr>
      <w:r w:rsidRPr="00E74B2C">
        <w:rPr>
          <w:rFonts w:eastAsia="Calibri" w:cs="Times New Roman"/>
          <w:lang w:val="ka-GE" w:bidi="en-US"/>
        </w:rPr>
        <w:t>გაანგარიშება შესრულებულია საგზაო-სამშენებლო მანქანების სადგომიდან გარემო ტემპერატურის პირობებში. საგზაო-სამშენებლო მანქანების გარბენი სადგომიდან გამოსვლისას შეადგენს 0,1 კმ-ს, სადგომში შესვლისას -0,1 კმ. უქმი სვლის რეჟიმში ძრავის მუშაობის ხანგრძლივობა სადგომიდან გამოსვლისას</w:t>
      </w:r>
      <w:r w:rsidRPr="00E74B2C">
        <w:rPr>
          <w:rFonts w:eastAsia="Calibri" w:cs="Times New Roman"/>
          <w:lang w:bidi="en-US"/>
        </w:rPr>
        <w:t xml:space="preserve"> 10</w:t>
      </w:r>
      <w:r w:rsidRPr="00E74B2C">
        <w:rPr>
          <w:rFonts w:eastAsia="Calibri" w:cs="Times New Roman"/>
          <w:lang w:val="ka-GE" w:bidi="en-US"/>
        </w:rPr>
        <w:t xml:space="preserve">  წთ, დაბრუნებისას</w:t>
      </w:r>
      <w:r w:rsidRPr="00E74B2C">
        <w:rPr>
          <w:rFonts w:eastAsia="Calibri" w:cs="Times New Roman"/>
          <w:lang w:bidi="en-US"/>
        </w:rPr>
        <w:t xml:space="preserve"> 10</w:t>
      </w:r>
      <w:r w:rsidRPr="00E74B2C">
        <w:rPr>
          <w:rFonts w:eastAsia="Calibri" w:cs="Times New Roman"/>
          <w:lang w:val="ka-GE" w:bidi="en-US"/>
        </w:rPr>
        <w:t xml:space="preserve"> წთ. სამუშაო დღეთა რ-ბა-</w:t>
      </w:r>
      <w:r w:rsidRPr="00E74B2C">
        <w:rPr>
          <w:rFonts w:eastAsia="Calibri" w:cs="Times New Roman"/>
          <w:lang w:bidi="en-US"/>
        </w:rPr>
        <w:t>180</w:t>
      </w:r>
      <w:r w:rsidRPr="00E74B2C">
        <w:rPr>
          <w:rFonts w:eastAsia="Calibri" w:cs="Times New Roman"/>
          <w:lang w:val="ka-GE" w:bidi="en-US"/>
        </w:rPr>
        <w:t xml:space="preserve">. </w:t>
      </w:r>
    </w:p>
    <w:p w:rsidR="00E74B2C" w:rsidRPr="00E74B2C" w:rsidRDefault="00E74B2C" w:rsidP="00E74B2C">
      <w:pPr>
        <w:spacing w:before="120"/>
        <w:rPr>
          <w:rFonts w:eastAsia="Calibri" w:cs="Times New Roman"/>
          <w:lang w:val="ka-GE" w:bidi="en-US"/>
        </w:rPr>
      </w:pPr>
      <w:r w:rsidRPr="00E74B2C">
        <w:rPr>
          <w:rFonts w:eastAsia="Calibri" w:cs="Times New Roman"/>
          <w:lang w:val="ka-GE" w:bidi="en-US"/>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Pr="00E74B2C">
        <w:rPr>
          <w:rFonts w:eastAsia="Calibri" w:cs="Times New Roman"/>
          <w:lang w:bidi="en-US"/>
        </w:rPr>
        <w:t>7.1.1.1.</w:t>
      </w:r>
      <w:r>
        <w:rPr>
          <w:rFonts w:eastAsia="Calibri" w:cs="Times New Roman"/>
          <w:lang w:val="ka-GE" w:bidi="en-US"/>
        </w:rPr>
        <w:t>5</w:t>
      </w:r>
      <w:r w:rsidRPr="00E74B2C">
        <w:rPr>
          <w:rFonts w:eastAsia="Calibri" w:cs="Times New Roman"/>
          <w:lang w:bidi="en-US"/>
        </w:rPr>
        <w:t>.</w:t>
      </w:r>
    </w:p>
    <w:p w:rsidR="00E74B2C" w:rsidRPr="00E74B2C" w:rsidRDefault="00E74B2C" w:rsidP="00E74B2C">
      <w:pPr>
        <w:spacing w:before="120"/>
        <w:jc w:val="right"/>
        <w:rPr>
          <w:rFonts w:eastAsia="Times New Roman" w:cs="Times New Roman"/>
          <w:i/>
          <w:spacing w:val="5"/>
          <w:kern w:val="28"/>
          <w:sz w:val="20"/>
          <w:lang w:val="ka-GE" w:bidi="en-US"/>
        </w:rPr>
      </w:pPr>
      <w:bookmarkStart w:id="72" w:name="_Toc443343620"/>
      <w:r w:rsidRPr="00E74B2C">
        <w:rPr>
          <w:rFonts w:eastAsia="Times New Roman" w:cs="Times New Roman"/>
          <w:i/>
          <w:spacing w:val="5"/>
          <w:kern w:val="28"/>
          <w:sz w:val="20"/>
          <w:lang w:val="ka-GE" w:bidi="en-US"/>
        </w:rPr>
        <w:t xml:space="preserve">ცხრილი </w:t>
      </w:r>
      <w:r w:rsidRPr="00E74B2C">
        <w:rPr>
          <w:rFonts w:eastAsia="Calibri" w:cs="Times New Roman"/>
          <w:i/>
          <w:sz w:val="20"/>
          <w:lang w:bidi="en-US"/>
        </w:rPr>
        <w:t>7.1.1.1.</w:t>
      </w:r>
      <w:r w:rsidRPr="00E74B2C">
        <w:rPr>
          <w:rFonts w:eastAsia="Calibri" w:cs="Times New Roman"/>
          <w:i/>
          <w:sz w:val="20"/>
          <w:lang w:val="ka-GE" w:bidi="en-US"/>
        </w:rPr>
        <w:t>5</w:t>
      </w:r>
      <w:r w:rsidRPr="00E74B2C">
        <w:rPr>
          <w:rFonts w:eastAsia="Calibri" w:cs="Times New Roman"/>
          <w:i/>
          <w:sz w:val="20"/>
          <w:lang w:bidi="en-US"/>
        </w:rPr>
        <w:t>.</w:t>
      </w:r>
      <w:r w:rsidRPr="00E74B2C">
        <w:rPr>
          <w:rFonts w:eastAsia="Calibri" w:cs="Times New Roman"/>
          <w:i/>
          <w:sz w:val="20"/>
          <w:lang w:val="ka-GE" w:bidi="en-US"/>
        </w:rPr>
        <w:t xml:space="preserve"> </w:t>
      </w:r>
      <w:r w:rsidRPr="00E74B2C">
        <w:rPr>
          <w:rFonts w:eastAsia="Times New Roman" w:cs="Times New Roman"/>
          <w:i/>
          <w:spacing w:val="5"/>
          <w:kern w:val="28"/>
          <w:sz w:val="20"/>
          <w:lang w:val="ka-GE" w:bidi="en-US"/>
        </w:rPr>
        <w:t>გაანგარიშების საწყისი მონაცემები</w:t>
      </w:r>
      <w:bookmarkEnd w:id="72"/>
    </w:p>
    <w:tbl>
      <w:tblPr>
        <w:tblStyle w:val="ReportTable251"/>
        <w:tblW w:w="9089" w:type="dxa"/>
        <w:jc w:val="center"/>
        <w:tblLayout w:type="fixed"/>
        <w:tblLook w:val="04A0" w:firstRow="1" w:lastRow="0" w:firstColumn="1" w:lastColumn="0" w:noHBand="0" w:noVBand="1"/>
      </w:tblPr>
      <w:tblGrid>
        <w:gridCol w:w="1662"/>
        <w:gridCol w:w="2605"/>
        <w:gridCol w:w="665"/>
        <w:gridCol w:w="1496"/>
        <w:gridCol w:w="720"/>
        <w:gridCol w:w="721"/>
        <w:gridCol w:w="610"/>
        <w:gridCol w:w="610"/>
      </w:tblGrid>
      <w:tr w:rsidR="00E74B2C" w:rsidRPr="00E74B2C" w:rsidTr="00E74B2C">
        <w:trPr>
          <w:trHeight w:val="255"/>
          <w:tblHeader/>
          <w:jc w:val="center"/>
        </w:trPr>
        <w:tc>
          <w:tcPr>
            <w:tcW w:w="1662" w:type="dxa"/>
            <w:vMerge w:val="restart"/>
            <w:tcBorders>
              <w:top w:val="single" w:sz="8" w:space="0" w:color="auto"/>
              <w:left w:val="single" w:sz="6"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საგზაო-სამშენებლო მანქანების (სსმ) დასახელება</w:t>
            </w:r>
          </w:p>
        </w:tc>
        <w:tc>
          <w:tcPr>
            <w:tcW w:w="2605" w:type="dxa"/>
            <w:vMerge w:val="restart"/>
            <w:tcBorders>
              <w:top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საგზაო-სამშენებლო მანქანების ტიპი</w:t>
            </w:r>
          </w:p>
        </w:tc>
        <w:tc>
          <w:tcPr>
            <w:tcW w:w="3602" w:type="dxa"/>
            <w:gridSpan w:val="4"/>
            <w:tcBorders>
              <w:top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სსმ-ს მაქსიმალური რ-ბა</w:t>
            </w:r>
          </w:p>
        </w:tc>
        <w:tc>
          <w:tcPr>
            <w:tcW w:w="610" w:type="dxa"/>
            <w:vMerge w:val="restart"/>
            <w:tcBorders>
              <w:top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ელექტროსტარტერი</w:t>
            </w:r>
          </w:p>
        </w:tc>
        <w:tc>
          <w:tcPr>
            <w:tcW w:w="610" w:type="dxa"/>
            <w:vMerge w:val="restart"/>
            <w:tcBorders>
              <w:top w:val="single" w:sz="8" w:space="0" w:color="auto"/>
              <w:right w:val="single" w:sz="6"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ერთდროულობა</w:t>
            </w:r>
          </w:p>
        </w:tc>
      </w:tr>
      <w:tr w:rsidR="00E74B2C" w:rsidRPr="00E74B2C" w:rsidTr="00E74B2C">
        <w:trPr>
          <w:trHeight w:val="136"/>
          <w:tblHeader/>
          <w:jc w:val="center"/>
        </w:trPr>
        <w:tc>
          <w:tcPr>
            <w:tcW w:w="1662" w:type="dxa"/>
            <w:vMerge/>
            <w:tcBorders>
              <w:left w:val="single" w:sz="6" w:space="0" w:color="auto"/>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p>
        </w:tc>
        <w:tc>
          <w:tcPr>
            <w:tcW w:w="2605" w:type="dxa"/>
            <w:vMerge/>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p>
        </w:tc>
        <w:tc>
          <w:tcPr>
            <w:tcW w:w="665" w:type="dxa"/>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სულ</w:t>
            </w:r>
          </w:p>
        </w:tc>
        <w:tc>
          <w:tcPr>
            <w:tcW w:w="1496" w:type="dxa"/>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გამოსვლა/შესვლა დღეში</w:t>
            </w:r>
          </w:p>
        </w:tc>
        <w:tc>
          <w:tcPr>
            <w:tcW w:w="720" w:type="dxa"/>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გამოსვლა ერთ სთ-ში</w:t>
            </w:r>
          </w:p>
        </w:tc>
        <w:tc>
          <w:tcPr>
            <w:tcW w:w="721" w:type="dxa"/>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შემოსვლა ერთ სთ-ში</w:t>
            </w:r>
          </w:p>
        </w:tc>
        <w:tc>
          <w:tcPr>
            <w:tcW w:w="610" w:type="dxa"/>
            <w:vMerge/>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p>
        </w:tc>
        <w:tc>
          <w:tcPr>
            <w:tcW w:w="610" w:type="dxa"/>
            <w:vMerge/>
            <w:tcBorders>
              <w:bottom w:val="single" w:sz="8" w:space="0" w:color="auto"/>
              <w:right w:val="single" w:sz="6" w:space="0" w:color="auto"/>
            </w:tcBorders>
            <w:shd w:val="clear" w:color="auto" w:fill="F2F2F2"/>
            <w:vAlign w:val="center"/>
          </w:tcPr>
          <w:p w:rsidR="00E74B2C" w:rsidRPr="00E74B2C" w:rsidRDefault="00E74B2C" w:rsidP="00E74B2C">
            <w:pPr>
              <w:spacing w:after="0"/>
              <w:jc w:val="center"/>
              <w:rPr>
                <w:rFonts w:eastAsia="Times New Roman"/>
                <w:lang w:val="ka-GE"/>
              </w:rPr>
            </w:pPr>
          </w:p>
        </w:tc>
      </w:tr>
      <w:tr w:rsidR="00E74B2C" w:rsidRPr="00E74B2C" w:rsidTr="00E74B2C">
        <w:trPr>
          <w:cantSplit/>
          <w:trHeight w:val="510"/>
          <w:jc w:val="center"/>
        </w:trPr>
        <w:tc>
          <w:tcPr>
            <w:tcW w:w="1662" w:type="dxa"/>
            <w:tcBorders>
              <w:left w:val="single" w:sz="6" w:space="0" w:color="auto"/>
              <w:bottom w:val="single" w:sz="8" w:space="0" w:color="auto"/>
            </w:tcBorders>
            <w:vAlign w:val="center"/>
          </w:tcPr>
          <w:p w:rsidR="00E74B2C" w:rsidRPr="00E74B2C" w:rsidRDefault="00E74B2C" w:rsidP="00E74B2C">
            <w:pPr>
              <w:spacing w:after="0"/>
              <w:jc w:val="center"/>
              <w:rPr>
                <w:rFonts w:eastAsia="Times New Roman"/>
                <w:lang w:val="ka-GE"/>
              </w:rPr>
            </w:pPr>
          </w:p>
        </w:tc>
        <w:tc>
          <w:tcPr>
            <w:tcW w:w="2605" w:type="dxa"/>
            <w:tcBorders>
              <w:bottom w:val="single" w:sz="8" w:space="0" w:color="auto"/>
            </w:tcBorders>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სატვირთო მანქანა ტვირთამწეობა 5-დან 8-მდე ტონის</w:t>
            </w:r>
          </w:p>
        </w:tc>
        <w:tc>
          <w:tcPr>
            <w:tcW w:w="665" w:type="dxa"/>
            <w:tcBorders>
              <w:bottom w:val="single" w:sz="8" w:space="0" w:color="auto"/>
            </w:tcBorders>
            <w:vAlign w:val="center"/>
          </w:tcPr>
          <w:p w:rsidR="00E74B2C" w:rsidRPr="00E74B2C" w:rsidRDefault="00E74B2C" w:rsidP="00E74B2C">
            <w:pPr>
              <w:spacing w:after="0"/>
              <w:jc w:val="center"/>
              <w:rPr>
                <w:rFonts w:eastAsia="Times New Roman"/>
              </w:rPr>
            </w:pPr>
            <w:r w:rsidRPr="00E74B2C">
              <w:rPr>
                <w:rFonts w:eastAsia="Times New Roman"/>
              </w:rPr>
              <w:t>1</w:t>
            </w:r>
          </w:p>
        </w:tc>
        <w:tc>
          <w:tcPr>
            <w:tcW w:w="1496" w:type="dxa"/>
            <w:tcBorders>
              <w:bottom w:val="single" w:sz="8" w:space="0" w:color="auto"/>
            </w:tcBorders>
            <w:vAlign w:val="center"/>
          </w:tcPr>
          <w:p w:rsidR="00E74B2C" w:rsidRPr="00E74B2C" w:rsidRDefault="00E74B2C" w:rsidP="00E74B2C">
            <w:pPr>
              <w:spacing w:after="0"/>
              <w:jc w:val="center"/>
              <w:rPr>
                <w:rFonts w:eastAsia="Times New Roman"/>
              </w:rPr>
            </w:pPr>
            <w:r w:rsidRPr="00E74B2C">
              <w:rPr>
                <w:rFonts w:eastAsia="Times New Roman"/>
              </w:rPr>
              <w:t>1</w:t>
            </w:r>
          </w:p>
        </w:tc>
        <w:tc>
          <w:tcPr>
            <w:tcW w:w="720" w:type="dxa"/>
            <w:tcBorders>
              <w:bottom w:val="single" w:sz="8" w:space="0" w:color="auto"/>
            </w:tcBorders>
            <w:vAlign w:val="center"/>
          </w:tcPr>
          <w:p w:rsidR="00E74B2C" w:rsidRPr="00E74B2C" w:rsidRDefault="00E74B2C" w:rsidP="00E74B2C">
            <w:pPr>
              <w:spacing w:after="0"/>
              <w:jc w:val="center"/>
              <w:rPr>
                <w:rFonts w:eastAsia="Times New Roman"/>
              </w:rPr>
            </w:pPr>
            <w:r w:rsidRPr="00E74B2C">
              <w:rPr>
                <w:rFonts w:eastAsia="Times New Roman"/>
              </w:rPr>
              <w:t>1</w:t>
            </w:r>
          </w:p>
        </w:tc>
        <w:tc>
          <w:tcPr>
            <w:tcW w:w="721" w:type="dxa"/>
            <w:tcBorders>
              <w:bottom w:val="single" w:sz="8" w:space="0" w:color="auto"/>
            </w:tcBorders>
            <w:vAlign w:val="center"/>
          </w:tcPr>
          <w:p w:rsidR="00E74B2C" w:rsidRPr="00E74B2C" w:rsidRDefault="00E74B2C" w:rsidP="00E74B2C">
            <w:pPr>
              <w:spacing w:after="0"/>
              <w:jc w:val="center"/>
              <w:rPr>
                <w:rFonts w:eastAsia="Times New Roman"/>
              </w:rPr>
            </w:pPr>
            <w:r w:rsidRPr="00E74B2C">
              <w:rPr>
                <w:rFonts w:eastAsia="Times New Roman"/>
              </w:rPr>
              <w:t>1</w:t>
            </w:r>
          </w:p>
        </w:tc>
        <w:tc>
          <w:tcPr>
            <w:tcW w:w="610" w:type="dxa"/>
            <w:tcBorders>
              <w:bottom w:val="single" w:sz="8" w:space="0" w:color="auto"/>
            </w:tcBorders>
            <w:vAlign w:val="center"/>
          </w:tcPr>
          <w:p w:rsidR="00E74B2C" w:rsidRPr="00E74B2C" w:rsidRDefault="00E74B2C" w:rsidP="00E74B2C">
            <w:pPr>
              <w:spacing w:after="0"/>
              <w:jc w:val="center"/>
              <w:rPr>
                <w:rFonts w:eastAsia="Times New Roman"/>
              </w:rPr>
            </w:pPr>
            <w:r w:rsidRPr="00E74B2C">
              <w:rPr>
                <w:rFonts w:eastAsia="Times New Roman"/>
              </w:rPr>
              <w:t>15</w:t>
            </w:r>
          </w:p>
        </w:tc>
        <w:tc>
          <w:tcPr>
            <w:tcW w:w="610" w:type="dxa"/>
            <w:tcBorders>
              <w:bottom w:val="single" w:sz="8" w:space="0" w:color="auto"/>
              <w:right w:val="single" w:sz="6" w:space="0" w:color="auto"/>
            </w:tcBorders>
            <w:vAlign w:val="center"/>
          </w:tcPr>
          <w:p w:rsidR="00E74B2C" w:rsidRPr="00E74B2C" w:rsidRDefault="00E74B2C" w:rsidP="00E74B2C">
            <w:pPr>
              <w:spacing w:after="0"/>
              <w:jc w:val="center"/>
              <w:rPr>
                <w:rFonts w:eastAsia="Times New Roman"/>
                <w:lang w:val="ka-GE"/>
              </w:rPr>
            </w:pPr>
            <w:r w:rsidRPr="00E74B2C">
              <w:rPr>
                <w:rFonts w:eastAsia="Times New Roman"/>
                <w:lang w:val="ka-GE"/>
              </w:rPr>
              <w:t>-</w:t>
            </w:r>
          </w:p>
        </w:tc>
      </w:tr>
    </w:tbl>
    <w:p w:rsidR="00E74B2C" w:rsidRPr="00E74B2C" w:rsidRDefault="00E74B2C" w:rsidP="00E74B2C">
      <w:pPr>
        <w:spacing w:before="120"/>
        <w:rPr>
          <w:rFonts w:eastAsia="Calibri" w:cs="Times New Roman"/>
          <w:lang w:val="ka-GE" w:bidi="en-US"/>
        </w:rPr>
      </w:pPr>
      <w:r w:rsidRPr="00E74B2C">
        <w:rPr>
          <w:rFonts w:eastAsia="Calibri" w:cs="Times New Roman"/>
          <w:lang w:val="ka-GE" w:bidi="en-US"/>
        </w:rPr>
        <w:lastRenderedPageBreak/>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E74B2C" w:rsidRPr="00E74B2C" w:rsidRDefault="00E74B2C" w:rsidP="00E74B2C">
      <w:pPr>
        <w:spacing w:before="120"/>
        <w:rPr>
          <w:rFonts w:eastAsia="Calibri" w:cs="Times New Roman"/>
          <w:lang w:val="ka-GE" w:bidi="en-US"/>
        </w:rPr>
      </w:pPr>
      <w:r w:rsidRPr="00E74B2C">
        <w:rPr>
          <w:rFonts w:eastAsia="Calibri" w:cs="Times New Roman"/>
          <w:i/>
          <w:lang w:val="ka-GE" w:bidi="en-US"/>
        </w:rPr>
        <w:t>i</w:t>
      </w:r>
      <w:r w:rsidRPr="00E74B2C">
        <w:rPr>
          <w:rFonts w:eastAsia="Calibri" w:cs="Times New Roman"/>
          <w:lang w:val="ka-GE" w:bidi="en-US"/>
        </w:rPr>
        <w:t xml:space="preserve">-ური ნივთიერების ემისია </w:t>
      </w:r>
      <w:r w:rsidRPr="00E74B2C">
        <w:rPr>
          <w:rFonts w:eastAsia="Calibri" w:cs="Times New Roman"/>
          <w:i/>
          <w:lang w:val="ka-GE" w:bidi="en-US"/>
        </w:rPr>
        <w:t>k</w:t>
      </w:r>
      <w:r w:rsidRPr="00E74B2C">
        <w:rPr>
          <w:rFonts w:eastAsia="Calibri" w:cs="Times New Roman"/>
          <w:lang w:val="ka-GE" w:bidi="en-US"/>
        </w:rPr>
        <w:t xml:space="preserve">-ური ჯგუფისა ერთი ერთეულიდან დღეში ტერიტორიიდან გამოსვლისას </w:t>
      </w:r>
      <w:r w:rsidRPr="00E74B2C">
        <w:rPr>
          <w:rFonts w:eastAsia="Calibri" w:cs="Times New Roman"/>
          <w:i/>
          <w:lang w:val="ka-GE" w:bidi="en-US"/>
        </w:rPr>
        <w:t>M'</w:t>
      </w:r>
      <w:r w:rsidRPr="00E74B2C">
        <w:rPr>
          <w:rFonts w:eastAsia="Calibri" w:cs="Times New Roman"/>
          <w:i/>
          <w:vertAlign w:val="subscript"/>
          <w:lang w:val="ka-GE" w:bidi="en-US"/>
        </w:rPr>
        <w:t>ik</w:t>
      </w:r>
      <w:r w:rsidRPr="00E74B2C">
        <w:rPr>
          <w:rFonts w:eastAsia="Calibri" w:cs="Times New Roman"/>
          <w:lang w:val="ka-GE" w:bidi="en-US"/>
        </w:rPr>
        <w:t xml:space="preserve"> და ტერიტორიაზე შესვლისას </w:t>
      </w:r>
      <w:r w:rsidRPr="00E74B2C">
        <w:rPr>
          <w:rFonts w:eastAsia="Calibri" w:cs="Times New Roman"/>
          <w:i/>
          <w:lang w:val="ka-GE" w:bidi="en-US"/>
        </w:rPr>
        <w:t>M''</w:t>
      </w:r>
      <w:r w:rsidRPr="00E74B2C">
        <w:rPr>
          <w:rFonts w:eastAsia="Calibri" w:cs="Times New Roman"/>
          <w:i/>
          <w:vertAlign w:val="subscript"/>
          <w:lang w:val="ka-GE" w:bidi="en-US"/>
        </w:rPr>
        <w:t>ik</w:t>
      </w:r>
      <w:r w:rsidRPr="00E74B2C">
        <w:rPr>
          <w:rFonts w:eastAsia="Calibri" w:cs="Times New Roman"/>
          <w:lang w:val="ka-GE" w:bidi="en-US"/>
        </w:rPr>
        <w:t xml:space="preserve">  ხორციელდება ფორმულით:  </w:t>
      </w:r>
    </w:p>
    <w:p w:rsidR="00E74B2C" w:rsidRPr="00E74B2C" w:rsidRDefault="00E74B2C" w:rsidP="00E74B2C">
      <w:pPr>
        <w:spacing w:before="120"/>
        <w:jc w:val="center"/>
        <w:rPr>
          <w:rFonts w:eastAsia="Calibri" w:cs="Times New Roman"/>
          <w:lang w:val="ka-GE" w:bidi="en-US"/>
        </w:rPr>
      </w:pPr>
      <w:r w:rsidRPr="00E74B2C">
        <w:rPr>
          <w:rFonts w:eastAsia="Calibri" w:cs="Times New Roman"/>
          <w:i/>
          <w:lang w:val="ka-GE" w:bidi="en-US"/>
        </w:rPr>
        <w:t>M'</w:t>
      </w:r>
      <w:r w:rsidRPr="00E74B2C">
        <w:rPr>
          <w:rFonts w:eastAsia="Calibri" w:cs="Times New Roman"/>
          <w:i/>
          <w:vertAlign w:val="subscript"/>
          <w:lang w:val="ka-GE" w:bidi="en-US"/>
        </w:rPr>
        <w:t>ik</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i/>
          <w:vertAlign w:val="subscript"/>
          <w:lang w:val="ka-GE" w:bidi="en-US"/>
        </w:rPr>
        <w:t>П ik</w:t>
      </w:r>
      <w:r w:rsidRPr="00E74B2C">
        <w:rPr>
          <w:rFonts w:eastAsia="Calibri" w:cs="Times New Roman"/>
          <w:lang w:val="ka-GE" w:bidi="en-US"/>
        </w:rPr>
        <w:t xml:space="preserve"> · </w:t>
      </w:r>
      <w:r w:rsidRPr="00E74B2C">
        <w:rPr>
          <w:rFonts w:eastAsia="Calibri" w:cs="Times New Roman"/>
          <w:i/>
          <w:lang w:val="ka-GE" w:bidi="en-US"/>
        </w:rPr>
        <w:t>t</w:t>
      </w:r>
      <w:r w:rsidRPr="00E74B2C">
        <w:rPr>
          <w:rFonts w:eastAsia="Calibri" w:cs="Times New Roman"/>
          <w:i/>
          <w:vertAlign w:val="subscript"/>
          <w:lang w:val="ka-GE" w:bidi="en-US"/>
        </w:rPr>
        <w:t>П</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i/>
          <w:vertAlign w:val="subscript"/>
          <w:lang w:val="ka-GE" w:bidi="en-US"/>
        </w:rPr>
        <w:t>ПР ik</w:t>
      </w:r>
      <w:r w:rsidRPr="00E74B2C">
        <w:rPr>
          <w:rFonts w:eastAsia="Calibri" w:cs="Times New Roman"/>
          <w:lang w:val="ka-GE" w:bidi="en-US"/>
        </w:rPr>
        <w:t xml:space="preserve"> · </w:t>
      </w:r>
      <w:r w:rsidRPr="00E74B2C">
        <w:rPr>
          <w:rFonts w:eastAsia="Calibri" w:cs="Times New Roman"/>
          <w:i/>
          <w:lang w:val="ka-GE" w:bidi="en-US"/>
        </w:rPr>
        <w:t>t</w:t>
      </w:r>
      <w:r w:rsidRPr="00E74B2C">
        <w:rPr>
          <w:rFonts w:eastAsia="Calibri" w:cs="Times New Roman"/>
          <w:i/>
          <w:vertAlign w:val="subscript"/>
          <w:lang w:val="ka-GE" w:bidi="en-US"/>
        </w:rPr>
        <w:t>ПР</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i/>
          <w:vertAlign w:val="subscript"/>
          <w:lang w:val="ka-GE" w:bidi="en-US"/>
        </w:rPr>
        <w:t>ДВ ik</w:t>
      </w:r>
      <w:r w:rsidRPr="00E74B2C">
        <w:rPr>
          <w:rFonts w:eastAsia="Calibri" w:cs="Times New Roman"/>
          <w:lang w:val="ka-GE" w:bidi="en-US"/>
        </w:rPr>
        <w:t xml:space="preserve"> · </w:t>
      </w:r>
      <w:r w:rsidRPr="00E74B2C">
        <w:rPr>
          <w:rFonts w:eastAsia="Calibri" w:cs="Times New Roman"/>
          <w:i/>
          <w:lang w:val="ka-GE" w:bidi="en-US"/>
        </w:rPr>
        <w:t>t</w:t>
      </w:r>
      <w:r w:rsidRPr="00E74B2C">
        <w:rPr>
          <w:rFonts w:eastAsia="Calibri" w:cs="Times New Roman"/>
          <w:i/>
          <w:vertAlign w:val="subscript"/>
          <w:lang w:val="ka-GE" w:bidi="en-US"/>
        </w:rPr>
        <w:t>ДВ 1</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i/>
          <w:vertAlign w:val="subscript"/>
          <w:lang w:val="ka-GE" w:bidi="en-US"/>
        </w:rPr>
        <w:t>ХХ ik</w:t>
      </w:r>
      <w:r w:rsidRPr="00E74B2C">
        <w:rPr>
          <w:rFonts w:eastAsia="Calibri" w:cs="Times New Roman"/>
          <w:lang w:val="ka-GE" w:bidi="en-US"/>
        </w:rPr>
        <w:t xml:space="preserve"> · </w:t>
      </w:r>
      <w:r w:rsidRPr="00E74B2C">
        <w:rPr>
          <w:rFonts w:eastAsia="Calibri" w:cs="Times New Roman"/>
          <w:i/>
          <w:lang w:val="ka-GE" w:bidi="en-US"/>
        </w:rPr>
        <w:t>t</w:t>
      </w:r>
      <w:r w:rsidRPr="00E74B2C">
        <w:rPr>
          <w:rFonts w:eastAsia="Calibri" w:cs="Times New Roman"/>
          <w:i/>
          <w:vertAlign w:val="subscript"/>
          <w:lang w:val="ka-GE" w:bidi="en-US"/>
        </w:rPr>
        <w:t>ХХ 1</w:t>
      </w:r>
      <w:r w:rsidRPr="00E74B2C">
        <w:rPr>
          <w:rFonts w:eastAsia="Calibri" w:cs="Times New Roman"/>
          <w:lang w:val="ka-GE" w:bidi="en-US"/>
        </w:rPr>
        <w:t xml:space="preserve">, </w:t>
      </w:r>
      <w:r w:rsidRPr="00E74B2C">
        <w:rPr>
          <w:rFonts w:eastAsia="Calibri" w:cs="Times New Roman"/>
          <w:i/>
          <w:lang w:val="ka-GE" w:bidi="en-US"/>
        </w:rPr>
        <w:t>გ</w:t>
      </w:r>
      <w:r w:rsidRPr="00E74B2C">
        <w:rPr>
          <w:rFonts w:eastAsia="Calibri" w:cs="Times New Roman"/>
          <w:lang w:val="ka-GE" w:bidi="en-US"/>
        </w:rPr>
        <w:tab/>
      </w:r>
    </w:p>
    <w:p w:rsidR="00E74B2C" w:rsidRPr="00E74B2C" w:rsidRDefault="00E74B2C" w:rsidP="00E74B2C">
      <w:pPr>
        <w:spacing w:before="120"/>
        <w:jc w:val="center"/>
        <w:rPr>
          <w:rFonts w:eastAsia="Calibri" w:cs="Times New Roman"/>
          <w:lang w:val="ka-GE" w:bidi="en-US"/>
        </w:rPr>
      </w:pPr>
      <w:r w:rsidRPr="00E74B2C">
        <w:rPr>
          <w:rFonts w:eastAsia="Calibri" w:cs="Times New Roman"/>
          <w:i/>
          <w:lang w:val="ka-GE" w:bidi="en-US"/>
        </w:rPr>
        <w:tab/>
        <w:t>M''</w:t>
      </w:r>
      <w:r w:rsidRPr="00E74B2C">
        <w:rPr>
          <w:rFonts w:eastAsia="Calibri" w:cs="Times New Roman"/>
          <w:i/>
          <w:vertAlign w:val="subscript"/>
          <w:lang w:val="ka-GE" w:bidi="en-US"/>
        </w:rPr>
        <w:t>ik</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i/>
          <w:vertAlign w:val="subscript"/>
          <w:lang w:val="ka-GE" w:bidi="en-US"/>
        </w:rPr>
        <w:t>ДВ ik</w:t>
      </w:r>
      <w:r w:rsidRPr="00E74B2C">
        <w:rPr>
          <w:rFonts w:eastAsia="Calibri" w:cs="Times New Roman"/>
          <w:lang w:val="ka-GE" w:bidi="en-US"/>
        </w:rPr>
        <w:t xml:space="preserve"> · </w:t>
      </w:r>
      <w:r w:rsidRPr="00E74B2C">
        <w:rPr>
          <w:rFonts w:eastAsia="Calibri" w:cs="Times New Roman"/>
          <w:i/>
          <w:lang w:val="ka-GE" w:bidi="en-US"/>
        </w:rPr>
        <w:t>t</w:t>
      </w:r>
      <w:r w:rsidRPr="00E74B2C">
        <w:rPr>
          <w:rFonts w:eastAsia="Calibri" w:cs="Times New Roman"/>
          <w:i/>
          <w:vertAlign w:val="subscript"/>
          <w:lang w:val="ka-GE" w:bidi="en-US"/>
        </w:rPr>
        <w:t>ДВ 2</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i/>
          <w:vertAlign w:val="subscript"/>
          <w:lang w:val="ka-GE" w:bidi="en-US"/>
        </w:rPr>
        <w:t>ХХ ik</w:t>
      </w:r>
      <w:r w:rsidRPr="00E74B2C">
        <w:rPr>
          <w:rFonts w:eastAsia="Calibri" w:cs="Times New Roman"/>
          <w:lang w:val="ka-GE" w:bidi="en-US"/>
        </w:rPr>
        <w:t xml:space="preserve"> · </w:t>
      </w:r>
      <w:r w:rsidRPr="00E74B2C">
        <w:rPr>
          <w:rFonts w:eastAsia="Calibri" w:cs="Times New Roman"/>
          <w:i/>
          <w:lang w:val="ka-GE" w:bidi="en-US"/>
        </w:rPr>
        <w:t>t</w:t>
      </w:r>
      <w:r w:rsidRPr="00E74B2C">
        <w:rPr>
          <w:rFonts w:eastAsia="Calibri" w:cs="Times New Roman"/>
          <w:i/>
          <w:vertAlign w:val="subscript"/>
          <w:lang w:val="ka-GE" w:bidi="en-US"/>
        </w:rPr>
        <w:t>ХХ 2</w:t>
      </w:r>
      <w:r w:rsidRPr="00E74B2C">
        <w:rPr>
          <w:rFonts w:eastAsia="Calibri" w:cs="Times New Roman"/>
          <w:lang w:val="ka-GE" w:bidi="en-US"/>
        </w:rPr>
        <w:t xml:space="preserve">, </w:t>
      </w:r>
      <w:r w:rsidRPr="00E74B2C">
        <w:rPr>
          <w:rFonts w:eastAsia="Calibri" w:cs="Times New Roman"/>
          <w:i/>
          <w:lang w:val="ka-GE" w:bidi="en-US"/>
        </w:rPr>
        <w:t>გ</w:t>
      </w:r>
    </w:p>
    <w:p w:rsidR="00E74B2C" w:rsidRPr="00E74B2C" w:rsidRDefault="00E74B2C" w:rsidP="00E74B2C">
      <w:pPr>
        <w:spacing w:after="0"/>
        <w:rPr>
          <w:rFonts w:eastAsia="Calibri" w:cs="Times New Roman"/>
          <w:lang w:val="ka-GE" w:bidi="en-US"/>
        </w:rPr>
      </w:pPr>
      <w:r w:rsidRPr="00E74B2C">
        <w:rPr>
          <w:rFonts w:eastAsia="Calibri" w:cs="Times New Roman"/>
          <w:lang w:val="ka-GE" w:bidi="en-US"/>
        </w:rPr>
        <w:t xml:space="preserve">სადაც: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m</w:t>
      </w:r>
      <w:r w:rsidRPr="00E74B2C">
        <w:rPr>
          <w:rFonts w:eastAsia="Calibri" w:cs="Times New Roman"/>
          <w:i/>
          <w:vertAlign w:val="subscript"/>
          <w:lang w:val="ka-GE" w:bidi="en-US"/>
        </w:rPr>
        <w:t>П ik</w:t>
      </w:r>
      <w:r w:rsidRPr="00E74B2C">
        <w:rPr>
          <w:rFonts w:eastAsia="Calibri" w:cs="Times New Roman"/>
          <w:lang w:val="ka-GE" w:bidi="en-US"/>
        </w:rPr>
        <w:t xml:space="preserve"> –</w:t>
      </w:r>
      <w:r w:rsidRPr="00E74B2C">
        <w:rPr>
          <w:rFonts w:eastAsia="Calibri" w:cs="Times New Roman"/>
          <w:i/>
          <w:lang w:val="ka-GE" w:bidi="en-US"/>
        </w:rPr>
        <w:t xml:space="preserve"> i</w:t>
      </w:r>
      <w:r w:rsidRPr="00E74B2C">
        <w:rPr>
          <w:rFonts w:eastAsia="Calibri" w:cs="Times New Roman"/>
          <w:lang w:val="ka-GE" w:bidi="en-US"/>
        </w:rPr>
        <w:t xml:space="preserve">-ური ნივთიერების ემისია გამშვები ძრავიდან, გ/წთ;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m</w:t>
      </w:r>
      <w:r w:rsidRPr="00E74B2C">
        <w:rPr>
          <w:rFonts w:eastAsia="Calibri" w:cs="Times New Roman"/>
          <w:i/>
          <w:vertAlign w:val="subscript"/>
          <w:lang w:val="ka-GE" w:bidi="en-US"/>
        </w:rPr>
        <w:t>ПР ik</w:t>
      </w:r>
      <w:r w:rsidRPr="00E74B2C">
        <w:rPr>
          <w:rFonts w:eastAsia="Calibri" w:cs="Times New Roman"/>
          <w:lang w:val="ka-GE" w:bidi="en-US"/>
        </w:rPr>
        <w:t xml:space="preserve"> – </w:t>
      </w:r>
      <w:r w:rsidRPr="00E74B2C">
        <w:rPr>
          <w:rFonts w:eastAsia="Calibri" w:cs="Times New Roman"/>
          <w:i/>
          <w:lang w:val="ka-GE" w:bidi="en-US"/>
        </w:rPr>
        <w:t xml:space="preserve"> i</w:t>
      </w:r>
      <w:r w:rsidRPr="00E74B2C">
        <w:rPr>
          <w:rFonts w:eastAsia="Calibri" w:cs="Times New Roman"/>
          <w:lang w:val="ka-GE" w:bidi="en-US"/>
        </w:rPr>
        <w:t>-ური ნივთიერების ემისია ძრავის გათბობისას გამშვები ძრავიდან</w:t>
      </w:r>
      <w:r w:rsidRPr="00E74B2C">
        <w:rPr>
          <w:rFonts w:eastAsia="Calibri" w:cs="Times New Roman"/>
          <w:i/>
          <w:lang w:val="ka-GE" w:bidi="en-US"/>
        </w:rPr>
        <w:t xml:space="preserve"> k</w:t>
      </w:r>
      <w:r w:rsidRPr="00E74B2C">
        <w:rPr>
          <w:rFonts w:eastAsia="Calibri" w:cs="Times New Roman"/>
          <w:lang w:val="ka-GE" w:bidi="en-US"/>
        </w:rPr>
        <w:t xml:space="preserve">-ური ჯგუფისათვის, გ/წთ;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m</w:t>
      </w:r>
      <w:r w:rsidRPr="00E74B2C">
        <w:rPr>
          <w:rFonts w:eastAsia="Calibri" w:cs="Times New Roman"/>
          <w:i/>
          <w:vertAlign w:val="subscript"/>
          <w:lang w:val="ka-GE" w:bidi="en-US"/>
        </w:rPr>
        <w:t>ДВ ik</w:t>
      </w:r>
      <w:r w:rsidRPr="00E74B2C">
        <w:rPr>
          <w:rFonts w:eastAsia="Calibri" w:cs="Times New Roman"/>
          <w:lang w:val="ka-GE" w:bidi="en-US"/>
        </w:rPr>
        <w:t xml:space="preserve"> – </w:t>
      </w:r>
      <w:r w:rsidRPr="00E74B2C">
        <w:rPr>
          <w:rFonts w:eastAsia="Calibri" w:cs="Times New Roman"/>
          <w:i/>
          <w:lang w:val="ka-GE" w:bidi="en-US"/>
        </w:rPr>
        <w:t>i</w:t>
      </w:r>
      <w:r w:rsidRPr="00E74B2C">
        <w:rPr>
          <w:rFonts w:eastAsia="Calibri" w:cs="Times New Roman"/>
          <w:lang w:val="ka-GE" w:bidi="en-US"/>
        </w:rPr>
        <w:t>-ური ნივთიერების ემისია მანქანის მოძრაობისას პირობითად მუდმივი სიჩქარით ძრავიდან</w:t>
      </w:r>
      <w:r w:rsidRPr="00E74B2C">
        <w:rPr>
          <w:rFonts w:eastAsia="Calibri" w:cs="Times New Roman"/>
          <w:i/>
          <w:lang w:val="ka-GE" w:bidi="en-US"/>
        </w:rPr>
        <w:t xml:space="preserve"> k</w:t>
      </w:r>
      <w:r w:rsidRPr="00E74B2C">
        <w:rPr>
          <w:rFonts w:eastAsia="Calibri" w:cs="Times New Roman"/>
          <w:lang w:val="ka-GE" w:bidi="en-US"/>
        </w:rPr>
        <w:t xml:space="preserve">-ური ჯგუფისათვის, გ/წთ;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m</w:t>
      </w:r>
      <w:r w:rsidRPr="00E74B2C">
        <w:rPr>
          <w:rFonts w:eastAsia="Calibri" w:cs="Times New Roman"/>
          <w:i/>
          <w:vertAlign w:val="subscript"/>
          <w:lang w:val="ka-GE" w:bidi="en-US"/>
        </w:rPr>
        <w:t>XX ik</w:t>
      </w:r>
      <w:r w:rsidRPr="00E74B2C">
        <w:rPr>
          <w:rFonts w:eastAsia="Calibri" w:cs="Times New Roman"/>
          <w:lang w:val="ka-GE" w:bidi="en-US"/>
        </w:rPr>
        <w:t xml:space="preserve"> – </w:t>
      </w:r>
      <w:r w:rsidRPr="00E74B2C">
        <w:rPr>
          <w:rFonts w:eastAsia="Calibri" w:cs="Times New Roman"/>
          <w:i/>
          <w:lang w:val="ka-GE" w:bidi="en-US"/>
        </w:rPr>
        <w:t>i</w:t>
      </w:r>
      <w:r w:rsidRPr="00E74B2C">
        <w:rPr>
          <w:rFonts w:eastAsia="Calibri" w:cs="Times New Roman"/>
          <w:lang w:val="ka-GE" w:bidi="en-US"/>
        </w:rPr>
        <w:t xml:space="preserve">-ური ნივთიერების ემისია ძრავის უქმი სვლის რეჟიმში მუშაობისას </w:t>
      </w:r>
      <w:r w:rsidRPr="00E74B2C">
        <w:rPr>
          <w:rFonts w:eastAsia="Calibri" w:cs="Times New Roman"/>
          <w:i/>
          <w:lang w:val="ka-GE" w:bidi="en-US"/>
        </w:rPr>
        <w:t xml:space="preserve"> k</w:t>
      </w:r>
      <w:r w:rsidRPr="00E74B2C">
        <w:rPr>
          <w:rFonts w:eastAsia="Calibri" w:cs="Times New Roman"/>
          <w:lang w:val="ka-GE" w:bidi="en-US"/>
        </w:rPr>
        <w:t xml:space="preserve">-ური ჯგუფისათვის, გ/წთ;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t</w:t>
      </w:r>
      <w:r w:rsidRPr="00E74B2C">
        <w:rPr>
          <w:rFonts w:eastAsia="Calibri" w:cs="Times New Roman"/>
          <w:i/>
          <w:vertAlign w:val="subscript"/>
          <w:lang w:val="ka-GE" w:bidi="en-US"/>
        </w:rPr>
        <w:t>П</w:t>
      </w:r>
      <w:r w:rsidRPr="00E74B2C">
        <w:rPr>
          <w:rFonts w:eastAsia="Calibri" w:cs="Times New Roman"/>
          <w:lang w:val="ka-GE" w:bidi="en-US"/>
        </w:rPr>
        <w:t xml:space="preserve">, </w:t>
      </w:r>
      <w:r w:rsidRPr="00E74B2C">
        <w:rPr>
          <w:rFonts w:eastAsia="Calibri" w:cs="Times New Roman"/>
          <w:i/>
          <w:lang w:val="ka-GE" w:bidi="en-US"/>
        </w:rPr>
        <w:t>t</w:t>
      </w:r>
      <w:r w:rsidRPr="00E74B2C">
        <w:rPr>
          <w:rFonts w:eastAsia="Calibri" w:cs="Times New Roman"/>
          <w:i/>
          <w:vertAlign w:val="subscript"/>
          <w:lang w:val="ka-GE" w:bidi="en-US"/>
        </w:rPr>
        <w:t>ПР</w:t>
      </w:r>
      <w:r w:rsidRPr="00E74B2C">
        <w:rPr>
          <w:rFonts w:eastAsia="Calibri" w:cs="Times New Roman"/>
          <w:lang w:val="ka-GE" w:bidi="en-US"/>
        </w:rPr>
        <w:t xml:space="preserve"> - გამშვები ძრავის და ძრავის გათბობის დრო, წთ;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t</w:t>
      </w:r>
      <w:r w:rsidRPr="00E74B2C">
        <w:rPr>
          <w:rFonts w:eastAsia="Calibri" w:cs="Times New Roman"/>
          <w:i/>
          <w:vertAlign w:val="subscript"/>
          <w:lang w:val="ka-GE" w:bidi="en-US"/>
        </w:rPr>
        <w:t>ДВ 1</w:t>
      </w:r>
      <w:r w:rsidRPr="00E74B2C">
        <w:rPr>
          <w:rFonts w:eastAsia="Calibri" w:cs="Times New Roman"/>
          <w:lang w:val="ka-GE" w:bidi="en-US"/>
        </w:rPr>
        <w:t xml:space="preserve">, </w:t>
      </w:r>
      <w:r w:rsidRPr="00E74B2C">
        <w:rPr>
          <w:rFonts w:eastAsia="Calibri" w:cs="Times New Roman"/>
          <w:i/>
          <w:lang w:val="ka-GE" w:bidi="en-US"/>
        </w:rPr>
        <w:t>t</w:t>
      </w:r>
      <w:r w:rsidRPr="00E74B2C">
        <w:rPr>
          <w:rFonts w:eastAsia="Calibri" w:cs="Times New Roman"/>
          <w:i/>
          <w:vertAlign w:val="subscript"/>
          <w:lang w:val="ka-GE" w:bidi="en-US"/>
        </w:rPr>
        <w:t>ДВ 2</w:t>
      </w:r>
      <w:r w:rsidRPr="00E74B2C">
        <w:rPr>
          <w:rFonts w:eastAsia="Calibri" w:cs="Times New Roman"/>
          <w:lang w:val="ka-GE" w:bidi="en-US"/>
        </w:rPr>
        <w:t xml:space="preserve"> - მანქანის მოძრაობის დრო გამოსვლისას და შესვლისას იანგარიშება მოძრაობის საშუალო სიჩქარისა და გავლილი მანძილის ფარდობით, წთ;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t</w:t>
      </w:r>
      <w:r w:rsidRPr="00E74B2C">
        <w:rPr>
          <w:rFonts w:eastAsia="Calibri" w:cs="Times New Roman"/>
          <w:i/>
          <w:vertAlign w:val="subscript"/>
          <w:lang w:val="ka-GE" w:bidi="en-US"/>
        </w:rPr>
        <w:t>ХХ 1</w:t>
      </w:r>
      <w:r w:rsidRPr="00E74B2C">
        <w:rPr>
          <w:rFonts w:eastAsia="Calibri" w:cs="Times New Roman"/>
          <w:lang w:val="ka-GE" w:bidi="en-US"/>
        </w:rPr>
        <w:t xml:space="preserve">, </w:t>
      </w:r>
      <w:r w:rsidRPr="00E74B2C">
        <w:rPr>
          <w:rFonts w:eastAsia="Calibri" w:cs="Times New Roman"/>
          <w:i/>
          <w:lang w:val="ka-GE" w:bidi="en-US"/>
        </w:rPr>
        <w:t>t</w:t>
      </w:r>
      <w:r w:rsidRPr="00E74B2C">
        <w:rPr>
          <w:rFonts w:eastAsia="Calibri" w:cs="Times New Roman"/>
          <w:i/>
          <w:vertAlign w:val="subscript"/>
          <w:lang w:val="ka-GE" w:bidi="en-US"/>
        </w:rPr>
        <w:t>ХХ 2</w:t>
      </w:r>
      <w:r w:rsidRPr="00E74B2C">
        <w:rPr>
          <w:rFonts w:eastAsia="Calibri" w:cs="Times New Roman"/>
          <w:lang w:val="ka-GE" w:bidi="en-US"/>
        </w:rPr>
        <w:t xml:space="preserve"> -მანქანის ძრავის მუშაობის დრო გამოსვლისას და შესვლისას უქმი სვლის რეჟიმზე, წთ.  </w:t>
      </w:r>
    </w:p>
    <w:p w:rsidR="00E74B2C" w:rsidRPr="00E74B2C" w:rsidRDefault="00E74B2C" w:rsidP="00E74B2C">
      <w:pPr>
        <w:spacing w:after="0"/>
        <w:rPr>
          <w:rFonts w:eastAsia="Calibri" w:cs="Times New Roman"/>
          <w:lang w:val="ka-GE" w:bidi="en-US"/>
        </w:rPr>
      </w:pPr>
      <w:r w:rsidRPr="00E74B2C">
        <w:rPr>
          <w:rFonts w:eastAsia="Calibri" w:cs="Times New Roman"/>
          <w:lang w:val="ka-GE" w:bidi="en-US"/>
        </w:rPr>
        <w:t>ეკოლოგიური კონტროლის განხორციელებისას კუთრი გამოყოფა დამაბინძურებელი ნივთიერებებისა  ავტოტრანსპორტიდან მცირდება, ამრიგად  უნდა გადაიანგარიშდეს შემდეგი ფორმულით</w:t>
      </w:r>
    </w:p>
    <w:p w:rsidR="00E74B2C" w:rsidRPr="00E74B2C" w:rsidRDefault="00E74B2C" w:rsidP="00E74B2C">
      <w:pPr>
        <w:spacing w:after="0"/>
        <w:jc w:val="center"/>
        <w:rPr>
          <w:rFonts w:eastAsia="Calibri" w:cs="Times New Roman"/>
          <w:lang w:val="ka-GE" w:bidi="en-US"/>
        </w:rPr>
      </w:pPr>
      <w:r w:rsidRPr="00E74B2C">
        <w:rPr>
          <w:rFonts w:eastAsia="Calibri" w:cs="Times New Roman"/>
          <w:lang w:val="ka-GE" w:bidi="en-US"/>
        </w:rPr>
        <w:t>m'</w:t>
      </w:r>
      <w:r w:rsidRPr="00E74B2C">
        <w:rPr>
          <w:rFonts w:eastAsia="Calibri" w:cs="Times New Roman"/>
          <w:vertAlign w:val="subscript"/>
          <w:lang w:val="ka-GE" w:bidi="en-US"/>
        </w:rPr>
        <w:t>ПР ik</w:t>
      </w:r>
      <w:r w:rsidRPr="00E74B2C">
        <w:rPr>
          <w:rFonts w:eastAsia="Calibri" w:cs="Times New Roman"/>
          <w:lang w:val="ka-GE" w:bidi="en-US"/>
        </w:rPr>
        <w:t xml:space="preserve"> = m</w:t>
      </w:r>
      <w:r w:rsidRPr="00E74B2C">
        <w:rPr>
          <w:rFonts w:eastAsia="Calibri" w:cs="Times New Roman"/>
          <w:vertAlign w:val="subscript"/>
          <w:lang w:val="ka-GE" w:bidi="en-US"/>
        </w:rPr>
        <w:t>ПР ik</w:t>
      </w:r>
      <w:r w:rsidRPr="00E74B2C">
        <w:rPr>
          <w:rFonts w:eastAsia="Calibri" w:cs="Times New Roman"/>
          <w:lang w:val="ka-GE" w:bidi="en-US"/>
        </w:rPr>
        <w:t xml:space="preserve"> · K</w:t>
      </w:r>
      <w:r w:rsidRPr="00E74B2C">
        <w:rPr>
          <w:rFonts w:eastAsia="Calibri" w:cs="Times New Roman"/>
          <w:vertAlign w:val="subscript"/>
          <w:lang w:val="ka-GE" w:bidi="en-US"/>
        </w:rPr>
        <w:t>i</w:t>
      </w:r>
      <w:r w:rsidRPr="00E74B2C">
        <w:rPr>
          <w:rFonts w:eastAsia="Calibri" w:cs="Times New Roman"/>
          <w:lang w:val="ka-GE" w:bidi="en-US"/>
        </w:rPr>
        <w:t>, გ/წუთ.</w:t>
      </w:r>
    </w:p>
    <w:p w:rsidR="00E74B2C" w:rsidRPr="00E74B2C" w:rsidRDefault="00E74B2C" w:rsidP="00E74B2C">
      <w:pPr>
        <w:spacing w:after="0"/>
        <w:jc w:val="center"/>
        <w:rPr>
          <w:rFonts w:eastAsia="Calibri" w:cs="Times New Roman"/>
          <w:lang w:val="ka-GE" w:bidi="en-US"/>
        </w:rPr>
      </w:pPr>
      <w:r w:rsidRPr="00E74B2C">
        <w:rPr>
          <w:rFonts w:eastAsia="Calibri" w:cs="Times New Roman"/>
          <w:lang w:val="ka-GE" w:bidi="en-US"/>
        </w:rPr>
        <w:t>m''</w:t>
      </w:r>
      <w:r w:rsidRPr="00E74B2C">
        <w:rPr>
          <w:rFonts w:eastAsia="Calibri" w:cs="Times New Roman"/>
          <w:vertAlign w:val="subscript"/>
          <w:lang w:val="ka-GE" w:bidi="en-US"/>
        </w:rPr>
        <w:t>ХХ ik</w:t>
      </w:r>
      <w:r w:rsidRPr="00E74B2C">
        <w:rPr>
          <w:rFonts w:eastAsia="Calibri" w:cs="Times New Roman"/>
          <w:lang w:val="ka-GE" w:bidi="en-US"/>
        </w:rPr>
        <w:t xml:space="preserve"> = m</w:t>
      </w:r>
      <w:r w:rsidRPr="00E74B2C">
        <w:rPr>
          <w:rFonts w:eastAsia="Calibri" w:cs="Times New Roman"/>
          <w:vertAlign w:val="subscript"/>
          <w:lang w:val="ka-GE" w:bidi="en-US"/>
        </w:rPr>
        <w:t>ХХ ik</w:t>
      </w:r>
      <w:r w:rsidRPr="00E74B2C">
        <w:rPr>
          <w:rFonts w:eastAsia="Calibri" w:cs="Times New Roman"/>
          <w:lang w:val="ka-GE" w:bidi="en-US"/>
        </w:rPr>
        <w:t xml:space="preserve"> · K</w:t>
      </w:r>
      <w:r w:rsidRPr="00E74B2C">
        <w:rPr>
          <w:rFonts w:eastAsia="Calibri" w:cs="Times New Roman"/>
          <w:vertAlign w:val="subscript"/>
          <w:lang w:val="ka-GE" w:bidi="en-US"/>
        </w:rPr>
        <w:t>i</w:t>
      </w:r>
      <w:r w:rsidRPr="00E74B2C">
        <w:rPr>
          <w:rFonts w:eastAsia="Calibri" w:cs="Times New Roman"/>
          <w:lang w:val="ka-GE" w:bidi="en-US"/>
        </w:rPr>
        <w:t>, გ/წუთ.</w:t>
      </w:r>
    </w:p>
    <w:p w:rsidR="00E74B2C" w:rsidRPr="00E74B2C" w:rsidRDefault="00E74B2C" w:rsidP="00E74B2C">
      <w:pPr>
        <w:spacing w:after="0"/>
        <w:rPr>
          <w:rFonts w:eastAsia="Calibri" w:cs="Times New Roman"/>
          <w:lang w:val="ka-GE" w:bidi="en-US"/>
        </w:rPr>
      </w:pPr>
      <w:r w:rsidRPr="00E74B2C">
        <w:rPr>
          <w:rFonts w:eastAsia="Calibri" w:cs="Times New Roman"/>
          <w:lang w:val="ka-GE" w:bidi="en-US"/>
        </w:rPr>
        <w:t xml:space="preserve">სადაც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K</w:t>
      </w:r>
      <w:r w:rsidRPr="00E74B2C">
        <w:rPr>
          <w:rFonts w:eastAsia="Calibri" w:cs="Times New Roman"/>
          <w:i/>
          <w:vertAlign w:val="subscript"/>
          <w:lang w:val="ka-GE" w:bidi="en-US"/>
        </w:rPr>
        <w:t>i</w:t>
      </w:r>
      <w:r w:rsidRPr="00E74B2C">
        <w:rPr>
          <w:rFonts w:eastAsia="Calibri" w:cs="Times New Roman"/>
          <w:lang w:val="ka-GE" w:bidi="en-US"/>
        </w:rPr>
        <w:t xml:space="preserve"> – კოეფიციენტი, რომელიც ითვალისწინებს გაფრქვევების შემცირებას  </w:t>
      </w:r>
      <w:r w:rsidRPr="00E74B2C">
        <w:rPr>
          <w:rFonts w:eastAsia="Calibri" w:cs="Times New Roman"/>
          <w:i/>
          <w:lang w:val="ka-GE" w:bidi="en-US"/>
        </w:rPr>
        <w:t>i</w:t>
      </w:r>
      <w:r w:rsidRPr="00E74B2C">
        <w:rPr>
          <w:rFonts w:eastAsia="Calibri" w:cs="Times New Roman"/>
          <w:lang w:val="ka-GE" w:bidi="en-US"/>
        </w:rPr>
        <w:t>-რი  დამაბინძურებელი ნივთიერებებისა ეკოლოგიური კონტროლისას.</w:t>
      </w:r>
    </w:p>
    <w:p w:rsidR="00E74B2C" w:rsidRPr="00E74B2C" w:rsidRDefault="00E74B2C" w:rsidP="00E74B2C">
      <w:pPr>
        <w:spacing w:after="0"/>
        <w:rPr>
          <w:rFonts w:eastAsia="Calibri" w:cs="Times New Roman"/>
          <w:lang w:val="ka-GE" w:bidi="en-US"/>
        </w:rPr>
      </w:pPr>
      <w:r w:rsidRPr="00E74B2C">
        <w:rPr>
          <w:rFonts w:eastAsia="Calibri" w:cs="Times New Roman"/>
          <w:lang w:val="ka-GE" w:bidi="en-US"/>
        </w:rPr>
        <w:t xml:space="preserve">ემისიის გაანგარიშებისას საგზაო მანქანიდან, რომელსაც გააჩნია ძრავის გაშვების ელექტროსტარტერი, ფორმულის </w:t>
      </w:r>
      <w:r w:rsidRPr="00E74B2C">
        <w:rPr>
          <w:rFonts w:eastAsia="Calibri" w:cs="Times New Roman"/>
          <w:i/>
          <w:lang w:val="ka-GE" w:bidi="en-US"/>
        </w:rPr>
        <w:t>m</w:t>
      </w:r>
      <w:r w:rsidRPr="00E74B2C">
        <w:rPr>
          <w:rFonts w:eastAsia="Calibri" w:cs="Times New Roman"/>
          <w:i/>
          <w:vertAlign w:val="subscript"/>
          <w:lang w:val="ka-GE" w:bidi="en-US"/>
        </w:rPr>
        <w:t>П ik</w:t>
      </w:r>
      <w:r w:rsidRPr="00E74B2C">
        <w:rPr>
          <w:rFonts w:eastAsia="Calibri" w:cs="Times New Roman"/>
          <w:lang w:val="ka-GE" w:bidi="en-US"/>
        </w:rPr>
        <w:t xml:space="preserve"> · </w:t>
      </w:r>
      <w:r w:rsidRPr="00E74B2C">
        <w:rPr>
          <w:rFonts w:eastAsia="Calibri" w:cs="Times New Roman"/>
          <w:i/>
          <w:lang w:val="ka-GE" w:bidi="en-US"/>
        </w:rPr>
        <w:t>t</w:t>
      </w:r>
      <w:r w:rsidRPr="00E74B2C">
        <w:rPr>
          <w:rFonts w:eastAsia="Calibri" w:cs="Times New Roman"/>
          <w:i/>
          <w:vertAlign w:val="subscript"/>
          <w:lang w:val="ka-GE" w:bidi="en-US"/>
        </w:rPr>
        <w:t>П</w:t>
      </w:r>
      <w:r w:rsidRPr="00E74B2C">
        <w:rPr>
          <w:rFonts w:eastAsia="Calibri" w:cs="Times New Roman"/>
          <w:lang w:val="ka-GE" w:bidi="en-US"/>
        </w:rPr>
        <w:t xml:space="preserve">  წევრი არ გაითვალისწინება.</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i</w:t>
      </w:r>
      <w:r w:rsidRPr="00E74B2C">
        <w:rPr>
          <w:rFonts w:eastAsia="Calibri" w:cs="Times New Roman"/>
          <w:lang w:val="ka-GE" w:bidi="en-US"/>
        </w:rPr>
        <w:t xml:space="preserve">-ური ნივთიერების ჯამური ემისია  საგზაო მანქანებიდან წლის ყოველი პერიოდისათვის გაიანგარიშება ცალ-ცალკე ფორმულით: </w:t>
      </w:r>
    </w:p>
    <w:p w:rsidR="00E74B2C" w:rsidRPr="00E74B2C" w:rsidRDefault="00E74B2C" w:rsidP="00E74B2C">
      <w:pPr>
        <w:spacing w:after="0"/>
        <w:jc w:val="center"/>
        <w:rPr>
          <w:rFonts w:eastAsia="Calibri" w:cs="Times New Roman"/>
          <w:lang w:val="ka-GE" w:bidi="en-US"/>
        </w:rPr>
      </w:pPr>
      <w:r w:rsidRPr="00E74B2C">
        <w:rPr>
          <w:rFonts w:eastAsia="Calibri" w:cs="Times New Roman"/>
          <w:i/>
          <w:lang w:val="ka-GE" w:bidi="en-US"/>
        </w:rPr>
        <w:t>M</w:t>
      </w:r>
      <w:r w:rsidRPr="00E74B2C">
        <w:rPr>
          <w:rFonts w:eastAsia="Calibri" w:cs="Times New Roman"/>
          <w:vertAlign w:val="superscript"/>
          <w:lang w:val="ka-GE" w:bidi="en-US"/>
        </w:rPr>
        <w:t>j</w:t>
      </w:r>
      <w:r w:rsidRPr="00E74B2C">
        <w:rPr>
          <w:rFonts w:eastAsia="Calibri" w:cs="Times New Roman"/>
          <w:i/>
          <w:vertAlign w:val="subscript"/>
          <w:lang w:val="ka-GE" w:bidi="en-US"/>
        </w:rPr>
        <w:t>i</w:t>
      </w:r>
      <w:r w:rsidRPr="00E74B2C">
        <w:rPr>
          <w:rFonts w:eastAsia="Calibri" w:cs="Times New Roman"/>
          <w:lang w:val="ka-GE" w:bidi="en-US"/>
        </w:rPr>
        <w:t xml:space="preserve"> = ∑</w:t>
      </w:r>
      <w:r w:rsidRPr="00E74B2C">
        <w:rPr>
          <w:rFonts w:eastAsia="Calibri" w:cs="Times New Roman"/>
          <w:vertAlign w:val="superscript"/>
          <w:lang w:val="ka-GE" w:bidi="en-US"/>
        </w:rPr>
        <w:t>k</w:t>
      </w:r>
      <w:r w:rsidRPr="00E74B2C">
        <w:rPr>
          <w:rFonts w:eastAsia="Calibri" w:cs="Times New Roman"/>
          <w:vertAlign w:val="subscript"/>
          <w:lang w:val="ka-GE" w:bidi="en-US"/>
        </w:rPr>
        <w:t>k=1</w:t>
      </w:r>
      <w:r w:rsidRPr="00E74B2C">
        <w:rPr>
          <w:rFonts w:eastAsia="Calibri" w:cs="Times New Roman"/>
          <w:lang w:val="ka-GE" w:bidi="en-US"/>
        </w:rPr>
        <w:t>(</w:t>
      </w:r>
      <w:r w:rsidRPr="00E74B2C">
        <w:rPr>
          <w:rFonts w:eastAsia="Calibri" w:cs="Times New Roman"/>
          <w:i/>
          <w:lang w:val="ka-GE" w:bidi="en-US"/>
        </w:rPr>
        <w:t>M'</w:t>
      </w:r>
      <w:r w:rsidRPr="00E74B2C">
        <w:rPr>
          <w:rFonts w:eastAsia="Calibri" w:cs="Times New Roman"/>
          <w:i/>
          <w:vertAlign w:val="subscript"/>
          <w:lang w:val="ka-GE" w:bidi="en-US"/>
        </w:rPr>
        <w:t>ik</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i/>
          <w:vertAlign w:val="subscript"/>
          <w:lang w:val="ka-GE" w:bidi="en-US"/>
        </w:rPr>
        <w:t>ik</w:t>
      </w:r>
      <w:r w:rsidRPr="00E74B2C">
        <w:rPr>
          <w:rFonts w:eastAsia="Calibri" w:cs="Times New Roman"/>
          <w:lang w:val="ka-GE" w:bidi="en-US"/>
        </w:rPr>
        <w:t xml:space="preserve">) · </w:t>
      </w:r>
      <w:r w:rsidRPr="00E74B2C">
        <w:rPr>
          <w:rFonts w:eastAsia="Calibri" w:cs="Times New Roman"/>
          <w:i/>
          <w:lang w:val="ka-GE" w:bidi="en-US"/>
        </w:rPr>
        <w:t>N</w:t>
      </w:r>
      <w:r w:rsidRPr="00E74B2C">
        <w:rPr>
          <w:rFonts w:eastAsia="Calibri" w:cs="Times New Roman"/>
          <w:i/>
          <w:vertAlign w:val="subscript"/>
          <w:lang w:val="ka-GE" w:bidi="en-US"/>
        </w:rPr>
        <w:t>k</w:t>
      </w:r>
      <w:r w:rsidRPr="00E74B2C">
        <w:rPr>
          <w:rFonts w:eastAsia="Calibri" w:cs="Times New Roman"/>
          <w:lang w:val="ka-GE" w:bidi="en-US"/>
        </w:rPr>
        <w:t xml:space="preserve"> · </w:t>
      </w:r>
      <w:r w:rsidRPr="00E74B2C">
        <w:rPr>
          <w:rFonts w:eastAsia="Calibri" w:cs="Times New Roman"/>
          <w:i/>
          <w:lang w:val="ka-GE" w:bidi="en-US"/>
        </w:rPr>
        <w:t>D</w:t>
      </w:r>
      <w:r w:rsidRPr="00E74B2C">
        <w:rPr>
          <w:rFonts w:eastAsia="Calibri" w:cs="Times New Roman"/>
          <w:i/>
          <w:vertAlign w:val="subscript"/>
          <w:lang w:val="ka-GE" w:bidi="en-US"/>
        </w:rPr>
        <w:t>Р</w:t>
      </w:r>
      <w:r w:rsidRPr="00E74B2C">
        <w:rPr>
          <w:rFonts w:eastAsia="Calibri" w:cs="Times New Roman"/>
          <w:lang w:val="ka-GE" w:bidi="en-US"/>
        </w:rPr>
        <w:t xml:space="preserve"> · 10</w:t>
      </w:r>
      <w:r w:rsidRPr="00E74B2C">
        <w:rPr>
          <w:rFonts w:eastAsia="Calibri" w:cs="Times New Roman"/>
          <w:vertAlign w:val="superscript"/>
          <w:lang w:val="ka-GE" w:bidi="en-US"/>
        </w:rPr>
        <w:t>-6</w:t>
      </w:r>
      <w:r w:rsidRPr="00E74B2C">
        <w:rPr>
          <w:rFonts w:eastAsia="Calibri" w:cs="Times New Roman"/>
          <w:lang w:val="ka-GE" w:bidi="en-US"/>
        </w:rPr>
        <w:t>, ტ/წელ;</w:t>
      </w:r>
    </w:p>
    <w:p w:rsidR="00E74B2C" w:rsidRPr="00E74B2C" w:rsidRDefault="00E74B2C" w:rsidP="00E74B2C">
      <w:pPr>
        <w:spacing w:after="0"/>
        <w:rPr>
          <w:rFonts w:eastAsia="Calibri" w:cs="Times New Roman"/>
          <w:lang w:val="ka-GE" w:bidi="en-US"/>
        </w:rPr>
      </w:pPr>
      <w:r w:rsidRPr="00E74B2C">
        <w:rPr>
          <w:rFonts w:eastAsia="Calibri" w:cs="Times New Roman"/>
          <w:lang w:val="ka-GE" w:bidi="en-US"/>
        </w:rPr>
        <w:t xml:space="preserve">სადაც: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N</w:t>
      </w:r>
      <w:r w:rsidRPr="00E74B2C">
        <w:rPr>
          <w:rFonts w:eastAsia="Calibri" w:cs="Times New Roman"/>
          <w:i/>
          <w:vertAlign w:val="subscript"/>
          <w:lang w:val="ka-GE" w:bidi="en-US"/>
        </w:rPr>
        <w:t>k</w:t>
      </w:r>
      <w:r w:rsidRPr="00E74B2C">
        <w:rPr>
          <w:rFonts w:eastAsia="Calibri" w:cs="Times New Roman"/>
          <w:lang w:val="ka-GE" w:bidi="en-US"/>
        </w:rPr>
        <w:t xml:space="preserve"> – </w:t>
      </w:r>
      <w:r w:rsidRPr="00E74B2C">
        <w:rPr>
          <w:rFonts w:eastAsia="Calibri" w:cs="Times New Roman"/>
          <w:i/>
          <w:lang w:val="ka-GE" w:bidi="en-US"/>
        </w:rPr>
        <w:t>к</w:t>
      </w:r>
      <w:r w:rsidRPr="00E74B2C">
        <w:rPr>
          <w:rFonts w:eastAsia="Calibri" w:cs="Times New Roman"/>
          <w:lang w:val="ka-GE" w:bidi="en-US"/>
        </w:rPr>
        <w:t xml:space="preserve">-ური ჯგუფის საგზაო მანქანების საშუალო რ-ბა, რომლებიც ყოველდღიურად გადიან ხაზზე;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D</w:t>
      </w:r>
      <w:r w:rsidRPr="00E74B2C">
        <w:rPr>
          <w:rFonts w:eastAsia="Calibri" w:cs="Times New Roman"/>
          <w:i/>
          <w:vertAlign w:val="subscript"/>
          <w:lang w:val="ka-GE" w:bidi="en-US"/>
        </w:rPr>
        <w:t>Р</w:t>
      </w:r>
      <w:r w:rsidRPr="00E74B2C">
        <w:rPr>
          <w:rFonts w:eastAsia="Calibri" w:cs="Times New Roman"/>
          <w:lang w:val="ka-GE" w:bidi="en-US"/>
        </w:rPr>
        <w:t xml:space="preserve"> - საანგარიშო პერიოდში (ცივი, გარდამავალი და თბილი) სამუშაო დღეთა რ-ბა;</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j</w:t>
      </w:r>
      <w:r w:rsidRPr="00E74B2C">
        <w:rPr>
          <w:rFonts w:eastAsia="Calibri" w:cs="Times New Roman"/>
          <w:lang w:val="ka-GE" w:bidi="en-US"/>
        </w:rPr>
        <w:t xml:space="preserve"> – წლის პერიოდი (Т - თბილი, П - გარდამავალი, Х - ცივი); </w:t>
      </w:r>
    </w:p>
    <w:p w:rsidR="00E74B2C" w:rsidRPr="00E74B2C" w:rsidRDefault="00E74B2C" w:rsidP="00E74B2C">
      <w:pPr>
        <w:spacing w:after="0"/>
        <w:rPr>
          <w:rFonts w:eastAsia="Calibri" w:cs="Times New Roman"/>
          <w:lang w:val="ka-GE" w:bidi="en-US"/>
        </w:rPr>
      </w:pPr>
      <w:r w:rsidRPr="00E74B2C">
        <w:rPr>
          <w:rFonts w:eastAsia="Calibri" w:cs="Times New Roman"/>
          <w:lang w:val="ka-GE" w:bidi="en-US"/>
        </w:rPr>
        <w:t xml:space="preserve">ჯამური საერთო წლიური ემისიის </w:t>
      </w:r>
      <w:r w:rsidRPr="00E74B2C">
        <w:rPr>
          <w:rFonts w:eastAsia="Calibri" w:cs="Times New Roman"/>
          <w:i/>
          <w:lang w:val="ka-GE" w:bidi="en-US"/>
        </w:rPr>
        <w:t>M</w:t>
      </w:r>
      <w:r w:rsidRPr="00E74B2C">
        <w:rPr>
          <w:rFonts w:eastAsia="Calibri" w:cs="Times New Roman"/>
          <w:i/>
          <w:vertAlign w:val="subscript"/>
          <w:lang w:val="ka-GE" w:bidi="en-US"/>
        </w:rPr>
        <w:t>i</w:t>
      </w:r>
      <w:r w:rsidRPr="00E74B2C">
        <w:rPr>
          <w:rFonts w:eastAsia="Calibri" w:cs="Times New Roman"/>
          <w:lang w:val="ka-GE" w:bidi="en-US"/>
        </w:rPr>
        <w:t xml:space="preserve">  გამოსათვლელად</w:t>
      </w:r>
      <w:r w:rsidRPr="00E74B2C">
        <w:rPr>
          <w:rFonts w:eastAsia="Calibri" w:cs="Times New Roman"/>
          <w:lang w:val="ka-GE" w:bidi="en-US"/>
        </w:rPr>
        <w:tab/>
        <w:t xml:space="preserve">ერთი და იგივე ნივთიერებების ემისიები წლის სეზონების მიხედვით იკრიბება </w:t>
      </w:r>
    </w:p>
    <w:p w:rsidR="00E74B2C" w:rsidRPr="00E74B2C" w:rsidRDefault="00E74B2C" w:rsidP="00E74B2C">
      <w:pPr>
        <w:spacing w:before="120"/>
        <w:jc w:val="center"/>
        <w:rPr>
          <w:rFonts w:eastAsia="Calibri" w:cs="Times New Roman"/>
          <w:lang w:val="ka-GE" w:bidi="en-US"/>
        </w:rPr>
      </w:pPr>
      <w:r w:rsidRPr="00E74B2C">
        <w:rPr>
          <w:rFonts w:eastAsia="Calibri" w:cs="Times New Roman"/>
          <w:i/>
          <w:lang w:val="ka-GE" w:bidi="en-US"/>
        </w:rPr>
        <w:t>M</w:t>
      </w:r>
      <w:r w:rsidRPr="00E74B2C">
        <w:rPr>
          <w:rFonts w:eastAsia="Calibri" w:cs="Times New Roman"/>
          <w:i/>
          <w:vertAlign w:val="subscript"/>
          <w:lang w:val="ka-GE" w:bidi="en-US"/>
        </w:rPr>
        <w:t>i</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vertAlign w:val="superscript"/>
          <w:lang w:val="ka-GE" w:bidi="en-US"/>
        </w:rPr>
        <w:t>Т</w:t>
      </w:r>
      <w:r w:rsidRPr="00E74B2C">
        <w:rPr>
          <w:rFonts w:eastAsia="Calibri" w:cs="Times New Roman"/>
          <w:i/>
          <w:vertAlign w:val="subscript"/>
          <w:lang w:val="ka-GE" w:bidi="en-US"/>
        </w:rPr>
        <w:t>i</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vertAlign w:val="superscript"/>
          <w:lang w:val="ka-GE" w:bidi="en-US"/>
        </w:rPr>
        <w:t>П</w:t>
      </w:r>
      <w:r w:rsidRPr="00E74B2C">
        <w:rPr>
          <w:rFonts w:eastAsia="Calibri" w:cs="Times New Roman"/>
          <w:i/>
          <w:vertAlign w:val="subscript"/>
          <w:lang w:val="ka-GE" w:bidi="en-US"/>
        </w:rPr>
        <w:t>i</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vertAlign w:val="superscript"/>
          <w:lang w:val="ka-GE" w:bidi="en-US"/>
        </w:rPr>
        <w:t>Х</w:t>
      </w:r>
      <w:r w:rsidRPr="00E74B2C">
        <w:rPr>
          <w:rFonts w:eastAsia="Calibri" w:cs="Times New Roman"/>
          <w:i/>
          <w:vertAlign w:val="subscript"/>
          <w:lang w:val="ka-GE" w:bidi="en-US"/>
        </w:rPr>
        <w:t>i</w:t>
      </w:r>
      <w:r w:rsidRPr="00E74B2C">
        <w:rPr>
          <w:rFonts w:eastAsia="Calibri" w:cs="Times New Roman"/>
          <w:lang w:val="ka-GE" w:bidi="en-US"/>
        </w:rPr>
        <w:t>, ტ/წელ;</w:t>
      </w:r>
      <w:r w:rsidRPr="00E74B2C">
        <w:rPr>
          <w:rFonts w:eastAsia="Calibri" w:cs="Times New Roman"/>
          <w:lang w:val="ka-GE" w:bidi="en-US"/>
        </w:rPr>
        <w:tab/>
      </w:r>
    </w:p>
    <w:p w:rsidR="00E74B2C" w:rsidRPr="00E74B2C" w:rsidRDefault="00E74B2C" w:rsidP="00E74B2C">
      <w:pPr>
        <w:spacing w:before="120"/>
        <w:jc w:val="center"/>
        <w:rPr>
          <w:rFonts w:eastAsia="Calibri" w:cs="Times New Roman"/>
          <w:lang w:val="ka-GE" w:bidi="en-US"/>
        </w:rPr>
      </w:pPr>
      <w:r w:rsidRPr="00E74B2C">
        <w:rPr>
          <w:rFonts w:eastAsia="Calibri" w:cs="Times New Roman"/>
          <w:lang w:val="ka-GE" w:bidi="en-US"/>
        </w:rPr>
        <w:t xml:space="preserve">მაქსიმალური ერთჯერადი ემისია </w:t>
      </w:r>
      <w:r w:rsidRPr="00E74B2C">
        <w:rPr>
          <w:rFonts w:eastAsia="Calibri" w:cs="Times New Roman"/>
          <w:i/>
          <w:lang w:val="ka-GE" w:bidi="en-US"/>
        </w:rPr>
        <w:t>i</w:t>
      </w:r>
      <w:r w:rsidRPr="00E74B2C">
        <w:rPr>
          <w:rFonts w:eastAsia="Calibri" w:cs="Times New Roman"/>
          <w:lang w:val="ka-GE" w:bidi="en-US"/>
        </w:rPr>
        <w:t xml:space="preserve">-ური ნივთიერებისა  </w:t>
      </w:r>
      <w:r w:rsidRPr="00E74B2C">
        <w:rPr>
          <w:rFonts w:eastAsia="Calibri" w:cs="Times New Roman"/>
          <w:i/>
          <w:lang w:val="ka-GE" w:bidi="en-US"/>
        </w:rPr>
        <w:t>G</w:t>
      </w:r>
      <w:r w:rsidRPr="00E74B2C">
        <w:rPr>
          <w:rFonts w:eastAsia="Calibri" w:cs="Times New Roman"/>
          <w:i/>
          <w:vertAlign w:val="subscript"/>
          <w:lang w:val="ka-GE" w:bidi="en-US"/>
        </w:rPr>
        <w:t>i</w:t>
      </w:r>
      <w:r w:rsidRPr="00E74B2C">
        <w:rPr>
          <w:rFonts w:eastAsia="Calibri" w:cs="Times New Roman"/>
          <w:lang w:val="ka-GE" w:bidi="en-US"/>
        </w:rPr>
        <w:t xml:space="preserve">  იანგარიშება ფორმულით: </w:t>
      </w:r>
    </w:p>
    <w:p w:rsidR="00E74B2C" w:rsidRPr="00E74B2C" w:rsidRDefault="00E74B2C" w:rsidP="00E74B2C">
      <w:pPr>
        <w:spacing w:before="120"/>
        <w:jc w:val="center"/>
        <w:rPr>
          <w:rFonts w:eastAsia="Calibri" w:cs="Times New Roman"/>
          <w:lang w:val="ka-GE" w:bidi="en-US"/>
        </w:rPr>
      </w:pPr>
      <w:r w:rsidRPr="00E74B2C">
        <w:rPr>
          <w:rFonts w:eastAsia="Calibri" w:cs="Times New Roman"/>
          <w:i/>
          <w:lang w:val="ka-GE" w:bidi="en-US"/>
        </w:rPr>
        <w:tab/>
        <w:t>G</w:t>
      </w:r>
      <w:r w:rsidRPr="00E74B2C">
        <w:rPr>
          <w:rFonts w:eastAsia="Calibri" w:cs="Times New Roman"/>
          <w:i/>
          <w:vertAlign w:val="subscript"/>
          <w:lang w:val="ka-GE" w:bidi="en-US"/>
        </w:rPr>
        <w:t>i</w:t>
      </w:r>
      <w:r w:rsidRPr="00E74B2C">
        <w:rPr>
          <w:rFonts w:eastAsia="Calibri" w:cs="Times New Roman"/>
          <w:lang w:val="ka-GE" w:bidi="en-US"/>
        </w:rPr>
        <w:t xml:space="preserve"> = ∑</w:t>
      </w:r>
      <w:r w:rsidRPr="00E74B2C">
        <w:rPr>
          <w:rFonts w:eastAsia="Calibri" w:cs="Times New Roman"/>
          <w:vertAlign w:val="superscript"/>
          <w:lang w:val="ka-GE" w:bidi="en-US"/>
        </w:rPr>
        <w:t>k</w:t>
      </w:r>
      <w:r w:rsidRPr="00E74B2C">
        <w:rPr>
          <w:rFonts w:eastAsia="Calibri" w:cs="Times New Roman"/>
          <w:vertAlign w:val="subscript"/>
          <w:lang w:val="ka-GE" w:bidi="en-US"/>
        </w:rPr>
        <w:t>k=1</w:t>
      </w:r>
      <w:r w:rsidRPr="00E74B2C">
        <w:rPr>
          <w:rFonts w:eastAsia="Calibri" w:cs="Times New Roman"/>
          <w:lang w:val="ka-GE" w:bidi="en-US"/>
        </w:rPr>
        <w:t>(</w:t>
      </w:r>
      <w:r w:rsidRPr="00E74B2C">
        <w:rPr>
          <w:rFonts w:eastAsia="Calibri" w:cs="Times New Roman"/>
          <w:i/>
          <w:lang w:val="ka-GE" w:bidi="en-US"/>
        </w:rPr>
        <w:t>M'</w:t>
      </w:r>
      <w:r w:rsidRPr="00E74B2C">
        <w:rPr>
          <w:rFonts w:eastAsia="Calibri" w:cs="Times New Roman"/>
          <w:i/>
          <w:vertAlign w:val="subscript"/>
          <w:lang w:val="ka-GE" w:bidi="en-US"/>
        </w:rPr>
        <w:t>ik</w:t>
      </w:r>
      <w:r w:rsidRPr="00E74B2C">
        <w:rPr>
          <w:rFonts w:eastAsia="Calibri" w:cs="Times New Roman"/>
          <w:lang w:val="ka-GE" w:bidi="en-US"/>
        </w:rPr>
        <w:t xml:space="preserve"> · </w:t>
      </w:r>
      <w:r w:rsidRPr="00E74B2C">
        <w:rPr>
          <w:rFonts w:eastAsia="Calibri" w:cs="Times New Roman"/>
          <w:i/>
          <w:lang w:val="ka-GE" w:bidi="en-US"/>
        </w:rPr>
        <w:t>N'</w:t>
      </w:r>
      <w:r w:rsidRPr="00E74B2C">
        <w:rPr>
          <w:rFonts w:eastAsia="Calibri" w:cs="Times New Roman"/>
          <w:i/>
          <w:vertAlign w:val="subscript"/>
          <w:lang w:val="ka-GE" w:bidi="en-US"/>
        </w:rPr>
        <w:t>k</w:t>
      </w:r>
      <w:r w:rsidRPr="00E74B2C">
        <w:rPr>
          <w:rFonts w:eastAsia="Calibri" w:cs="Times New Roman"/>
          <w:lang w:val="ka-GE" w:bidi="en-US"/>
        </w:rPr>
        <w:t xml:space="preserve"> + </w:t>
      </w:r>
      <w:r w:rsidRPr="00E74B2C">
        <w:rPr>
          <w:rFonts w:eastAsia="Calibri" w:cs="Times New Roman"/>
          <w:i/>
          <w:lang w:val="ka-GE" w:bidi="en-US"/>
        </w:rPr>
        <w:t>M''</w:t>
      </w:r>
      <w:r w:rsidRPr="00E74B2C">
        <w:rPr>
          <w:rFonts w:eastAsia="Calibri" w:cs="Times New Roman"/>
          <w:i/>
          <w:vertAlign w:val="subscript"/>
          <w:lang w:val="ka-GE" w:bidi="en-US"/>
        </w:rPr>
        <w:t>ik</w:t>
      </w:r>
      <w:r w:rsidRPr="00E74B2C">
        <w:rPr>
          <w:rFonts w:eastAsia="Calibri" w:cs="Times New Roman"/>
          <w:lang w:val="ka-GE" w:bidi="en-US"/>
        </w:rPr>
        <w:t xml:space="preserve"> · </w:t>
      </w:r>
      <w:r w:rsidRPr="00E74B2C">
        <w:rPr>
          <w:rFonts w:eastAsia="Calibri" w:cs="Times New Roman"/>
          <w:i/>
          <w:lang w:val="ka-GE" w:bidi="en-US"/>
        </w:rPr>
        <w:t>N''</w:t>
      </w:r>
      <w:r w:rsidRPr="00E74B2C">
        <w:rPr>
          <w:rFonts w:eastAsia="Calibri" w:cs="Times New Roman"/>
          <w:i/>
          <w:vertAlign w:val="subscript"/>
          <w:lang w:val="ka-GE" w:bidi="en-US"/>
        </w:rPr>
        <w:t>k</w:t>
      </w:r>
      <w:r w:rsidRPr="00E74B2C">
        <w:rPr>
          <w:rFonts w:eastAsia="Calibri" w:cs="Times New Roman"/>
          <w:lang w:val="ka-GE" w:bidi="en-US"/>
        </w:rPr>
        <w:t>) / 3600, გ/წმ;</w:t>
      </w:r>
    </w:p>
    <w:p w:rsidR="00E74B2C" w:rsidRPr="00E74B2C" w:rsidRDefault="00E74B2C" w:rsidP="00E74B2C">
      <w:pPr>
        <w:spacing w:after="0"/>
        <w:rPr>
          <w:rFonts w:eastAsia="Calibri" w:cs="Times New Roman"/>
          <w:lang w:val="ka-GE" w:bidi="en-US"/>
        </w:rPr>
      </w:pPr>
      <w:r w:rsidRPr="00E74B2C">
        <w:rPr>
          <w:rFonts w:eastAsia="Calibri" w:cs="Times New Roman"/>
          <w:lang w:val="ka-GE" w:bidi="en-US"/>
        </w:rPr>
        <w:t>სადაც;</w:t>
      </w:r>
    </w:p>
    <w:p w:rsidR="00E74B2C" w:rsidRPr="00E74B2C" w:rsidRDefault="00E74B2C" w:rsidP="00E74B2C">
      <w:pPr>
        <w:spacing w:after="0"/>
        <w:rPr>
          <w:rFonts w:eastAsia="Calibri" w:cs="Times New Roman"/>
          <w:lang w:val="ka-GE" w:bidi="en-US"/>
        </w:rPr>
      </w:pPr>
      <w:r w:rsidRPr="00E74B2C">
        <w:rPr>
          <w:rFonts w:eastAsia="Calibri" w:cs="Times New Roman"/>
          <w:lang w:val="ka-GE" w:bidi="en-US"/>
        </w:rPr>
        <w:t xml:space="preserve"> </w:t>
      </w:r>
      <w:r w:rsidRPr="00E74B2C">
        <w:rPr>
          <w:rFonts w:eastAsia="Calibri" w:cs="Times New Roman"/>
          <w:i/>
          <w:lang w:val="ka-GE" w:bidi="en-US"/>
        </w:rPr>
        <w:t>N'</w:t>
      </w:r>
      <w:r w:rsidRPr="00E74B2C">
        <w:rPr>
          <w:rFonts w:eastAsia="Calibri" w:cs="Times New Roman"/>
          <w:i/>
          <w:vertAlign w:val="subscript"/>
          <w:lang w:val="ka-GE" w:bidi="en-US"/>
        </w:rPr>
        <w:t>k</w:t>
      </w:r>
      <w:r w:rsidRPr="00E74B2C">
        <w:rPr>
          <w:rFonts w:eastAsia="Calibri" w:cs="Times New Roman"/>
          <w:lang w:val="ka-GE" w:bidi="en-US"/>
        </w:rPr>
        <w:t xml:space="preserve">, </w:t>
      </w:r>
      <w:r w:rsidRPr="00E74B2C">
        <w:rPr>
          <w:rFonts w:eastAsia="Calibri" w:cs="Times New Roman"/>
          <w:i/>
          <w:lang w:val="ka-GE" w:bidi="en-US"/>
        </w:rPr>
        <w:t>N''</w:t>
      </w:r>
      <w:r w:rsidRPr="00E74B2C">
        <w:rPr>
          <w:rFonts w:eastAsia="Calibri" w:cs="Times New Roman"/>
          <w:i/>
          <w:vertAlign w:val="subscript"/>
          <w:lang w:val="ka-GE" w:bidi="en-US"/>
        </w:rPr>
        <w:t>k</w:t>
      </w:r>
      <w:r w:rsidRPr="00E74B2C">
        <w:rPr>
          <w:rFonts w:eastAsia="Calibri" w:cs="Times New Roman"/>
          <w:lang w:val="ka-GE" w:bidi="en-US"/>
        </w:rPr>
        <w:t xml:space="preserve"> – </w:t>
      </w:r>
      <w:r w:rsidRPr="00E74B2C">
        <w:rPr>
          <w:rFonts w:eastAsia="Calibri" w:cs="Times New Roman"/>
          <w:i/>
          <w:lang w:val="ka-GE" w:bidi="en-US"/>
        </w:rPr>
        <w:t>k</w:t>
      </w:r>
      <w:r w:rsidRPr="00E74B2C">
        <w:rPr>
          <w:rFonts w:eastAsia="Calibri" w:cs="Times New Roman"/>
          <w:lang w:val="ka-GE" w:bidi="en-US"/>
        </w:rPr>
        <w:t xml:space="preserve">-ური ჯგუფის მანქანების რ-ბა, რომლებიც გამოდიან და შედიან სადგომზე ერთ საათში და ხასიათდება მანქანების გამოსვლა/შესვლის მაქსიმალური ინტენსივობით.  </w:t>
      </w:r>
    </w:p>
    <w:p w:rsidR="00E74B2C" w:rsidRPr="00E74B2C" w:rsidRDefault="00E74B2C" w:rsidP="00E74B2C">
      <w:pPr>
        <w:spacing w:after="0"/>
        <w:rPr>
          <w:rFonts w:eastAsia="Calibri" w:cs="Times New Roman"/>
          <w:lang w:val="ka-GE" w:bidi="en-US"/>
        </w:rPr>
      </w:pPr>
      <w:r w:rsidRPr="00E74B2C">
        <w:rPr>
          <w:rFonts w:eastAsia="Calibri" w:cs="Times New Roman"/>
          <w:i/>
          <w:lang w:val="ka-GE" w:bidi="en-US"/>
        </w:rPr>
        <w:t>G</w:t>
      </w:r>
      <w:r w:rsidRPr="00E74B2C">
        <w:rPr>
          <w:rFonts w:eastAsia="Calibri" w:cs="Times New Roman"/>
          <w:i/>
          <w:vertAlign w:val="subscript"/>
          <w:lang w:val="ka-GE" w:bidi="en-US"/>
        </w:rPr>
        <w:t>i</w:t>
      </w:r>
      <w:r w:rsidRPr="00E74B2C">
        <w:rPr>
          <w:rFonts w:eastAsia="Calibri" w:cs="Times New Roman"/>
          <w:lang w:val="ka-GE" w:bidi="en-US"/>
        </w:rPr>
        <w:t xml:space="preserve"> –ის მიღებული მნიშვნელობებიდან შეირჩევა მაქსიმალური სხ/სხ ჯგუფის მანქანებიდად მათი მუშაობის ერთდროულობის გათვალისწინებით. </w:t>
      </w:r>
    </w:p>
    <w:p w:rsidR="00E74B2C" w:rsidRPr="00E74B2C" w:rsidRDefault="00E74B2C" w:rsidP="00E74B2C">
      <w:pPr>
        <w:spacing w:before="120"/>
        <w:rPr>
          <w:rFonts w:eastAsia="Calibri" w:cs="Times New Roman"/>
          <w:lang w:val="ka-GE" w:bidi="en-US"/>
        </w:rPr>
      </w:pPr>
      <w:r w:rsidRPr="00E74B2C">
        <w:rPr>
          <w:rFonts w:eastAsia="Calibri" w:cs="Times New Roman"/>
          <w:lang w:val="ka-GE" w:bidi="en-US"/>
        </w:rPr>
        <w:lastRenderedPageBreak/>
        <w:t xml:space="preserve">დამაბინძურებელ ნივთიერებათა კუთრი ემისია გამშვები ძრავის მუშაობისას, აგრეთვე  ძრავის გათბობისას, მოძრაობისას და უქმი სვლის რეჟიმზე მუშაობისას, მოცემულია ცხრილში </w:t>
      </w:r>
      <w:bookmarkStart w:id="73" w:name="_Toc443343621"/>
      <w:r w:rsidR="00BF55F7" w:rsidRPr="00BF55F7">
        <w:rPr>
          <w:rFonts w:eastAsia="Calibri" w:cs="Times New Roman"/>
          <w:lang w:bidi="en-US"/>
        </w:rPr>
        <w:t>7.1.1.1.</w:t>
      </w:r>
      <w:r w:rsidR="00BF55F7">
        <w:rPr>
          <w:rFonts w:eastAsia="Calibri" w:cs="Times New Roman"/>
          <w:lang w:val="ka-GE" w:bidi="en-US"/>
        </w:rPr>
        <w:t>6</w:t>
      </w:r>
      <w:r w:rsidR="00BF55F7" w:rsidRPr="00BF55F7">
        <w:rPr>
          <w:rFonts w:eastAsia="Calibri" w:cs="Times New Roman"/>
          <w:lang w:bidi="en-US"/>
        </w:rPr>
        <w:t>.</w:t>
      </w:r>
    </w:p>
    <w:p w:rsidR="00E74B2C" w:rsidRPr="00BF55F7" w:rsidRDefault="00E74B2C" w:rsidP="00BF55F7">
      <w:pPr>
        <w:spacing w:before="120"/>
        <w:jc w:val="right"/>
        <w:rPr>
          <w:rFonts w:eastAsia="Calibri" w:cs="Times New Roman"/>
          <w:i/>
          <w:lang w:val="ka-GE" w:bidi="en-US"/>
        </w:rPr>
      </w:pPr>
      <w:r w:rsidRPr="00BF55F7">
        <w:rPr>
          <w:rFonts w:eastAsia="Times New Roman" w:cs="Times New Roman"/>
          <w:i/>
          <w:spacing w:val="5"/>
          <w:kern w:val="28"/>
          <w:sz w:val="20"/>
          <w:lang w:val="ka-GE" w:bidi="en-US"/>
        </w:rPr>
        <w:t xml:space="preserve">ცხრილი </w:t>
      </w:r>
      <w:r w:rsidR="00BF55F7" w:rsidRPr="00BF55F7">
        <w:rPr>
          <w:rFonts w:eastAsia="Calibri" w:cs="Times New Roman"/>
          <w:i/>
          <w:sz w:val="20"/>
          <w:lang w:bidi="en-US"/>
        </w:rPr>
        <w:t>7.1.1.1.</w:t>
      </w:r>
      <w:r w:rsidR="00BF55F7" w:rsidRPr="00BF55F7">
        <w:rPr>
          <w:rFonts w:eastAsia="Calibri" w:cs="Times New Roman"/>
          <w:i/>
          <w:sz w:val="20"/>
          <w:lang w:val="ka-GE" w:bidi="en-US"/>
        </w:rPr>
        <w:t>6</w:t>
      </w:r>
      <w:r w:rsidR="00BF55F7" w:rsidRPr="00BF55F7">
        <w:rPr>
          <w:rFonts w:eastAsia="Calibri" w:cs="Times New Roman"/>
          <w:i/>
          <w:sz w:val="20"/>
          <w:lang w:bidi="en-US"/>
        </w:rPr>
        <w:t>.</w:t>
      </w:r>
      <w:r w:rsidR="00BF55F7" w:rsidRPr="00BF55F7">
        <w:rPr>
          <w:rFonts w:eastAsia="Calibri" w:cs="Times New Roman"/>
          <w:i/>
          <w:sz w:val="20"/>
          <w:lang w:val="ka-GE" w:bidi="en-US"/>
        </w:rPr>
        <w:t xml:space="preserve"> </w:t>
      </w:r>
      <w:r w:rsidRPr="00BF55F7">
        <w:rPr>
          <w:rFonts w:eastAsia="Times New Roman" w:cs="Times New Roman"/>
          <w:i/>
          <w:spacing w:val="5"/>
          <w:kern w:val="28"/>
          <w:sz w:val="20"/>
          <w:lang w:val="ka-GE" w:bidi="en-US"/>
        </w:rPr>
        <w:t>დამაბინძურებელ ნივთიერებათა კუთრი ემისია, გ/წთ</w:t>
      </w:r>
      <w:bookmarkEnd w:id="73"/>
    </w:p>
    <w:tbl>
      <w:tblPr>
        <w:tblStyle w:val="ReportTable252"/>
        <w:tblW w:w="9911" w:type="dxa"/>
        <w:jc w:val="center"/>
        <w:tblLayout w:type="fixed"/>
        <w:tblLook w:val="04A0" w:firstRow="1" w:lastRow="0" w:firstColumn="1" w:lastColumn="0" w:noHBand="0" w:noVBand="1"/>
      </w:tblPr>
      <w:tblGrid>
        <w:gridCol w:w="612"/>
        <w:gridCol w:w="3060"/>
        <w:gridCol w:w="668"/>
        <w:gridCol w:w="658"/>
        <w:gridCol w:w="658"/>
        <w:gridCol w:w="660"/>
        <w:gridCol w:w="658"/>
        <w:gridCol w:w="658"/>
        <w:gridCol w:w="660"/>
        <w:gridCol w:w="661"/>
        <w:gridCol w:w="958"/>
      </w:tblGrid>
      <w:tr w:rsidR="00E74B2C" w:rsidRPr="00BF55F7" w:rsidTr="00386E91">
        <w:trPr>
          <w:trHeight w:val="247"/>
          <w:tblHeader/>
          <w:jc w:val="center"/>
        </w:trPr>
        <w:tc>
          <w:tcPr>
            <w:tcW w:w="612" w:type="dxa"/>
            <w:vMerge w:val="restart"/>
            <w:shd w:val="clear" w:color="auto" w:fill="F2F2F2"/>
            <w:vAlign w:val="center"/>
          </w:tcPr>
          <w:p w:rsidR="00E74B2C" w:rsidRPr="00BF55F7" w:rsidRDefault="00E74B2C" w:rsidP="00E74B2C">
            <w:pPr>
              <w:spacing w:after="0"/>
              <w:jc w:val="center"/>
              <w:rPr>
                <w:lang w:val="ka-GE"/>
              </w:rPr>
            </w:pPr>
            <w:r w:rsidRPr="00BF55F7">
              <w:rPr>
                <w:lang w:val="ka-GE"/>
              </w:rPr>
              <w:t>ტიპი</w:t>
            </w:r>
          </w:p>
        </w:tc>
        <w:tc>
          <w:tcPr>
            <w:tcW w:w="3060" w:type="dxa"/>
            <w:vMerge w:val="restart"/>
            <w:shd w:val="clear" w:color="auto" w:fill="F2F2F2"/>
            <w:vAlign w:val="center"/>
          </w:tcPr>
          <w:p w:rsidR="00E74B2C" w:rsidRPr="00BF55F7" w:rsidRDefault="00E74B2C" w:rsidP="00E74B2C">
            <w:pPr>
              <w:spacing w:after="0"/>
              <w:jc w:val="center"/>
              <w:rPr>
                <w:lang w:val="ka-GE"/>
              </w:rPr>
            </w:pPr>
            <w:r w:rsidRPr="00BF55F7">
              <w:rPr>
                <w:lang w:val="ka-GE"/>
              </w:rPr>
              <w:t>დამაბინძურებელი ნივთიერება</w:t>
            </w:r>
          </w:p>
        </w:tc>
        <w:tc>
          <w:tcPr>
            <w:tcW w:w="668" w:type="dxa"/>
            <w:vMerge w:val="restart"/>
            <w:shd w:val="clear" w:color="auto" w:fill="F2F2F2"/>
            <w:vAlign w:val="center"/>
          </w:tcPr>
          <w:p w:rsidR="00E74B2C" w:rsidRPr="00BF55F7" w:rsidRDefault="00E74B2C" w:rsidP="00E74B2C">
            <w:pPr>
              <w:spacing w:after="0"/>
              <w:jc w:val="center"/>
              <w:rPr>
                <w:lang w:val="ka-GE"/>
              </w:rPr>
            </w:pPr>
            <w:r w:rsidRPr="00BF55F7">
              <w:rPr>
                <w:lang w:val="ka-GE"/>
              </w:rPr>
              <w:t>გაშვება</w:t>
            </w:r>
          </w:p>
        </w:tc>
        <w:tc>
          <w:tcPr>
            <w:tcW w:w="1976" w:type="dxa"/>
            <w:gridSpan w:val="3"/>
            <w:shd w:val="clear" w:color="auto" w:fill="F2F2F2"/>
            <w:vAlign w:val="center"/>
          </w:tcPr>
          <w:p w:rsidR="00E74B2C" w:rsidRPr="00BF55F7" w:rsidRDefault="00E74B2C" w:rsidP="00E74B2C">
            <w:pPr>
              <w:spacing w:after="0"/>
              <w:jc w:val="center"/>
              <w:rPr>
                <w:lang w:val="ka-GE"/>
              </w:rPr>
            </w:pPr>
            <w:r w:rsidRPr="00BF55F7">
              <w:rPr>
                <w:lang w:val="ka-GE"/>
              </w:rPr>
              <w:t>ძრავის გათბობა</w:t>
            </w:r>
          </w:p>
        </w:tc>
        <w:tc>
          <w:tcPr>
            <w:tcW w:w="1976" w:type="dxa"/>
            <w:gridSpan w:val="3"/>
            <w:shd w:val="clear" w:color="auto" w:fill="F2F2F2"/>
            <w:vAlign w:val="center"/>
          </w:tcPr>
          <w:p w:rsidR="00E74B2C" w:rsidRPr="00BF55F7" w:rsidRDefault="00E74B2C" w:rsidP="00E74B2C">
            <w:pPr>
              <w:spacing w:after="0"/>
              <w:jc w:val="center"/>
              <w:rPr>
                <w:lang w:val="ka-GE"/>
              </w:rPr>
            </w:pPr>
            <w:r w:rsidRPr="00BF55F7">
              <w:rPr>
                <w:lang w:val="ka-GE"/>
              </w:rPr>
              <w:t>მოძრაობა</w:t>
            </w:r>
          </w:p>
        </w:tc>
        <w:tc>
          <w:tcPr>
            <w:tcW w:w="661" w:type="dxa"/>
            <w:vMerge w:val="restart"/>
            <w:shd w:val="clear" w:color="auto" w:fill="F2F2F2"/>
            <w:vAlign w:val="center"/>
          </w:tcPr>
          <w:p w:rsidR="00E74B2C" w:rsidRPr="00BF55F7" w:rsidRDefault="00E74B2C" w:rsidP="00E74B2C">
            <w:pPr>
              <w:spacing w:after="0"/>
              <w:jc w:val="center"/>
              <w:rPr>
                <w:lang w:val="ka-GE"/>
              </w:rPr>
            </w:pPr>
            <w:r w:rsidRPr="00BF55F7">
              <w:rPr>
                <w:lang w:val="ka-GE"/>
              </w:rPr>
              <w:t>უქმი სვლა</w:t>
            </w:r>
          </w:p>
        </w:tc>
        <w:tc>
          <w:tcPr>
            <w:tcW w:w="958" w:type="dxa"/>
            <w:vMerge w:val="restart"/>
            <w:shd w:val="clear" w:color="auto" w:fill="F2F2F2"/>
            <w:vAlign w:val="center"/>
          </w:tcPr>
          <w:p w:rsidR="00E74B2C" w:rsidRPr="00BF55F7" w:rsidRDefault="00E74B2C" w:rsidP="00E74B2C">
            <w:pPr>
              <w:spacing w:after="0"/>
              <w:jc w:val="center"/>
              <w:rPr>
                <w:lang w:val="ka-GE"/>
              </w:rPr>
            </w:pPr>
            <w:r w:rsidRPr="00BF55F7">
              <w:rPr>
                <w:lang w:val="ka-GE"/>
              </w:rPr>
              <w:t>ეკო.კონტროლი Ki</w:t>
            </w:r>
          </w:p>
        </w:tc>
      </w:tr>
      <w:tr w:rsidR="00E74B2C" w:rsidRPr="00BF55F7" w:rsidTr="00386E91">
        <w:trPr>
          <w:trHeight w:val="140"/>
          <w:tblHeader/>
          <w:jc w:val="center"/>
        </w:trPr>
        <w:tc>
          <w:tcPr>
            <w:tcW w:w="612" w:type="dxa"/>
            <w:vMerge/>
            <w:shd w:val="clear" w:color="auto" w:fill="F2F2F2"/>
            <w:vAlign w:val="center"/>
          </w:tcPr>
          <w:p w:rsidR="00E74B2C" w:rsidRPr="00BF55F7" w:rsidRDefault="00E74B2C" w:rsidP="00E74B2C">
            <w:pPr>
              <w:spacing w:after="0"/>
              <w:jc w:val="center"/>
              <w:rPr>
                <w:lang w:val="ka-GE"/>
              </w:rPr>
            </w:pPr>
          </w:p>
        </w:tc>
        <w:tc>
          <w:tcPr>
            <w:tcW w:w="3060" w:type="dxa"/>
            <w:vMerge/>
            <w:shd w:val="clear" w:color="auto" w:fill="F2F2F2"/>
            <w:vAlign w:val="center"/>
          </w:tcPr>
          <w:p w:rsidR="00E74B2C" w:rsidRPr="00BF55F7" w:rsidRDefault="00E74B2C" w:rsidP="00E74B2C">
            <w:pPr>
              <w:spacing w:after="0"/>
              <w:jc w:val="center"/>
              <w:rPr>
                <w:lang w:val="ka-GE"/>
              </w:rPr>
            </w:pPr>
          </w:p>
        </w:tc>
        <w:tc>
          <w:tcPr>
            <w:tcW w:w="668" w:type="dxa"/>
            <w:vMerge/>
            <w:shd w:val="clear" w:color="auto" w:fill="F2F2F2"/>
            <w:vAlign w:val="center"/>
          </w:tcPr>
          <w:p w:rsidR="00E74B2C" w:rsidRPr="00BF55F7" w:rsidRDefault="00E74B2C" w:rsidP="00E74B2C">
            <w:pPr>
              <w:spacing w:after="0"/>
              <w:jc w:val="center"/>
              <w:rPr>
                <w:lang w:val="ka-GE"/>
              </w:rPr>
            </w:pPr>
          </w:p>
        </w:tc>
        <w:tc>
          <w:tcPr>
            <w:tcW w:w="658" w:type="dxa"/>
            <w:shd w:val="clear" w:color="auto" w:fill="F2F2F2"/>
            <w:vAlign w:val="center"/>
          </w:tcPr>
          <w:p w:rsidR="00E74B2C" w:rsidRPr="00BF55F7" w:rsidRDefault="00E74B2C" w:rsidP="00E74B2C">
            <w:pPr>
              <w:spacing w:after="0"/>
              <w:jc w:val="center"/>
              <w:rPr>
                <w:lang w:val="ka-GE"/>
              </w:rPr>
            </w:pPr>
            <w:r w:rsidRPr="00BF55F7">
              <w:rPr>
                <w:lang w:val="ka-GE"/>
              </w:rPr>
              <w:t>Т</w:t>
            </w:r>
          </w:p>
        </w:tc>
        <w:tc>
          <w:tcPr>
            <w:tcW w:w="658" w:type="dxa"/>
            <w:shd w:val="clear" w:color="auto" w:fill="F2F2F2"/>
            <w:vAlign w:val="center"/>
          </w:tcPr>
          <w:p w:rsidR="00E74B2C" w:rsidRPr="00BF55F7" w:rsidRDefault="00E74B2C" w:rsidP="00E74B2C">
            <w:pPr>
              <w:spacing w:after="0"/>
              <w:jc w:val="center"/>
              <w:rPr>
                <w:lang w:val="ka-GE"/>
              </w:rPr>
            </w:pPr>
            <w:r w:rsidRPr="00BF55F7">
              <w:rPr>
                <w:lang w:val="ka-GE"/>
              </w:rPr>
              <w:t>П</w:t>
            </w:r>
          </w:p>
        </w:tc>
        <w:tc>
          <w:tcPr>
            <w:tcW w:w="660" w:type="dxa"/>
            <w:shd w:val="clear" w:color="auto" w:fill="F2F2F2"/>
            <w:vAlign w:val="center"/>
          </w:tcPr>
          <w:p w:rsidR="00E74B2C" w:rsidRPr="00BF55F7" w:rsidRDefault="00E74B2C" w:rsidP="00E74B2C">
            <w:pPr>
              <w:spacing w:after="0"/>
              <w:jc w:val="center"/>
              <w:rPr>
                <w:lang w:val="ka-GE"/>
              </w:rPr>
            </w:pPr>
            <w:r w:rsidRPr="00BF55F7">
              <w:rPr>
                <w:lang w:val="ka-GE"/>
              </w:rPr>
              <w:t>Х</w:t>
            </w:r>
          </w:p>
        </w:tc>
        <w:tc>
          <w:tcPr>
            <w:tcW w:w="658" w:type="dxa"/>
            <w:shd w:val="clear" w:color="auto" w:fill="F2F2F2"/>
            <w:vAlign w:val="center"/>
          </w:tcPr>
          <w:p w:rsidR="00E74B2C" w:rsidRPr="00BF55F7" w:rsidRDefault="00E74B2C" w:rsidP="00E74B2C">
            <w:pPr>
              <w:spacing w:after="0"/>
              <w:jc w:val="center"/>
              <w:rPr>
                <w:lang w:val="ka-GE"/>
              </w:rPr>
            </w:pPr>
            <w:r w:rsidRPr="00BF55F7">
              <w:rPr>
                <w:lang w:val="ka-GE"/>
              </w:rPr>
              <w:t>T</w:t>
            </w:r>
          </w:p>
        </w:tc>
        <w:tc>
          <w:tcPr>
            <w:tcW w:w="658" w:type="dxa"/>
            <w:shd w:val="clear" w:color="auto" w:fill="F2F2F2"/>
            <w:vAlign w:val="center"/>
          </w:tcPr>
          <w:p w:rsidR="00E74B2C" w:rsidRPr="00BF55F7" w:rsidRDefault="00E74B2C" w:rsidP="00E74B2C">
            <w:pPr>
              <w:spacing w:after="0"/>
              <w:jc w:val="center"/>
              <w:rPr>
                <w:lang w:val="ka-GE"/>
              </w:rPr>
            </w:pPr>
            <w:r w:rsidRPr="00BF55F7">
              <w:rPr>
                <w:lang w:val="ka-GE"/>
              </w:rPr>
              <w:t>П</w:t>
            </w:r>
          </w:p>
        </w:tc>
        <w:tc>
          <w:tcPr>
            <w:tcW w:w="660" w:type="dxa"/>
            <w:shd w:val="clear" w:color="auto" w:fill="F2F2F2"/>
            <w:vAlign w:val="center"/>
          </w:tcPr>
          <w:p w:rsidR="00E74B2C" w:rsidRPr="00BF55F7" w:rsidRDefault="00E74B2C" w:rsidP="00E74B2C">
            <w:pPr>
              <w:spacing w:after="0"/>
              <w:jc w:val="center"/>
              <w:rPr>
                <w:lang w:val="ka-GE"/>
              </w:rPr>
            </w:pPr>
            <w:r w:rsidRPr="00BF55F7">
              <w:rPr>
                <w:lang w:val="ka-GE"/>
              </w:rPr>
              <w:t>Х</w:t>
            </w:r>
          </w:p>
        </w:tc>
        <w:tc>
          <w:tcPr>
            <w:tcW w:w="661" w:type="dxa"/>
            <w:vMerge/>
            <w:shd w:val="clear" w:color="auto" w:fill="F2F2F2"/>
            <w:vAlign w:val="center"/>
          </w:tcPr>
          <w:p w:rsidR="00E74B2C" w:rsidRPr="00BF55F7" w:rsidRDefault="00E74B2C" w:rsidP="00E74B2C">
            <w:pPr>
              <w:spacing w:after="0"/>
              <w:jc w:val="center"/>
              <w:rPr>
                <w:lang w:val="ka-GE"/>
              </w:rPr>
            </w:pPr>
          </w:p>
        </w:tc>
        <w:tc>
          <w:tcPr>
            <w:tcW w:w="958" w:type="dxa"/>
            <w:vMerge/>
            <w:shd w:val="clear" w:color="auto" w:fill="F2F2F2"/>
            <w:vAlign w:val="center"/>
          </w:tcPr>
          <w:p w:rsidR="00E74B2C" w:rsidRPr="00BF55F7" w:rsidRDefault="00E74B2C" w:rsidP="00E74B2C">
            <w:pPr>
              <w:spacing w:after="0"/>
              <w:jc w:val="center"/>
              <w:rPr>
                <w:lang w:val="ka-GE"/>
              </w:rPr>
            </w:pPr>
          </w:p>
        </w:tc>
      </w:tr>
      <w:tr w:rsidR="00E74B2C" w:rsidRPr="00BF55F7" w:rsidTr="00386E91">
        <w:trPr>
          <w:trHeight w:val="247"/>
          <w:tblHeader/>
          <w:jc w:val="center"/>
        </w:trPr>
        <w:tc>
          <w:tcPr>
            <w:tcW w:w="9911" w:type="dxa"/>
            <w:gridSpan w:val="11"/>
            <w:vAlign w:val="center"/>
          </w:tcPr>
          <w:p w:rsidR="00E74B2C" w:rsidRPr="00BF55F7" w:rsidRDefault="00E74B2C" w:rsidP="00E74B2C">
            <w:pPr>
              <w:spacing w:after="0"/>
              <w:jc w:val="center"/>
              <w:rPr>
                <w:lang w:val="ka-GE"/>
              </w:rPr>
            </w:pPr>
            <w:r w:rsidRPr="00BF55F7">
              <w:rPr>
                <w:lang w:val="ka-GE"/>
              </w:rPr>
              <w:t>სატვირთო მანქანა. ტვირთამწეობა 5-დან 8-მდე ტონის</w:t>
            </w:r>
          </w:p>
        </w:tc>
      </w:tr>
      <w:tr w:rsidR="00E74B2C" w:rsidRPr="00BF55F7" w:rsidTr="00386E91">
        <w:trPr>
          <w:trHeight w:val="509"/>
          <w:tblHeader/>
          <w:jc w:val="center"/>
        </w:trPr>
        <w:tc>
          <w:tcPr>
            <w:tcW w:w="612" w:type="dxa"/>
            <w:vMerge w:val="restart"/>
            <w:vAlign w:val="center"/>
          </w:tcPr>
          <w:p w:rsidR="00E74B2C" w:rsidRPr="00BF55F7" w:rsidRDefault="00E74B2C" w:rsidP="00E74B2C">
            <w:pPr>
              <w:spacing w:after="0"/>
              <w:jc w:val="center"/>
              <w:rPr>
                <w:lang w:val="ka-GE"/>
              </w:rPr>
            </w:pPr>
          </w:p>
        </w:tc>
        <w:tc>
          <w:tcPr>
            <w:tcW w:w="3060" w:type="dxa"/>
            <w:vAlign w:val="center"/>
          </w:tcPr>
          <w:p w:rsidR="00E74B2C" w:rsidRPr="00BF55F7" w:rsidRDefault="00E74B2C" w:rsidP="00E74B2C">
            <w:pPr>
              <w:spacing w:after="0"/>
              <w:jc w:val="center"/>
              <w:rPr>
                <w:lang w:val="ka-GE"/>
              </w:rPr>
            </w:pPr>
            <w:r w:rsidRPr="00BF55F7">
              <w:rPr>
                <w:lang w:val="ka-GE"/>
              </w:rPr>
              <w:t>აზოტის დიოქსიდი (აზოტის (IV) ოქსიდი)</w:t>
            </w:r>
          </w:p>
        </w:tc>
        <w:tc>
          <w:tcPr>
            <w:tcW w:w="668" w:type="dxa"/>
            <w:vAlign w:val="center"/>
          </w:tcPr>
          <w:p w:rsidR="00E74B2C" w:rsidRPr="00BF55F7" w:rsidRDefault="00E74B2C" w:rsidP="00E74B2C">
            <w:pPr>
              <w:spacing w:after="0"/>
              <w:jc w:val="center"/>
              <w:rPr>
                <w:lang w:val="ka-GE"/>
              </w:rPr>
            </w:pPr>
            <w:r w:rsidRPr="00BF55F7">
              <w:rPr>
                <w:lang w:val="ka-GE"/>
              </w:rPr>
              <w:t>-</w:t>
            </w:r>
          </w:p>
        </w:tc>
        <w:tc>
          <w:tcPr>
            <w:tcW w:w="658" w:type="dxa"/>
            <w:vAlign w:val="center"/>
          </w:tcPr>
          <w:p w:rsidR="00E74B2C" w:rsidRPr="00BF55F7" w:rsidRDefault="00E74B2C" w:rsidP="00E74B2C">
            <w:pPr>
              <w:spacing w:after="0"/>
              <w:jc w:val="center"/>
            </w:pPr>
            <w:r w:rsidRPr="00BF55F7">
              <w:t>0,48</w:t>
            </w:r>
          </w:p>
        </w:tc>
        <w:tc>
          <w:tcPr>
            <w:tcW w:w="658" w:type="dxa"/>
            <w:vAlign w:val="center"/>
          </w:tcPr>
          <w:p w:rsidR="00E74B2C" w:rsidRPr="00BF55F7" w:rsidRDefault="00E74B2C" w:rsidP="00E74B2C">
            <w:pPr>
              <w:spacing w:after="0"/>
              <w:jc w:val="center"/>
            </w:pPr>
            <w:r w:rsidRPr="00BF55F7">
              <w:t>0,64</w:t>
            </w:r>
          </w:p>
        </w:tc>
        <w:tc>
          <w:tcPr>
            <w:tcW w:w="660" w:type="dxa"/>
            <w:vAlign w:val="center"/>
          </w:tcPr>
          <w:p w:rsidR="00E74B2C" w:rsidRPr="00BF55F7" w:rsidRDefault="00E74B2C" w:rsidP="00E74B2C">
            <w:pPr>
              <w:spacing w:after="0"/>
              <w:jc w:val="center"/>
            </w:pPr>
            <w:r w:rsidRPr="00BF55F7">
              <w:t>0,64</w:t>
            </w:r>
          </w:p>
        </w:tc>
        <w:tc>
          <w:tcPr>
            <w:tcW w:w="658" w:type="dxa"/>
            <w:vAlign w:val="center"/>
          </w:tcPr>
          <w:p w:rsidR="00E74B2C" w:rsidRPr="00BF55F7" w:rsidRDefault="00E74B2C" w:rsidP="00E74B2C">
            <w:pPr>
              <w:spacing w:after="0"/>
              <w:jc w:val="center"/>
            </w:pPr>
            <w:r w:rsidRPr="00BF55F7">
              <w:t>2,8</w:t>
            </w:r>
          </w:p>
        </w:tc>
        <w:tc>
          <w:tcPr>
            <w:tcW w:w="658" w:type="dxa"/>
            <w:vAlign w:val="center"/>
          </w:tcPr>
          <w:p w:rsidR="00E74B2C" w:rsidRPr="00BF55F7" w:rsidRDefault="00E74B2C" w:rsidP="00E74B2C">
            <w:pPr>
              <w:spacing w:after="0"/>
              <w:jc w:val="center"/>
            </w:pPr>
            <w:r w:rsidRPr="00BF55F7">
              <w:t>2,8</w:t>
            </w:r>
          </w:p>
        </w:tc>
        <w:tc>
          <w:tcPr>
            <w:tcW w:w="660" w:type="dxa"/>
            <w:vAlign w:val="center"/>
          </w:tcPr>
          <w:p w:rsidR="00E74B2C" w:rsidRPr="00BF55F7" w:rsidRDefault="00E74B2C" w:rsidP="00E74B2C">
            <w:pPr>
              <w:spacing w:after="0"/>
              <w:jc w:val="center"/>
            </w:pPr>
            <w:r w:rsidRPr="00BF55F7">
              <w:t>2,8</w:t>
            </w:r>
          </w:p>
        </w:tc>
        <w:tc>
          <w:tcPr>
            <w:tcW w:w="661" w:type="dxa"/>
            <w:vAlign w:val="center"/>
          </w:tcPr>
          <w:p w:rsidR="00E74B2C" w:rsidRPr="00BF55F7" w:rsidRDefault="00E74B2C" w:rsidP="00E74B2C">
            <w:pPr>
              <w:spacing w:after="0"/>
              <w:jc w:val="center"/>
            </w:pPr>
            <w:r w:rsidRPr="00BF55F7">
              <w:t>0,48</w:t>
            </w:r>
          </w:p>
        </w:tc>
        <w:tc>
          <w:tcPr>
            <w:tcW w:w="958" w:type="dxa"/>
            <w:vAlign w:val="center"/>
          </w:tcPr>
          <w:p w:rsidR="00E74B2C" w:rsidRPr="00BF55F7" w:rsidRDefault="00E74B2C" w:rsidP="00E74B2C">
            <w:pPr>
              <w:spacing w:after="0"/>
              <w:jc w:val="center"/>
            </w:pPr>
            <w:r w:rsidRPr="00BF55F7">
              <w:t>1</w:t>
            </w:r>
          </w:p>
        </w:tc>
      </w:tr>
      <w:tr w:rsidR="00E74B2C" w:rsidRPr="00BF55F7" w:rsidTr="00386E91">
        <w:trPr>
          <w:trHeight w:val="140"/>
          <w:tblHeader/>
          <w:jc w:val="center"/>
        </w:trPr>
        <w:tc>
          <w:tcPr>
            <w:tcW w:w="612" w:type="dxa"/>
            <w:vMerge/>
            <w:vAlign w:val="center"/>
          </w:tcPr>
          <w:p w:rsidR="00E74B2C" w:rsidRPr="00BF55F7" w:rsidRDefault="00E74B2C" w:rsidP="00E74B2C">
            <w:pPr>
              <w:spacing w:after="0"/>
              <w:jc w:val="center"/>
              <w:rPr>
                <w:lang w:val="ka-GE"/>
              </w:rPr>
            </w:pPr>
          </w:p>
        </w:tc>
        <w:tc>
          <w:tcPr>
            <w:tcW w:w="3060" w:type="dxa"/>
            <w:vAlign w:val="center"/>
          </w:tcPr>
          <w:p w:rsidR="00E74B2C" w:rsidRPr="00BF55F7" w:rsidRDefault="00E74B2C" w:rsidP="00E74B2C">
            <w:pPr>
              <w:spacing w:after="0"/>
              <w:jc w:val="center"/>
              <w:rPr>
                <w:lang w:val="ka-GE"/>
              </w:rPr>
            </w:pPr>
            <w:r w:rsidRPr="00BF55F7">
              <w:rPr>
                <w:lang w:val="ka-GE"/>
              </w:rPr>
              <w:t>აზოტის  (II) ოქსიდი</w:t>
            </w:r>
          </w:p>
        </w:tc>
        <w:tc>
          <w:tcPr>
            <w:tcW w:w="668" w:type="dxa"/>
            <w:vAlign w:val="center"/>
          </w:tcPr>
          <w:p w:rsidR="00E74B2C" w:rsidRPr="00BF55F7" w:rsidRDefault="00E74B2C" w:rsidP="00E74B2C">
            <w:pPr>
              <w:spacing w:after="0"/>
              <w:jc w:val="center"/>
              <w:rPr>
                <w:lang w:val="ka-GE"/>
              </w:rPr>
            </w:pPr>
            <w:r w:rsidRPr="00BF55F7">
              <w:rPr>
                <w:lang w:val="ka-GE"/>
              </w:rPr>
              <w:t>-</w:t>
            </w:r>
          </w:p>
        </w:tc>
        <w:tc>
          <w:tcPr>
            <w:tcW w:w="658" w:type="dxa"/>
            <w:vAlign w:val="center"/>
          </w:tcPr>
          <w:p w:rsidR="00E74B2C" w:rsidRPr="00BF55F7" w:rsidRDefault="00E74B2C" w:rsidP="00E74B2C">
            <w:pPr>
              <w:spacing w:after="0"/>
              <w:jc w:val="center"/>
            </w:pPr>
            <w:r w:rsidRPr="00BF55F7">
              <w:t>0,078</w:t>
            </w:r>
          </w:p>
        </w:tc>
        <w:tc>
          <w:tcPr>
            <w:tcW w:w="658" w:type="dxa"/>
            <w:vAlign w:val="center"/>
          </w:tcPr>
          <w:p w:rsidR="00E74B2C" w:rsidRPr="00BF55F7" w:rsidRDefault="00E74B2C" w:rsidP="00E74B2C">
            <w:pPr>
              <w:spacing w:after="0"/>
              <w:jc w:val="center"/>
            </w:pPr>
            <w:r w:rsidRPr="00BF55F7">
              <w:t>0,104</w:t>
            </w:r>
          </w:p>
        </w:tc>
        <w:tc>
          <w:tcPr>
            <w:tcW w:w="660" w:type="dxa"/>
            <w:vAlign w:val="center"/>
          </w:tcPr>
          <w:p w:rsidR="00E74B2C" w:rsidRPr="00BF55F7" w:rsidRDefault="00E74B2C" w:rsidP="00E74B2C">
            <w:pPr>
              <w:spacing w:after="0"/>
              <w:jc w:val="center"/>
            </w:pPr>
            <w:r w:rsidRPr="00BF55F7">
              <w:t>0,104</w:t>
            </w:r>
          </w:p>
        </w:tc>
        <w:tc>
          <w:tcPr>
            <w:tcW w:w="658" w:type="dxa"/>
            <w:vAlign w:val="center"/>
          </w:tcPr>
          <w:p w:rsidR="00E74B2C" w:rsidRPr="00BF55F7" w:rsidRDefault="00E74B2C" w:rsidP="00E74B2C">
            <w:pPr>
              <w:spacing w:after="0"/>
              <w:jc w:val="center"/>
            </w:pPr>
            <w:r w:rsidRPr="00BF55F7">
              <w:t>0,455</w:t>
            </w:r>
          </w:p>
        </w:tc>
        <w:tc>
          <w:tcPr>
            <w:tcW w:w="658" w:type="dxa"/>
            <w:vAlign w:val="center"/>
          </w:tcPr>
          <w:p w:rsidR="00E74B2C" w:rsidRPr="00BF55F7" w:rsidRDefault="00E74B2C" w:rsidP="00E74B2C">
            <w:pPr>
              <w:spacing w:after="0"/>
              <w:jc w:val="center"/>
            </w:pPr>
            <w:r w:rsidRPr="00BF55F7">
              <w:t>0,455</w:t>
            </w:r>
          </w:p>
        </w:tc>
        <w:tc>
          <w:tcPr>
            <w:tcW w:w="660" w:type="dxa"/>
            <w:vAlign w:val="center"/>
          </w:tcPr>
          <w:p w:rsidR="00E74B2C" w:rsidRPr="00BF55F7" w:rsidRDefault="00E74B2C" w:rsidP="00E74B2C">
            <w:pPr>
              <w:spacing w:after="0"/>
              <w:jc w:val="center"/>
            </w:pPr>
            <w:r w:rsidRPr="00BF55F7">
              <w:t>0,455</w:t>
            </w:r>
          </w:p>
        </w:tc>
        <w:tc>
          <w:tcPr>
            <w:tcW w:w="661" w:type="dxa"/>
            <w:vAlign w:val="center"/>
          </w:tcPr>
          <w:p w:rsidR="00E74B2C" w:rsidRPr="00BF55F7" w:rsidRDefault="00E74B2C" w:rsidP="00E74B2C">
            <w:pPr>
              <w:spacing w:after="0"/>
              <w:jc w:val="center"/>
            </w:pPr>
            <w:r w:rsidRPr="00BF55F7">
              <w:t>0,078</w:t>
            </w:r>
          </w:p>
        </w:tc>
        <w:tc>
          <w:tcPr>
            <w:tcW w:w="958" w:type="dxa"/>
            <w:vAlign w:val="center"/>
          </w:tcPr>
          <w:p w:rsidR="00E74B2C" w:rsidRPr="00BF55F7" w:rsidRDefault="00E74B2C" w:rsidP="00E74B2C">
            <w:pPr>
              <w:spacing w:after="0"/>
              <w:jc w:val="center"/>
            </w:pPr>
            <w:r w:rsidRPr="00BF55F7">
              <w:t>1</w:t>
            </w:r>
          </w:p>
        </w:tc>
      </w:tr>
      <w:tr w:rsidR="00E74B2C" w:rsidRPr="00BF55F7" w:rsidTr="00386E91">
        <w:trPr>
          <w:trHeight w:val="140"/>
          <w:tblHeader/>
          <w:jc w:val="center"/>
        </w:trPr>
        <w:tc>
          <w:tcPr>
            <w:tcW w:w="612" w:type="dxa"/>
            <w:vMerge/>
            <w:vAlign w:val="center"/>
          </w:tcPr>
          <w:p w:rsidR="00E74B2C" w:rsidRPr="00BF55F7" w:rsidRDefault="00E74B2C" w:rsidP="00E74B2C">
            <w:pPr>
              <w:spacing w:after="0"/>
              <w:jc w:val="center"/>
              <w:rPr>
                <w:lang w:val="ka-GE"/>
              </w:rPr>
            </w:pPr>
          </w:p>
        </w:tc>
        <w:tc>
          <w:tcPr>
            <w:tcW w:w="3060" w:type="dxa"/>
            <w:vAlign w:val="center"/>
          </w:tcPr>
          <w:p w:rsidR="00E74B2C" w:rsidRPr="00BF55F7" w:rsidRDefault="00E74B2C" w:rsidP="00E74B2C">
            <w:pPr>
              <w:spacing w:after="0"/>
              <w:jc w:val="center"/>
              <w:rPr>
                <w:lang w:val="ka-GE"/>
              </w:rPr>
            </w:pPr>
            <w:r w:rsidRPr="00BF55F7">
              <w:rPr>
                <w:lang w:val="ka-GE"/>
              </w:rPr>
              <w:t>ჭვარტლი</w:t>
            </w:r>
          </w:p>
        </w:tc>
        <w:tc>
          <w:tcPr>
            <w:tcW w:w="668" w:type="dxa"/>
            <w:vAlign w:val="center"/>
          </w:tcPr>
          <w:p w:rsidR="00E74B2C" w:rsidRPr="00BF55F7" w:rsidRDefault="00E74B2C" w:rsidP="00E74B2C">
            <w:pPr>
              <w:spacing w:after="0"/>
              <w:jc w:val="center"/>
              <w:rPr>
                <w:lang w:val="ka-GE"/>
              </w:rPr>
            </w:pPr>
            <w:r w:rsidRPr="00BF55F7">
              <w:rPr>
                <w:lang w:val="ka-GE"/>
              </w:rPr>
              <w:t>-</w:t>
            </w:r>
          </w:p>
        </w:tc>
        <w:tc>
          <w:tcPr>
            <w:tcW w:w="658" w:type="dxa"/>
            <w:vAlign w:val="center"/>
          </w:tcPr>
          <w:p w:rsidR="00E74B2C" w:rsidRPr="00BF55F7" w:rsidRDefault="00E74B2C" w:rsidP="00E74B2C">
            <w:pPr>
              <w:spacing w:after="0"/>
              <w:jc w:val="center"/>
            </w:pPr>
            <w:r w:rsidRPr="00BF55F7">
              <w:t>0,03</w:t>
            </w:r>
          </w:p>
        </w:tc>
        <w:tc>
          <w:tcPr>
            <w:tcW w:w="658" w:type="dxa"/>
            <w:vAlign w:val="center"/>
          </w:tcPr>
          <w:p w:rsidR="00E74B2C" w:rsidRPr="00BF55F7" w:rsidRDefault="00E74B2C" w:rsidP="00E74B2C">
            <w:pPr>
              <w:spacing w:after="0"/>
              <w:jc w:val="center"/>
            </w:pPr>
            <w:r w:rsidRPr="00BF55F7">
              <w:t>0,108</w:t>
            </w:r>
          </w:p>
        </w:tc>
        <w:tc>
          <w:tcPr>
            <w:tcW w:w="660" w:type="dxa"/>
            <w:vAlign w:val="center"/>
          </w:tcPr>
          <w:p w:rsidR="00E74B2C" w:rsidRPr="00BF55F7" w:rsidRDefault="00E74B2C" w:rsidP="00E74B2C">
            <w:pPr>
              <w:spacing w:after="0"/>
              <w:jc w:val="center"/>
            </w:pPr>
            <w:r w:rsidRPr="00BF55F7">
              <w:t>0,12</w:t>
            </w:r>
          </w:p>
        </w:tc>
        <w:tc>
          <w:tcPr>
            <w:tcW w:w="658" w:type="dxa"/>
            <w:vAlign w:val="center"/>
          </w:tcPr>
          <w:p w:rsidR="00E74B2C" w:rsidRPr="00BF55F7" w:rsidRDefault="00E74B2C" w:rsidP="00E74B2C">
            <w:pPr>
              <w:spacing w:after="0"/>
              <w:jc w:val="center"/>
            </w:pPr>
            <w:r w:rsidRPr="00BF55F7">
              <w:t>0,25</w:t>
            </w:r>
          </w:p>
        </w:tc>
        <w:tc>
          <w:tcPr>
            <w:tcW w:w="658" w:type="dxa"/>
            <w:vAlign w:val="center"/>
          </w:tcPr>
          <w:p w:rsidR="00E74B2C" w:rsidRPr="00BF55F7" w:rsidRDefault="00E74B2C" w:rsidP="00E74B2C">
            <w:pPr>
              <w:spacing w:after="0"/>
              <w:jc w:val="center"/>
            </w:pPr>
            <w:r w:rsidRPr="00BF55F7">
              <w:t>0,315</w:t>
            </w:r>
          </w:p>
        </w:tc>
        <w:tc>
          <w:tcPr>
            <w:tcW w:w="660" w:type="dxa"/>
            <w:vAlign w:val="center"/>
          </w:tcPr>
          <w:p w:rsidR="00E74B2C" w:rsidRPr="00BF55F7" w:rsidRDefault="00E74B2C" w:rsidP="00E74B2C">
            <w:pPr>
              <w:spacing w:after="0"/>
              <w:jc w:val="center"/>
            </w:pPr>
            <w:r w:rsidRPr="00BF55F7">
              <w:t>0,35</w:t>
            </w:r>
          </w:p>
        </w:tc>
        <w:tc>
          <w:tcPr>
            <w:tcW w:w="661" w:type="dxa"/>
            <w:vAlign w:val="center"/>
          </w:tcPr>
          <w:p w:rsidR="00E74B2C" w:rsidRPr="00BF55F7" w:rsidRDefault="00E74B2C" w:rsidP="00E74B2C">
            <w:pPr>
              <w:spacing w:after="0"/>
              <w:jc w:val="center"/>
            </w:pPr>
            <w:r w:rsidRPr="00BF55F7">
              <w:t>0,03</w:t>
            </w:r>
          </w:p>
        </w:tc>
        <w:tc>
          <w:tcPr>
            <w:tcW w:w="958" w:type="dxa"/>
            <w:vAlign w:val="center"/>
          </w:tcPr>
          <w:p w:rsidR="00E74B2C" w:rsidRPr="00BF55F7" w:rsidRDefault="00E74B2C" w:rsidP="00E74B2C">
            <w:pPr>
              <w:spacing w:after="0"/>
              <w:jc w:val="center"/>
            </w:pPr>
            <w:r w:rsidRPr="00BF55F7">
              <w:t>0,8</w:t>
            </w:r>
          </w:p>
        </w:tc>
      </w:tr>
      <w:tr w:rsidR="00E74B2C" w:rsidRPr="00BF55F7" w:rsidTr="00386E91">
        <w:trPr>
          <w:trHeight w:val="140"/>
          <w:tblHeader/>
          <w:jc w:val="center"/>
        </w:trPr>
        <w:tc>
          <w:tcPr>
            <w:tcW w:w="612" w:type="dxa"/>
            <w:vMerge/>
            <w:vAlign w:val="center"/>
          </w:tcPr>
          <w:p w:rsidR="00E74B2C" w:rsidRPr="00BF55F7" w:rsidRDefault="00E74B2C" w:rsidP="00E74B2C">
            <w:pPr>
              <w:spacing w:after="0"/>
              <w:jc w:val="center"/>
              <w:rPr>
                <w:lang w:val="ka-GE"/>
              </w:rPr>
            </w:pPr>
          </w:p>
        </w:tc>
        <w:tc>
          <w:tcPr>
            <w:tcW w:w="3060" w:type="dxa"/>
            <w:vAlign w:val="center"/>
          </w:tcPr>
          <w:p w:rsidR="00E74B2C" w:rsidRPr="00BF55F7" w:rsidRDefault="00E74B2C" w:rsidP="00E74B2C">
            <w:pPr>
              <w:spacing w:after="0"/>
              <w:jc w:val="center"/>
              <w:rPr>
                <w:lang w:val="ka-GE"/>
              </w:rPr>
            </w:pPr>
            <w:r w:rsidRPr="00BF55F7">
              <w:rPr>
                <w:lang w:val="ka-GE"/>
              </w:rPr>
              <w:t>გოგირდის დიოქსიდი</w:t>
            </w:r>
          </w:p>
        </w:tc>
        <w:tc>
          <w:tcPr>
            <w:tcW w:w="668" w:type="dxa"/>
            <w:vAlign w:val="center"/>
          </w:tcPr>
          <w:p w:rsidR="00E74B2C" w:rsidRPr="00BF55F7" w:rsidRDefault="00E74B2C" w:rsidP="00E74B2C">
            <w:pPr>
              <w:spacing w:after="0"/>
              <w:jc w:val="center"/>
              <w:rPr>
                <w:lang w:val="ka-GE"/>
              </w:rPr>
            </w:pPr>
            <w:r w:rsidRPr="00BF55F7">
              <w:rPr>
                <w:lang w:val="ka-GE"/>
              </w:rPr>
              <w:t>-</w:t>
            </w:r>
          </w:p>
        </w:tc>
        <w:tc>
          <w:tcPr>
            <w:tcW w:w="658" w:type="dxa"/>
            <w:vAlign w:val="center"/>
          </w:tcPr>
          <w:p w:rsidR="00E74B2C" w:rsidRPr="00BF55F7" w:rsidRDefault="00E74B2C" w:rsidP="00E74B2C">
            <w:pPr>
              <w:spacing w:after="0"/>
              <w:jc w:val="center"/>
            </w:pPr>
            <w:r w:rsidRPr="00BF55F7">
              <w:t>0,09</w:t>
            </w:r>
          </w:p>
        </w:tc>
        <w:tc>
          <w:tcPr>
            <w:tcW w:w="658" w:type="dxa"/>
            <w:vAlign w:val="center"/>
          </w:tcPr>
          <w:p w:rsidR="00E74B2C" w:rsidRPr="00BF55F7" w:rsidRDefault="00E74B2C" w:rsidP="00E74B2C">
            <w:pPr>
              <w:spacing w:after="0"/>
              <w:jc w:val="center"/>
            </w:pPr>
            <w:r w:rsidRPr="00BF55F7">
              <w:t>0,0972</w:t>
            </w:r>
          </w:p>
        </w:tc>
        <w:tc>
          <w:tcPr>
            <w:tcW w:w="660" w:type="dxa"/>
            <w:vAlign w:val="center"/>
          </w:tcPr>
          <w:p w:rsidR="00E74B2C" w:rsidRPr="00BF55F7" w:rsidRDefault="00E74B2C" w:rsidP="00E74B2C">
            <w:pPr>
              <w:spacing w:after="0"/>
              <w:jc w:val="center"/>
            </w:pPr>
            <w:r w:rsidRPr="00BF55F7">
              <w:t>0,108</w:t>
            </w:r>
          </w:p>
        </w:tc>
        <w:tc>
          <w:tcPr>
            <w:tcW w:w="658" w:type="dxa"/>
            <w:vAlign w:val="center"/>
          </w:tcPr>
          <w:p w:rsidR="00E74B2C" w:rsidRPr="00BF55F7" w:rsidRDefault="00E74B2C" w:rsidP="00E74B2C">
            <w:pPr>
              <w:spacing w:after="0"/>
              <w:jc w:val="center"/>
            </w:pPr>
            <w:r w:rsidRPr="00BF55F7">
              <w:t>0,45</w:t>
            </w:r>
          </w:p>
        </w:tc>
        <w:tc>
          <w:tcPr>
            <w:tcW w:w="658" w:type="dxa"/>
            <w:vAlign w:val="center"/>
          </w:tcPr>
          <w:p w:rsidR="00E74B2C" w:rsidRPr="00BF55F7" w:rsidRDefault="00E74B2C" w:rsidP="00E74B2C">
            <w:pPr>
              <w:spacing w:after="0"/>
              <w:jc w:val="center"/>
            </w:pPr>
            <w:r w:rsidRPr="00BF55F7">
              <w:t>0,504</w:t>
            </w:r>
          </w:p>
        </w:tc>
        <w:tc>
          <w:tcPr>
            <w:tcW w:w="660" w:type="dxa"/>
            <w:vAlign w:val="center"/>
          </w:tcPr>
          <w:p w:rsidR="00E74B2C" w:rsidRPr="00BF55F7" w:rsidRDefault="00E74B2C" w:rsidP="00E74B2C">
            <w:pPr>
              <w:spacing w:after="0"/>
              <w:jc w:val="center"/>
            </w:pPr>
            <w:r w:rsidRPr="00BF55F7">
              <w:t>0,56</w:t>
            </w:r>
          </w:p>
        </w:tc>
        <w:tc>
          <w:tcPr>
            <w:tcW w:w="661" w:type="dxa"/>
            <w:vAlign w:val="center"/>
          </w:tcPr>
          <w:p w:rsidR="00E74B2C" w:rsidRPr="00BF55F7" w:rsidRDefault="00E74B2C" w:rsidP="00E74B2C">
            <w:pPr>
              <w:spacing w:after="0"/>
              <w:jc w:val="center"/>
            </w:pPr>
            <w:r w:rsidRPr="00BF55F7">
              <w:t>0,09</w:t>
            </w:r>
          </w:p>
        </w:tc>
        <w:tc>
          <w:tcPr>
            <w:tcW w:w="958" w:type="dxa"/>
            <w:vAlign w:val="center"/>
          </w:tcPr>
          <w:p w:rsidR="00E74B2C" w:rsidRPr="00BF55F7" w:rsidRDefault="00E74B2C" w:rsidP="00E74B2C">
            <w:pPr>
              <w:spacing w:after="0"/>
              <w:jc w:val="center"/>
            </w:pPr>
            <w:r w:rsidRPr="00BF55F7">
              <w:t>0,95</w:t>
            </w:r>
          </w:p>
        </w:tc>
      </w:tr>
      <w:tr w:rsidR="00E74B2C" w:rsidRPr="00BF55F7" w:rsidTr="00386E91">
        <w:trPr>
          <w:trHeight w:val="296"/>
          <w:tblHeader/>
          <w:jc w:val="center"/>
        </w:trPr>
        <w:tc>
          <w:tcPr>
            <w:tcW w:w="612" w:type="dxa"/>
            <w:vMerge/>
            <w:vAlign w:val="center"/>
          </w:tcPr>
          <w:p w:rsidR="00E74B2C" w:rsidRPr="00BF55F7" w:rsidRDefault="00E74B2C" w:rsidP="00E74B2C">
            <w:pPr>
              <w:spacing w:after="0"/>
              <w:jc w:val="center"/>
              <w:rPr>
                <w:lang w:val="ka-GE"/>
              </w:rPr>
            </w:pPr>
          </w:p>
        </w:tc>
        <w:tc>
          <w:tcPr>
            <w:tcW w:w="3060" w:type="dxa"/>
            <w:vAlign w:val="center"/>
          </w:tcPr>
          <w:p w:rsidR="00E74B2C" w:rsidRPr="00BF55F7" w:rsidRDefault="00E74B2C" w:rsidP="00E74B2C">
            <w:pPr>
              <w:spacing w:after="0"/>
              <w:jc w:val="center"/>
              <w:rPr>
                <w:lang w:val="ka-GE"/>
              </w:rPr>
            </w:pPr>
            <w:r w:rsidRPr="00BF55F7">
              <w:rPr>
                <w:lang w:val="ka-GE"/>
              </w:rPr>
              <w:t>ნახშირბადის ოქსიდი</w:t>
            </w:r>
          </w:p>
        </w:tc>
        <w:tc>
          <w:tcPr>
            <w:tcW w:w="668" w:type="dxa"/>
            <w:vAlign w:val="center"/>
          </w:tcPr>
          <w:p w:rsidR="00E74B2C" w:rsidRPr="00BF55F7" w:rsidRDefault="00E74B2C" w:rsidP="00E74B2C">
            <w:pPr>
              <w:spacing w:after="0"/>
              <w:jc w:val="center"/>
              <w:rPr>
                <w:lang w:val="ka-GE"/>
              </w:rPr>
            </w:pPr>
            <w:r w:rsidRPr="00BF55F7">
              <w:rPr>
                <w:lang w:val="ka-GE"/>
              </w:rPr>
              <w:t>-</w:t>
            </w:r>
          </w:p>
        </w:tc>
        <w:tc>
          <w:tcPr>
            <w:tcW w:w="658" w:type="dxa"/>
            <w:vAlign w:val="center"/>
          </w:tcPr>
          <w:p w:rsidR="00E74B2C" w:rsidRPr="00BF55F7" w:rsidRDefault="00E74B2C" w:rsidP="00E74B2C">
            <w:pPr>
              <w:spacing w:after="0"/>
              <w:jc w:val="center"/>
            </w:pPr>
            <w:r w:rsidRPr="00BF55F7">
              <w:t>2,8</w:t>
            </w:r>
          </w:p>
        </w:tc>
        <w:tc>
          <w:tcPr>
            <w:tcW w:w="658" w:type="dxa"/>
            <w:vAlign w:val="center"/>
          </w:tcPr>
          <w:p w:rsidR="00E74B2C" w:rsidRPr="00BF55F7" w:rsidRDefault="00E74B2C" w:rsidP="00E74B2C">
            <w:pPr>
              <w:spacing w:after="0"/>
              <w:jc w:val="center"/>
            </w:pPr>
            <w:r w:rsidRPr="00BF55F7">
              <w:t>3,96</w:t>
            </w:r>
          </w:p>
        </w:tc>
        <w:tc>
          <w:tcPr>
            <w:tcW w:w="660" w:type="dxa"/>
            <w:vAlign w:val="center"/>
          </w:tcPr>
          <w:p w:rsidR="00E74B2C" w:rsidRPr="00BF55F7" w:rsidRDefault="00E74B2C" w:rsidP="00E74B2C">
            <w:pPr>
              <w:spacing w:after="0"/>
              <w:jc w:val="center"/>
            </w:pPr>
            <w:r w:rsidRPr="00BF55F7">
              <w:t>4,4</w:t>
            </w:r>
          </w:p>
        </w:tc>
        <w:tc>
          <w:tcPr>
            <w:tcW w:w="658" w:type="dxa"/>
            <w:vAlign w:val="center"/>
          </w:tcPr>
          <w:p w:rsidR="00E74B2C" w:rsidRPr="00BF55F7" w:rsidRDefault="00E74B2C" w:rsidP="00E74B2C">
            <w:pPr>
              <w:spacing w:after="0"/>
              <w:jc w:val="center"/>
            </w:pPr>
            <w:r w:rsidRPr="00BF55F7">
              <w:t>5,1</w:t>
            </w:r>
          </w:p>
        </w:tc>
        <w:tc>
          <w:tcPr>
            <w:tcW w:w="658" w:type="dxa"/>
            <w:vAlign w:val="center"/>
          </w:tcPr>
          <w:p w:rsidR="00E74B2C" w:rsidRPr="00BF55F7" w:rsidRDefault="00E74B2C" w:rsidP="00E74B2C">
            <w:pPr>
              <w:spacing w:after="0"/>
              <w:jc w:val="center"/>
            </w:pPr>
            <w:r w:rsidRPr="00BF55F7">
              <w:t>5,58</w:t>
            </w:r>
          </w:p>
        </w:tc>
        <w:tc>
          <w:tcPr>
            <w:tcW w:w="660" w:type="dxa"/>
            <w:vAlign w:val="center"/>
          </w:tcPr>
          <w:p w:rsidR="00E74B2C" w:rsidRPr="00BF55F7" w:rsidRDefault="00E74B2C" w:rsidP="00E74B2C">
            <w:pPr>
              <w:spacing w:after="0"/>
              <w:jc w:val="center"/>
            </w:pPr>
            <w:r w:rsidRPr="00BF55F7">
              <w:t>6,2</w:t>
            </w:r>
          </w:p>
        </w:tc>
        <w:tc>
          <w:tcPr>
            <w:tcW w:w="661" w:type="dxa"/>
            <w:vAlign w:val="center"/>
          </w:tcPr>
          <w:p w:rsidR="00E74B2C" w:rsidRPr="00BF55F7" w:rsidRDefault="00E74B2C" w:rsidP="00E74B2C">
            <w:pPr>
              <w:spacing w:after="0"/>
              <w:jc w:val="center"/>
            </w:pPr>
            <w:r w:rsidRPr="00BF55F7">
              <w:t>2,8</w:t>
            </w:r>
          </w:p>
        </w:tc>
        <w:tc>
          <w:tcPr>
            <w:tcW w:w="958" w:type="dxa"/>
            <w:vAlign w:val="center"/>
          </w:tcPr>
          <w:p w:rsidR="00E74B2C" w:rsidRPr="00BF55F7" w:rsidRDefault="00E74B2C" w:rsidP="00E74B2C">
            <w:pPr>
              <w:spacing w:after="0"/>
              <w:jc w:val="center"/>
            </w:pPr>
            <w:r w:rsidRPr="00BF55F7">
              <w:t>0,9</w:t>
            </w:r>
          </w:p>
        </w:tc>
      </w:tr>
      <w:tr w:rsidR="00E74B2C" w:rsidRPr="00BF55F7" w:rsidTr="00386E91">
        <w:trPr>
          <w:trHeight w:val="140"/>
          <w:tblHeader/>
          <w:jc w:val="center"/>
        </w:trPr>
        <w:tc>
          <w:tcPr>
            <w:tcW w:w="612" w:type="dxa"/>
            <w:vMerge/>
            <w:vAlign w:val="center"/>
          </w:tcPr>
          <w:p w:rsidR="00E74B2C" w:rsidRPr="00BF55F7" w:rsidRDefault="00E74B2C" w:rsidP="00E74B2C">
            <w:pPr>
              <w:spacing w:after="0"/>
              <w:jc w:val="center"/>
              <w:rPr>
                <w:lang w:val="ka-GE"/>
              </w:rPr>
            </w:pPr>
          </w:p>
        </w:tc>
        <w:tc>
          <w:tcPr>
            <w:tcW w:w="3060" w:type="dxa"/>
            <w:vAlign w:val="center"/>
          </w:tcPr>
          <w:p w:rsidR="00E74B2C" w:rsidRPr="00BF55F7" w:rsidRDefault="00E74B2C" w:rsidP="00E74B2C">
            <w:pPr>
              <w:spacing w:after="0"/>
              <w:jc w:val="center"/>
              <w:rPr>
                <w:lang w:val="ka-GE"/>
              </w:rPr>
            </w:pPr>
            <w:r w:rsidRPr="00BF55F7">
              <w:rPr>
                <w:lang w:val="ka-GE"/>
              </w:rPr>
              <w:t>ნახშირწყალბადების ნავთის ფრაქცია</w:t>
            </w:r>
          </w:p>
        </w:tc>
        <w:tc>
          <w:tcPr>
            <w:tcW w:w="668" w:type="dxa"/>
            <w:vAlign w:val="center"/>
          </w:tcPr>
          <w:p w:rsidR="00E74B2C" w:rsidRPr="00BF55F7" w:rsidRDefault="00E74B2C" w:rsidP="00E74B2C">
            <w:pPr>
              <w:spacing w:after="0"/>
              <w:jc w:val="center"/>
              <w:rPr>
                <w:lang w:val="ka-GE"/>
              </w:rPr>
            </w:pPr>
            <w:r w:rsidRPr="00BF55F7">
              <w:rPr>
                <w:lang w:val="ka-GE"/>
              </w:rPr>
              <w:t>-</w:t>
            </w:r>
          </w:p>
        </w:tc>
        <w:tc>
          <w:tcPr>
            <w:tcW w:w="658" w:type="dxa"/>
            <w:vAlign w:val="center"/>
          </w:tcPr>
          <w:p w:rsidR="00E74B2C" w:rsidRPr="00BF55F7" w:rsidRDefault="00E74B2C" w:rsidP="00E74B2C">
            <w:pPr>
              <w:spacing w:after="0"/>
              <w:jc w:val="center"/>
            </w:pPr>
            <w:r w:rsidRPr="00BF55F7">
              <w:t>0,38</w:t>
            </w:r>
          </w:p>
        </w:tc>
        <w:tc>
          <w:tcPr>
            <w:tcW w:w="658" w:type="dxa"/>
            <w:vAlign w:val="center"/>
          </w:tcPr>
          <w:p w:rsidR="00E74B2C" w:rsidRPr="00BF55F7" w:rsidRDefault="00E74B2C" w:rsidP="00E74B2C">
            <w:pPr>
              <w:spacing w:after="0"/>
              <w:jc w:val="center"/>
            </w:pPr>
            <w:r w:rsidRPr="00BF55F7">
              <w:t>0,72</w:t>
            </w:r>
          </w:p>
        </w:tc>
        <w:tc>
          <w:tcPr>
            <w:tcW w:w="660" w:type="dxa"/>
            <w:vAlign w:val="center"/>
          </w:tcPr>
          <w:p w:rsidR="00E74B2C" w:rsidRPr="00BF55F7" w:rsidRDefault="00E74B2C" w:rsidP="00E74B2C">
            <w:pPr>
              <w:spacing w:after="0"/>
              <w:jc w:val="center"/>
            </w:pPr>
            <w:r w:rsidRPr="00BF55F7">
              <w:t>0,8</w:t>
            </w:r>
          </w:p>
        </w:tc>
        <w:tc>
          <w:tcPr>
            <w:tcW w:w="658" w:type="dxa"/>
            <w:vAlign w:val="center"/>
          </w:tcPr>
          <w:p w:rsidR="00E74B2C" w:rsidRPr="00BF55F7" w:rsidRDefault="00E74B2C" w:rsidP="00E74B2C">
            <w:pPr>
              <w:spacing w:after="0"/>
              <w:jc w:val="center"/>
            </w:pPr>
            <w:r w:rsidRPr="00BF55F7">
              <w:t>0,9</w:t>
            </w:r>
          </w:p>
        </w:tc>
        <w:tc>
          <w:tcPr>
            <w:tcW w:w="658" w:type="dxa"/>
            <w:vAlign w:val="center"/>
          </w:tcPr>
          <w:p w:rsidR="00E74B2C" w:rsidRPr="00BF55F7" w:rsidRDefault="00E74B2C" w:rsidP="00E74B2C">
            <w:pPr>
              <w:spacing w:after="0"/>
              <w:jc w:val="center"/>
            </w:pPr>
            <w:r w:rsidRPr="00BF55F7">
              <w:t>0,99</w:t>
            </w:r>
          </w:p>
        </w:tc>
        <w:tc>
          <w:tcPr>
            <w:tcW w:w="660" w:type="dxa"/>
            <w:vAlign w:val="center"/>
          </w:tcPr>
          <w:p w:rsidR="00E74B2C" w:rsidRPr="00BF55F7" w:rsidRDefault="00E74B2C" w:rsidP="00E74B2C">
            <w:pPr>
              <w:spacing w:after="0"/>
              <w:jc w:val="center"/>
            </w:pPr>
            <w:r w:rsidRPr="00BF55F7">
              <w:t>1,1</w:t>
            </w:r>
          </w:p>
        </w:tc>
        <w:tc>
          <w:tcPr>
            <w:tcW w:w="661" w:type="dxa"/>
            <w:vAlign w:val="center"/>
          </w:tcPr>
          <w:p w:rsidR="00E74B2C" w:rsidRPr="00BF55F7" w:rsidRDefault="00E74B2C" w:rsidP="00E74B2C">
            <w:pPr>
              <w:spacing w:after="0"/>
              <w:jc w:val="center"/>
            </w:pPr>
            <w:r w:rsidRPr="00BF55F7">
              <w:t>0,35</w:t>
            </w:r>
          </w:p>
        </w:tc>
        <w:tc>
          <w:tcPr>
            <w:tcW w:w="958" w:type="dxa"/>
            <w:vAlign w:val="center"/>
          </w:tcPr>
          <w:p w:rsidR="00E74B2C" w:rsidRPr="00BF55F7" w:rsidRDefault="00E74B2C" w:rsidP="00E74B2C">
            <w:pPr>
              <w:spacing w:after="0"/>
              <w:jc w:val="center"/>
            </w:pPr>
            <w:r w:rsidRPr="00BF55F7">
              <w:t>0,9</w:t>
            </w:r>
          </w:p>
        </w:tc>
      </w:tr>
    </w:tbl>
    <w:p w:rsidR="00E74B2C" w:rsidRPr="00E74B2C" w:rsidRDefault="00E74B2C" w:rsidP="00E74B2C">
      <w:pPr>
        <w:spacing w:before="120"/>
        <w:rPr>
          <w:rFonts w:eastAsia="Calibri" w:cs="Times New Roman"/>
          <w:lang w:val="ka-GE" w:bidi="en-US"/>
        </w:rPr>
      </w:pPr>
      <w:r w:rsidRPr="00E74B2C">
        <w:rPr>
          <w:rFonts w:eastAsia="Calibri" w:cs="Times New Roman"/>
          <w:lang w:val="ka-GE" w:bidi="en-US"/>
        </w:rPr>
        <w:t xml:space="preserve">დამაბინძურებელ ნივთიერებათა წლიური და მაქსიმალური ერთჯერადი ემისიის გაანგარიშება მოცემულია ქვემოთ. </w:t>
      </w:r>
    </w:p>
    <w:p w:rsidR="00E74B2C" w:rsidRPr="00E74B2C" w:rsidRDefault="00E74B2C" w:rsidP="00E74B2C">
      <w:pPr>
        <w:spacing w:after="0"/>
        <w:rPr>
          <w:rFonts w:eastAsia="Calibri" w:cs="Times New Roman"/>
          <w:lang w:val="ka-GE"/>
        </w:rPr>
      </w:pPr>
      <w:r w:rsidRPr="009C4C26">
        <w:rPr>
          <w:rFonts w:eastAsia="Calibri" w:cs="Times New Roman"/>
          <w:lang w:val="ka-GE"/>
        </w:rPr>
        <w:t>M</w:t>
      </w:r>
      <w:r w:rsidRPr="009C4C26">
        <w:rPr>
          <w:rFonts w:eastAsia="Calibri" w:cs="Times New Roman"/>
          <w:vertAlign w:val="subscript"/>
          <w:lang w:val="ka-GE"/>
        </w:rPr>
        <w:t>1</w:t>
      </w:r>
      <w:r w:rsidRPr="009C4C26">
        <w:rPr>
          <w:rFonts w:eastAsia="Calibri" w:cs="Times New Roman"/>
          <w:lang w:val="ka-GE"/>
        </w:rPr>
        <w:t xml:space="preserve"> = 0,48 · 1 + 2,8 · 1 + 0,48 · 10 = 8.08 </w:t>
      </w:r>
      <w:r w:rsidRPr="009C4C26">
        <w:rPr>
          <w:rFonts w:eastAsia="Calibri" w:cs="Sylfaen"/>
          <w:lang w:val="ka-GE"/>
        </w:rPr>
        <w:t>გ</w:t>
      </w:r>
      <w:r w:rsidRPr="009C4C26">
        <w:rPr>
          <w:rFonts w:eastAsia="Calibri" w:cs="Times New Roman"/>
          <w:lang w:val="ka-GE"/>
        </w:rPr>
        <w:t>;</w:t>
      </w:r>
    </w:p>
    <w:p w:rsidR="00E74B2C" w:rsidRPr="00E74B2C" w:rsidRDefault="00E74B2C" w:rsidP="00E74B2C">
      <w:pPr>
        <w:spacing w:after="0"/>
        <w:rPr>
          <w:rFonts w:eastAsia="Calibri" w:cs="Times New Roman"/>
          <w:lang w:val="ka-GE"/>
        </w:rPr>
      </w:pPr>
      <w:r w:rsidRPr="009C4C26">
        <w:rPr>
          <w:rFonts w:eastAsia="Calibri" w:cs="Times New Roman"/>
          <w:lang w:val="ka-GE"/>
        </w:rPr>
        <w:t>M</w:t>
      </w:r>
      <w:r w:rsidRPr="009C4C26">
        <w:rPr>
          <w:rFonts w:eastAsia="Calibri" w:cs="Times New Roman"/>
          <w:vertAlign w:val="subscript"/>
          <w:lang w:val="ka-GE"/>
        </w:rPr>
        <w:t>2</w:t>
      </w:r>
      <w:r w:rsidRPr="009C4C26">
        <w:rPr>
          <w:rFonts w:eastAsia="Calibri" w:cs="Times New Roman"/>
          <w:lang w:val="ka-GE"/>
        </w:rPr>
        <w:t xml:space="preserve"> = 2,8 · 1 + 0.48 · 10 = 7.6 </w:t>
      </w:r>
      <w:r w:rsidRPr="009C4C26">
        <w:rPr>
          <w:rFonts w:eastAsia="Calibri" w:cs="Sylfaen"/>
          <w:lang w:val="ka-GE"/>
        </w:rPr>
        <w:t>გ</w:t>
      </w:r>
      <w:r w:rsidRPr="009C4C26">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Calibri" w:cs="Times New Roman"/>
          <w:lang w:val="ka-GE"/>
        </w:rPr>
        <w:t>M</w:t>
      </w:r>
      <w:r w:rsidRPr="00E74B2C">
        <w:rPr>
          <w:rFonts w:eastAsia="Calibri" w:cs="Times New Roman"/>
          <w:vertAlign w:val="subscript"/>
          <w:lang w:val="ka-GE"/>
        </w:rPr>
        <w:t>301</w:t>
      </w:r>
      <w:r w:rsidRPr="00E74B2C">
        <w:rPr>
          <w:rFonts w:eastAsia="Calibri" w:cs="Times New Roman"/>
          <w:lang w:val="ka-GE"/>
        </w:rPr>
        <w:t xml:space="preserve"> = (</w:t>
      </w:r>
      <w:r w:rsidRPr="009C4C26">
        <w:rPr>
          <w:rFonts w:eastAsia="Calibri" w:cs="Times New Roman"/>
          <w:lang w:val="ka-GE"/>
        </w:rPr>
        <w:t>8.08</w:t>
      </w:r>
      <w:r w:rsidRPr="00E74B2C">
        <w:rPr>
          <w:rFonts w:eastAsia="Calibri" w:cs="Times New Roman"/>
          <w:lang w:val="ka-GE"/>
        </w:rPr>
        <w:t xml:space="preserve"> + </w:t>
      </w:r>
      <w:r w:rsidRPr="009C4C26">
        <w:rPr>
          <w:rFonts w:eastAsia="Calibri" w:cs="Times New Roman"/>
          <w:lang w:val="ka-GE"/>
        </w:rPr>
        <w:t>7.6</w:t>
      </w:r>
      <w:r w:rsidRPr="00E74B2C">
        <w:rPr>
          <w:rFonts w:eastAsia="Calibri" w:cs="Times New Roman"/>
          <w:lang w:val="ka-GE"/>
        </w:rPr>
        <w:t xml:space="preserve">) · </w:t>
      </w:r>
      <w:r w:rsidRPr="009C4C26">
        <w:rPr>
          <w:rFonts w:eastAsia="Calibri" w:cs="Times New Roman"/>
          <w:lang w:val="ka-GE"/>
        </w:rPr>
        <w:t>1</w:t>
      </w:r>
      <w:r w:rsidRPr="00E74B2C">
        <w:rPr>
          <w:rFonts w:eastAsia="Calibri" w:cs="Times New Roman"/>
          <w:lang w:val="ka-GE"/>
        </w:rPr>
        <w:t xml:space="preserve"> · </w:t>
      </w:r>
      <w:r w:rsidRPr="009C4C26">
        <w:rPr>
          <w:rFonts w:eastAsia="Calibri" w:cs="Times New Roman"/>
          <w:lang w:val="ka-GE"/>
        </w:rPr>
        <w:t>180</w:t>
      </w:r>
      <w:r w:rsidRPr="00E74B2C">
        <w:rPr>
          <w:rFonts w:eastAsia="Calibri" w:cs="Times New Roman"/>
          <w:lang w:val="ka-GE"/>
        </w:rPr>
        <w:t xml:space="preserve"> · 10</w:t>
      </w:r>
      <w:r w:rsidRPr="00E74B2C">
        <w:rPr>
          <w:rFonts w:eastAsia="Calibri" w:cs="Times New Roman"/>
          <w:vertAlign w:val="superscript"/>
          <w:lang w:val="ka-GE"/>
        </w:rPr>
        <w:t>-6</w:t>
      </w:r>
      <w:r w:rsidRPr="00E74B2C">
        <w:rPr>
          <w:rFonts w:eastAsia="Calibri" w:cs="Times New Roman"/>
          <w:lang w:val="ka-GE"/>
        </w:rPr>
        <w:t xml:space="preserve"> = 0,0</w:t>
      </w:r>
      <w:r w:rsidRPr="009C4C26">
        <w:rPr>
          <w:rFonts w:eastAsia="Calibri" w:cs="Times New Roman"/>
          <w:lang w:val="ka-GE"/>
        </w:rPr>
        <w:t>028224</w:t>
      </w:r>
      <w:r w:rsidRPr="00E74B2C">
        <w:rPr>
          <w:rFonts w:eastAsia="Calibri" w:cs="Times New Roman"/>
          <w:lang w:val="ka-GE"/>
        </w:rPr>
        <w:t xml:space="preserve"> ტ/წელ;</w:t>
      </w:r>
    </w:p>
    <w:p w:rsidR="00E74B2C" w:rsidRPr="00E74B2C" w:rsidRDefault="00E74B2C" w:rsidP="00E74B2C">
      <w:pPr>
        <w:spacing w:after="0"/>
        <w:rPr>
          <w:rFonts w:eastAsia="Calibri" w:cs="Times New Roman"/>
          <w:lang w:val="ka-GE"/>
        </w:rPr>
      </w:pPr>
      <w:r w:rsidRPr="00E74B2C">
        <w:rPr>
          <w:rFonts w:eastAsia="Calibri" w:cs="Times New Roman"/>
          <w:lang w:val="ka-GE"/>
        </w:rPr>
        <w:t>G</w:t>
      </w:r>
      <w:r w:rsidRPr="00E74B2C">
        <w:rPr>
          <w:rFonts w:eastAsia="Calibri" w:cs="Times New Roman"/>
          <w:vertAlign w:val="subscript"/>
          <w:lang w:val="ka-GE"/>
        </w:rPr>
        <w:t>301</w:t>
      </w:r>
      <w:r w:rsidRPr="00E74B2C">
        <w:rPr>
          <w:rFonts w:eastAsia="Calibri" w:cs="Times New Roman"/>
          <w:lang w:val="ka-GE"/>
        </w:rPr>
        <w:t xml:space="preserve"> = (</w:t>
      </w:r>
      <w:r w:rsidRPr="009C4C26">
        <w:rPr>
          <w:rFonts w:eastAsia="Calibri" w:cs="Times New Roman"/>
          <w:lang w:val="ka-GE"/>
        </w:rPr>
        <w:t>8.08</w:t>
      </w:r>
      <w:r w:rsidRPr="00E74B2C">
        <w:rPr>
          <w:rFonts w:eastAsia="Calibri" w:cs="Times New Roman"/>
          <w:lang w:val="ka-GE"/>
        </w:rPr>
        <w:t xml:space="preserve"> · </w:t>
      </w:r>
      <w:r w:rsidRPr="009C4C26">
        <w:rPr>
          <w:rFonts w:eastAsia="Calibri" w:cs="Times New Roman"/>
          <w:lang w:val="ka-GE"/>
        </w:rPr>
        <w:t>1</w:t>
      </w:r>
      <w:r w:rsidRPr="00E74B2C">
        <w:rPr>
          <w:rFonts w:eastAsia="Calibri" w:cs="Times New Roman"/>
          <w:lang w:val="ka-GE"/>
        </w:rPr>
        <w:t xml:space="preserve"> + </w:t>
      </w:r>
      <w:r w:rsidRPr="009C4C26">
        <w:rPr>
          <w:rFonts w:eastAsia="Calibri" w:cs="Times New Roman"/>
          <w:lang w:val="ka-GE"/>
        </w:rPr>
        <w:t>7.6</w:t>
      </w:r>
      <w:r w:rsidRPr="00E74B2C">
        <w:rPr>
          <w:rFonts w:eastAsia="Calibri" w:cs="Times New Roman"/>
          <w:lang w:val="ka-GE"/>
        </w:rPr>
        <w:t xml:space="preserve"> · </w:t>
      </w:r>
      <w:r w:rsidRPr="009C4C26">
        <w:rPr>
          <w:rFonts w:eastAsia="Calibri" w:cs="Times New Roman"/>
          <w:lang w:val="ka-GE"/>
        </w:rPr>
        <w:t>1</w:t>
      </w:r>
      <w:r w:rsidRPr="00E74B2C">
        <w:rPr>
          <w:rFonts w:eastAsia="Calibri" w:cs="Times New Roman"/>
          <w:lang w:val="ka-GE"/>
        </w:rPr>
        <w:t>) / 3600 = 0,0</w:t>
      </w:r>
      <w:r w:rsidRPr="009C4C26">
        <w:rPr>
          <w:rFonts w:eastAsia="Calibri" w:cs="Times New Roman"/>
          <w:lang w:val="ka-GE"/>
        </w:rPr>
        <w:t>043556</w:t>
      </w:r>
      <w:r w:rsidRPr="00E74B2C">
        <w:rPr>
          <w:rFonts w:eastAsia="Calibri" w:cs="Times New Roman"/>
          <w:lang w:val="ka-GE"/>
        </w:rPr>
        <w:t xml:space="preserve"> გ/წმ.</w:t>
      </w:r>
    </w:p>
    <w:p w:rsidR="00E74B2C" w:rsidRPr="00E74B2C" w:rsidRDefault="00E74B2C" w:rsidP="00E74B2C">
      <w:pPr>
        <w:spacing w:after="0"/>
        <w:rPr>
          <w:rFonts w:eastAsia="Calibri" w:cs="Times New Roman"/>
          <w:lang w:val="ka-GE"/>
        </w:rPr>
      </w:pPr>
      <w:r w:rsidRPr="00E74B2C">
        <w:rPr>
          <w:rFonts w:eastAsia="Calibri" w:cs="Times New Roman"/>
          <w:lang w:val="ka-GE"/>
        </w:rPr>
        <w:t>M</w:t>
      </w:r>
      <w:r w:rsidRPr="00E74B2C">
        <w:rPr>
          <w:rFonts w:eastAsia="Calibri" w:cs="Times New Roman"/>
          <w:vertAlign w:val="subscript"/>
          <w:lang w:val="ka-GE"/>
        </w:rPr>
        <w:t>1</w:t>
      </w:r>
      <w:r w:rsidRPr="00E74B2C">
        <w:rPr>
          <w:rFonts w:eastAsia="Calibri" w:cs="Times New Roman"/>
          <w:lang w:val="ka-GE"/>
        </w:rPr>
        <w:t xml:space="preserve"> = 0,078 · </w:t>
      </w:r>
      <w:r w:rsidRPr="009C4C26">
        <w:rPr>
          <w:rFonts w:eastAsia="Calibri" w:cs="Times New Roman"/>
          <w:lang w:val="ka-GE"/>
        </w:rPr>
        <w:t>1</w:t>
      </w:r>
      <w:r w:rsidRPr="00E74B2C">
        <w:rPr>
          <w:rFonts w:eastAsia="Calibri" w:cs="Times New Roman"/>
          <w:lang w:val="ka-GE"/>
        </w:rPr>
        <w:t xml:space="preserve"> + 0,455 · 1 + 0,078 · </w:t>
      </w:r>
      <w:r w:rsidRPr="009C4C26">
        <w:rPr>
          <w:rFonts w:eastAsia="Calibri" w:cs="Times New Roman"/>
          <w:lang w:val="ka-GE"/>
        </w:rPr>
        <w:t>10</w:t>
      </w:r>
      <w:r w:rsidRPr="00E74B2C">
        <w:rPr>
          <w:rFonts w:eastAsia="Calibri" w:cs="Times New Roman"/>
          <w:lang w:val="ka-GE"/>
        </w:rPr>
        <w:t xml:space="preserve"> = </w:t>
      </w:r>
      <w:r w:rsidRPr="009C4C26">
        <w:rPr>
          <w:rFonts w:eastAsia="Calibri" w:cs="Times New Roman"/>
          <w:lang w:val="ka-GE"/>
        </w:rPr>
        <w:t>1.313</w:t>
      </w:r>
      <w:r w:rsidRPr="00E74B2C">
        <w:rPr>
          <w:rFonts w:eastAsia="Calibri" w:cs="Times New Roman"/>
          <w:lang w:val="ka-GE"/>
        </w:rPr>
        <w:t xml:space="preserve">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Calibri" w:cs="Times New Roman"/>
          <w:lang w:val="ka-GE"/>
        </w:rPr>
        <w:t>M</w:t>
      </w:r>
      <w:r w:rsidRPr="00E74B2C">
        <w:rPr>
          <w:rFonts w:eastAsia="Calibri" w:cs="Times New Roman"/>
          <w:vertAlign w:val="subscript"/>
          <w:lang w:val="ka-GE"/>
        </w:rPr>
        <w:t>2</w:t>
      </w:r>
      <w:r w:rsidRPr="00E74B2C">
        <w:rPr>
          <w:rFonts w:eastAsia="Calibri" w:cs="Times New Roman"/>
          <w:lang w:val="ka-GE"/>
        </w:rPr>
        <w:t xml:space="preserve"> = 0,455 · 1</w:t>
      </w:r>
      <w:r w:rsidRPr="009C4C26">
        <w:rPr>
          <w:rFonts w:eastAsia="Calibri" w:cs="Times New Roman"/>
          <w:lang w:val="ka-GE"/>
        </w:rPr>
        <w:t xml:space="preserve"> </w:t>
      </w:r>
      <w:r w:rsidRPr="00E74B2C">
        <w:rPr>
          <w:rFonts w:eastAsia="Calibri" w:cs="Times New Roman"/>
          <w:lang w:val="ka-GE"/>
        </w:rPr>
        <w:t xml:space="preserve">+ 0,078 · </w:t>
      </w:r>
      <w:r w:rsidRPr="009C4C26">
        <w:rPr>
          <w:rFonts w:eastAsia="Calibri" w:cs="Times New Roman"/>
          <w:lang w:val="ka-GE"/>
        </w:rPr>
        <w:t>10</w:t>
      </w:r>
      <w:r w:rsidRPr="00E74B2C">
        <w:rPr>
          <w:rFonts w:eastAsia="Calibri" w:cs="Times New Roman"/>
          <w:lang w:val="ka-GE"/>
        </w:rPr>
        <w:t xml:space="preserve">  = </w:t>
      </w:r>
      <w:r w:rsidRPr="009C4C26">
        <w:rPr>
          <w:rFonts w:eastAsia="Calibri" w:cs="Times New Roman"/>
          <w:lang w:val="ka-GE"/>
        </w:rPr>
        <w:t>1.235</w:t>
      </w:r>
      <w:r w:rsidRPr="00E74B2C">
        <w:rPr>
          <w:rFonts w:eastAsia="Calibri" w:cs="Times New Roman"/>
          <w:lang w:val="ka-GE"/>
        </w:rPr>
        <w:t xml:space="preserve">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Calibri" w:cs="Times New Roman"/>
          <w:lang w:val="ka-GE"/>
        </w:rPr>
        <w:t>M</w:t>
      </w:r>
      <w:r w:rsidRPr="00E74B2C">
        <w:rPr>
          <w:rFonts w:eastAsia="Calibri" w:cs="Times New Roman"/>
          <w:vertAlign w:val="subscript"/>
          <w:lang w:val="ka-GE"/>
        </w:rPr>
        <w:t>304</w:t>
      </w:r>
      <w:r w:rsidRPr="00E74B2C">
        <w:rPr>
          <w:rFonts w:eastAsia="Calibri" w:cs="Times New Roman"/>
          <w:lang w:val="ka-GE"/>
        </w:rPr>
        <w:t xml:space="preserve"> = (</w:t>
      </w:r>
      <w:r w:rsidRPr="009C4C26">
        <w:rPr>
          <w:rFonts w:eastAsia="Calibri" w:cs="Times New Roman"/>
          <w:lang w:val="ka-GE"/>
        </w:rPr>
        <w:t>1.313</w:t>
      </w:r>
      <w:r w:rsidRPr="00E74B2C">
        <w:rPr>
          <w:rFonts w:eastAsia="Calibri" w:cs="Times New Roman"/>
          <w:lang w:val="ka-GE"/>
        </w:rPr>
        <w:t xml:space="preserve"> + </w:t>
      </w:r>
      <w:r w:rsidRPr="009C4C26">
        <w:rPr>
          <w:rFonts w:eastAsia="Calibri" w:cs="Times New Roman"/>
          <w:lang w:val="ka-GE"/>
        </w:rPr>
        <w:t>1.235</w:t>
      </w:r>
      <w:r w:rsidRPr="00E74B2C">
        <w:rPr>
          <w:rFonts w:eastAsia="Calibri" w:cs="Times New Roman"/>
          <w:lang w:val="ka-GE"/>
        </w:rPr>
        <w:t xml:space="preserve">) · </w:t>
      </w:r>
      <w:r w:rsidRPr="009C4C26">
        <w:rPr>
          <w:rFonts w:eastAsia="Calibri" w:cs="Times New Roman"/>
          <w:lang w:val="ka-GE"/>
        </w:rPr>
        <w:t>1</w:t>
      </w:r>
      <w:r w:rsidRPr="00E74B2C">
        <w:rPr>
          <w:rFonts w:eastAsia="Calibri" w:cs="Times New Roman"/>
          <w:lang w:val="ka-GE"/>
        </w:rPr>
        <w:t xml:space="preserve"> · </w:t>
      </w:r>
      <w:r w:rsidRPr="009C4C26">
        <w:rPr>
          <w:rFonts w:eastAsia="Calibri" w:cs="Times New Roman"/>
          <w:lang w:val="ka-GE"/>
        </w:rPr>
        <w:t>180</w:t>
      </w:r>
      <w:r w:rsidRPr="00E74B2C">
        <w:rPr>
          <w:rFonts w:eastAsia="Calibri" w:cs="Times New Roman"/>
          <w:lang w:val="ka-GE"/>
        </w:rPr>
        <w:t xml:space="preserve"> · 10</w:t>
      </w:r>
      <w:r w:rsidRPr="00E74B2C">
        <w:rPr>
          <w:rFonts w:eastAsia="Calibri" w:cs="Times New Roman"/>
          <w:vertAlign w:val="superscript"/>
          <w:lang w:val="ka-GE"/>
        </w:rPr>
        <w:t>-6</w:t>
      </w:r>
      <w:r w:rsidRPr="00E74B2C">
        <w:rPr>
          <w:rFonts w:eastAsia="Calibri" w:cs="Times New Roman"/>
          <w:lang w:val="ka-GE"/>
        </w:rPr>
        <w:t xml:space="preserve"> = </w:t>
      </w:r>
      <w:r w:rsidRPr="009C4C26">
        <w:rPr>
          <w:rFonts w:eastAsia="Calibri" w:cs="Times New Roman"/>
          <w:lang w:val="ka-GE"/>
        </w:rPr>
        <w:t>0.00045864</w:t>
      </w:r>
      <w:r w:rsidRPr="00E74B2C">
        <w:rPr>
          <w:rFonts w:eastAsia="Calibri" w:cs="Times New Roman"/>
          <w:lang w:val="ka-GE"/>
        </w:rPr>
        <w:t xml:space="preserve"> ტ/წელ;</w:t>
      </w:r>
    </w:p>
    <w:p w:rsidR="00E74B2C" w:rsidRPr="00E74B2C" w:rsidRDefault="00E74B2C" w:rsidP="00E74B2C">
      <w:pPr>
        <w:spacing w:after="0"/>
        <w:rPr>
          <w:rFonts w:eastAsia="Calibri" w:cs="Times New Roman"/>
          <w:lang w:val="ka-GE"/>
        </w:rPr>
      </w:pPr>
      <w:r w:rsidRPr="00E74B2C">
        <w:rPr>
          <w:rFonts w:eastAsia="Calibri" w:cs="Times New Roman"/>
          <w:lang w:val="ka-GE"/>
        </w:rPr>
        <w:t>G</w:t>
      </w:r>
      <w:r w:rsidRPr="00E74B2C">
        <w:rPr>
          <w:rFonts w:eastAsia="Calibri" w:cs="Times New Roman"/>
          <w:vertAlign w:val="subscript"/>
          <w:lang w:val="ka-GE"/>
        </w:rPr>
        <w:t>304</w:t>
      </w:r>
      <w:r w:rsidRPr="00E74B2C">
        <w:rPr>
          <w:rFonts w:eastAsia="Calibri" w:cs="Times New Roman"/>
          <w:lang w:val="ka-GE"/>
        </w:rPr>
        <w:t xml:space="preserve"> = </w:t>
      </w:r>
      <w:r w:rsidRPr="009C4C26">
        <w:rPr>
          <w:rFonts w:eastAsia="Calibri" w:cs="Times New Roman"/>
          <w:lang w:val="ka-GE"/>
        </w:rPr>
        <w:t>(1.313</w:t>
      </w:r>
      <w:r w:rsidRPr="00E74B2C">
        <w:rPr>
          <w:rFonts w:eastAsia="Calibri" w:cs="Times New Roman"/>
          <w:lang w:val="ka-GE"/>
        </w:rPr>
        <w:t xml:space="preserve"> · </w:t>
      </w:r>
      <w:r w:rsidRPr="009C4C26">
        <w:rPr>
          <w:rFonts w:eastAsia="Calibri" w:cs="Times New Roman"/>
          <w:lang w:val="ka-GE"/>
        </w:rPr>
        <w:t>1</w:t>
      </w:r>
      <w:r w:rsidRPr="00E74B2C">
        <w:rPr>
          <w:rFonts w:eastAsia="Calibri" w:cs="Times New Roman"/>
          <w:lang w:val="ka-GE"/>
        </w:rPr>
        <w:t xml:space="preserve"> + </w:t>
      </w:r>
      <w:r w:rsidRPr="009C4C26">
        <w:rPr>
          <w:rFonts w:eastAsia="Calibri" w:cs="Times New Roman"/>
          <w:lang w:val="ka-GE"/>
        </w:rPr>
        <w:t>1.235</w:t>
      </w:r>
      <w:r w:rsidRPr="00E74B2C">
        <w:rPr>
          <w:rFonts w:eastAsia="Calibri" w:cs="Times New Roman"/>
          <w:lang w:val="ka-GE"/>
        </w:rPr>
        <w:t xml:space="preserve"> · </w:t>
      </w:r>
      <w:r w:rsidRPr="009C4C26">
        <w:rPr>
          <w:rFonts w:eastAsia="Calibri" w:cs="Times New Roman"/>
          <w:lang w:val="ka-GE"/>
        </w:rPr>
        <w:t>1</w:t>
      </w:r>
      <w:r w:rsidRPr="00E74B2C">
        <w:rPr>
          <w:rFonts w:eastAsia="Calibri" w:cs="Times New Roman"/>
          <w:lang w:val="ka-GE"/>
        </w:rPr>
        <w:t xml:space="preserve">) / 3600 = </w:t>
      </w:r>
      <w:r w:rsidRPr="009C4C26">
        <w:rPr>
          <w:rFonts w:eastAsia="Calibri" w:cs="Times New Roman"/>
          <w:lang w:val="ka-GE"/>
        </w:rPr>
        <w:t>0.00070778</w:t>
      </w:r>
      <w:r w:rsidRPr="00E74B2C">
        <w:rPr>
          <w:rFonts w:eastAsia="Calibri" w:cs="Times New Roman"/>
          <w:lang w:val="ka-GE"/>
        </w:rPr>
        <w:t xml:space="preserve"> გ/წმ.</w:t>
      </w:r>
    </w:p>
    <w:p w:rsidR="00E74B2C" w:rsidRPr="00E74B2C" w:rsidRDefault="00E74B2C" w:rsidP="00E74B2C">
      <w:pPr>
        <w:spacing w:after="0"/>
        <w:rPr>
          <w:rFonts w:eastAsia="Calibri" w:cs="Times New Roman"/>
          <w:lang w:val="ka-GE"/>
        </w:rPr>
      </w:pPr>
      <w:r w:rsidRPr="00E74B2C">
        <w:rPr>
          <w:rFonts w:eastAsia="Calibri" w:cs="Times New Roman"/>
          <w:lang w:val="ka-GE"/>
        </w:rPr>
        <w:t>M</w:t>
      </w:r>
      <w:r w:rsidRPr="00E74B2C">
        <w:rPr>
          <w:rFonts w:eastAsia="Calibri" w:cs="Times New Roman"/>
          <w:vertAlign w:val="subscript"/>
          <w:lang w:val="ka-GE"/>
        </w:rPr>
        <w:t>1</w:t>
      </w:r>
      <w:r w:rsidRPr="00E74B2C">
        <w:rPr>
          <w:rFonts w:eastAsia="Calibri" w:cs="Times New Roman"/>
          <w:lang w:val="ka-GE"/>
        </w:rPr>
        <w:t xml:space="preserve"> = 0,03 · </w:t>
      </w:r>
      <w:r w:rsidRPr="009C4C26">
        <w:rPr>
          <w:rFonts w:eastAsia="Calibri" w:cs="Times New Roman"/>
          <w:lang w:val="ka-GE"/>
        </w:rPr>
        <w:t>1</w:t>
      </w:r>
      <w:r w:rsidRPr="00E74B2C">
        <w:rPr>
          <w:rFonts w:eastAsia="Calibri" w:cs="Times New Roman"/>
          <w:lang w:val="ka-GE"/>
        </w:rPr>
        <w:t xml:space="preserve"> + 0,25 · 1 + 0,03 · </w:t>
      </w:r>
      <w:r w:rsidRPr="009C4C26">
        <w:rPr>
          <w:rFonts w:eastAsia="Calibri" w:cs="Times New Roman"/>
          <w:lang w:val="ka-GE"/>
        </w:rPr>
        <w:t>10</w:t>
      </w:r>
      <w:r w:rsidRPr="00E74B2C">
        <w:rPr>
          <w:rFonts w:eastAsia="Calibri" w:cs="Times New Roman"/>
          <w:lang w:val="ka-GE"/>
        </w:rPr>
        <w:t xml:space="preserve"> = 0,</w:t>
      </w:r>
      <w:r w:rsidRPr="009C4C26">
        <w:rPr>
          <w:rFonts w:eastAsia="Calibri" w:cs="Times New Roman"/>
          <w:lang w:val="ka-GE"/>
        </w:rPr>
        <w:t>58</w:t>
      </w:r>
      <w:r w:rsidRPr="00E74B2C">
        <w:rPr>
          <w:rFonts w:eastAsia="Calibri" w:cs="Times New Roman"/>
          <w:lang w:val="ka-GE"/>
        </w:rPr>
        <w:t xml:space="preserve">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Calibri" w:cs="Times New Roman"/>
          <w:lang w:val="ka-GE"/>
        </w:rPr>
        <w:t>M</w:t>
      </w:r>
      <w:r w:rsidRPr="00E74B2C">
        <w:rPr>
          <w:rFonts w:eastAsia="Calibri" w:cs="Times New Roman"/>
          <w:vertAlign w:val="subscript"/>
          <w:lang w:val="ka-GE"/>
        </w:rPr>
        <w:t>2</w:t>
      </w:r>
      <w:r w:rsidRPr="00E74B2C">
        <w:rPr>
          <w:rFonts w:eastAsia="Calibri" w:cs="Times New Roman"/>
          <w:lang w:val="ka-GE"/>
        </w:rPr>
        <w:t xml:space="preserve"> = 0,25 · 1 + 0,03 · </w:t>
      </w:r>
      <w:r w:rsidRPr="009C4C26">
        <w:rPr>
          <w:rFonts w:eastAsia="Calibri" w:cs="Times New Roman"/>
          <w:lang w:val="ka-GE"/>
        </w:rPr>
        <w:t>10</w:t>
      </w:r>
      <w:r w:rsidRPr="00E74B2C">
        <w:rPr>
          <w:rFonts w:eastAsia="Calibri" w:cs="Times New Roman"/>
          <w:lang w:val="ka-GE"/>
        </w:rPr>
        <w:t xml:space="preserve"> </w:t>
      </w:r>
      <w:r w:rsidRPr="009C4C26">
        <w:rPr>
          <w:rFonts w:eastAsia="Calibri" w:cs="Times New Roman"/>
          <w:lang w:val="ka-GE"/>
        </w:rPr>
        <w:t xml:space="preserve">= </w:t>
      </w:r>
      <w:r w:rsidRPr="00E74B2C">
        <w:rPr>
          <w:rFonts w:eastAsia="Calibri" w:cs="Times New Roman"/>
          <w:lang w:val="ka-GE"/>
        </w:rPr>
        <w:t>0,</w:t>
      </w:r>
      <w:r w:rsidRPr="009C4C26">
        <w:rPr>
          <w:rFonts w:eastAsia="Calibri" w:cs="Times New Roman"/>
          <w:lang w:val="ka-GE"/>
        </w:rPr>
        <w:t>55</w:t>
      </w:r>
      <w:r w:rsidRPr="00E74B2C">
        <w:rPr>
          <w:rFonts w:eastAsia="Calibri" w:cs="Times New Roman"/>
          <w:lang w:val="ka-GE"/>
        </w:rPr>
        <w:t xml:space="preserve">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Calibri" w:cs="Times New Roman"/>
          <w:lang w:val="ka-GE"/>
        </w:rPr>
        <w:t>M</w:t>
      </w:r>
      <w:r w:rsidRPr="00E74B2C">
        <w:rPr>
          <w:rFonts w:eastAsia="Calibri" w:cs="Times New Roman"/>
          <w:vertAlign w:val="subscript"/>
          <w:lang w:val="ka-GE"/>
        </w:rPr>
        <w:t>328</w:t>
      </w:r>
      <w:r w:rsidRPr="00E74B2C">
        <w:rPr>
          <w:rFonts w:eastAsia="Calibri" w:cs="Times New Roman"/>
          <w:lang w:val="ka-GE"/>
        </w:rPr>
        <w:t xml:space="preserve"> = (0,</w:t>
      </w:r>
      <w:r w:rsidRPr="009C4C26">
        <w:rPr>
          <w:rFonts w:eastAsia="Calibri" w:cs="Times New Roman"/>
          <w:lang w:val="ka-GE"/>
        </w:rPr>
        <w:t>58</w:t>
      </w:r>
      <w:r w:rsidRPr="00E74B2C">
        <w:rPr>
          <w:rFonts w:eastAsia="Calibri" w:cs="Times New Roman"/>
          <w:lang w:val="ka-GE"/>
        </w:rPr>
        <w:t xml:space="preserve"> + 0,</w:t>
      </w:r>
      <w:r w:rsidRPr="009C4C26">
        <w:rPr>
          <w:rFonts w:eastAsia="Calibri" w:cs="Times New Roman"/>
          <w:lang w:val="ka-GE"/>
        </w:rPr>
        <w:t>5</w:t>
      </w:r>
      <w:r w:rsidRPr="00E74B2C">
        <w:rPr>
          <w:rFonts w:eastAsia="Calibri" w:cs="Times New Roman"/>
          <w:lang w:val="ka-GE"/>
        </w:rPr>
        <w:t xml:space="preserve">5) · </w:t>
      </w:r>
      <w:r w:rsidRPr="009C4C26">
        <w:rPr>
          <w:rFonts w:eastAsia="Calibri" w:cs="Times New Roman"/>
          <w:lang w:val="ka-GE"/>
        </w:rPr>
        <w:t>1</w:t>
      </w:r>
      <w:r w:rsidRPr="00E74B2C">
        <w:rPr>
          <w:rFonts w:eastAsia="Calibri" w:cs="Times New Roman"/>
          <w:lang w:val="ka-GE"/>
        </w:rPr>
        <w:t xml:space="preserve"> · </w:t>
      </w:r>
      <w:r w:rsidRPr="009C4C26">
        <w:rPr>
          <w:rFonts w:eastAsia="Calibri" w:cs="Times New Roman"/>
          <w:lang w:val="ka-GE"/>
        </w:rPr>
        <w:t>180</w:t>
      </w:r>
      <w:r w:rsidRPr="00E74B2C">
        <w:rPr>
          <w:rFonts w:eastAsia="Calibri" w:cs="Times New Roman"/>
          <w:lang w:val="ka-GE"/>
        </w:rPr>
        <w:t xml:space="preserve"> · 10</w:t>
      </w:r>
      <w:r w:rsidRPr="00E74B2C">
        <w:rPr>
          <w:rFonts w:eastAsia="Calibri" w:cs="Times New Roman"/>
          <w:vertAlign w:val="superscript"/>
          <w:lang w:val="ka-GE"/>
        </w:rPr>
        <w:t>-6</w:t>
      </w:r>
      <w:r w:rsidRPr="00E74B2C">
        <w:rPr>
          <w:rFonts w:eastAsia="Calibri" w:cs="Times New Roman"/>
          <w:lang w:val="ka-GE"/>
        </w:rPr>
        <w:t xml:space="preserve"> = 0</w:t>
      </w:r>
      <w:r w:rsidRPr="009C4C26">
        <w:rPr>
          <w:rFonts w:eastAsia="Calibri" w:cs="Times New Roman"/>
          <w:lang w:val="ka-GE"/>
        </w:rPr>
        <w:t>.0002034</w:t>
      </w:r>
      <w:r w:rsidRPr="00E74B2C">
        <w:rPr>
          <w:rFonts w:eastAsia="Calibri" w:cs="Times New Roman"/>
          <w:lang w:val="ka-GE"/>
        </w:rPr>
        <w:t xml:space="preserve"> ტ/წელ;</w:t>
      </w:r>
    </w:p>
    <w:p w:rsidR="00E74B2C" w:rsidRPr="00E74B2C" w:rsidRDefault="00E74B2C" w:rsidP="00E74B2C">
      <w:pPr>
        <w:spacing w:after="0"/>
        <w:rPr>
          <w:rFonts w:eastAsia="Calibri" w:cs="Times New Roman"/>
          <w:lang w:val="ka-GE"/>
        </w:rPr>
      </w:pPr>
      <w:r w:rsidRPr="00E74B2C">
        <w:rPr>
          <w:rFonts w:eastAsia="Calibri" w:cs="Times New Roman"/>
          <w:lang w:val="ka-GE"/>
        </w:rPr>
        <w:t>G</w:t>
      </w:r>
      <w:r w:rsidRPr="00E74B2C">
        <w:rPr>
          <w:rFonts w:eastAsia="Calibri" w:cs="Times New Roman"/>
          <w:vertAlign w:val="subscript"/>
          <w:lang w:val="ka-GE"/>
        </w:rPr>
        <w:t>328</w:t>
      </w:r>
      <w:r w:rsidRPr="00E74B2C">
        <w:rPr>
          <w:rFonts w:eastAsia="Calibri" w:cs="Times New Roman"/>
          <w:lang w:val="ka-GE"/>
        </w:rPr>
        <w:t xml:space="preserve"> = (0,</w:t>
      </w:r>
      <w:r w:rsidRPr="009C4C26">
        <w:rPr>
          <w:rFonts w:eastAsia="Calibri" w:cs="Times New Roman"/>
          <w:lang w:val="ka-GE"/>
        </w:rPr>
        <w:t>58</w:t>
      </w:r>
      <w:r w:rsidRPr="00E74B2C">
        <w:rPr>
          <w:rFonts w:eastAsia="Calibri" w:cs="Times New Roman"/>
          <w:lang w:val="ka-GE"/>
        </w:rPr>
        <w:t xml:space="preserve"> · </w:t>
      </w:r>
      <w:r w:rsidRPr="009C4C26">
        <w:rPr>
          <w:rFonts w:eastAsia="Calibri" w:cs="Times New Roman"/>
          <w:lang w:val="ka-GE"/>
        </w:rPr>
        <w:t>1</w:t>
      </w:r>
      <w:r w:rsidRPr="00E74B2C">
        <w:rPr>
          <w:rFonts w:eastAsia="Calibri" w:cs="Times New Roman"/>
          <w:lang w:val="ka-GE"/>
        </w:rPr>
        <w:t xml:space="preserve"> + 0,</w:t>
      </w:r>
      <w:r w:rsidRPr="009C4C26">
        <w:rPr>
          <w:rFonts w:eastAsia="Calibri" w:cs="Times New Roman"/>
          <w:lang w:val="ka-GE"/>
        </w:rPr>
        <w:t>5</w:t>
      </w:r>
      <w:r w:rsidRPr="00E74B2C">
        <w:rPr>
          <w:rFonts w:eastAsia="Calibri" w:cs="Times New Roman"/>
          <w:lang w:val="ka-GE"/>
        </w:rPr>
        <w:t xml:space="preserve">5 · </w:t>
      </w:r>
      <w:r w:rsidRPr="009C4C26">
        <w:rPr>
          <w:rFonts w:eastAsia="Calibri" w:cs="Times New Roman"/>
          <w:lang w:val="ka-GE"/>
        </w:rPr>
        <w:t>1</w:t>
      </w:r>
      <w:r w:rsidRPr="00E74B2C">
        <w:rPr>
          <w:rFonts w:eastAsia="Calibri" w:cs="Times New Roman"/>
          <w:lang w:val="ka-GE"/>
        </w:rPr>
        <w:t>) / 3600 = 0</w:t>
      </w:r>
      <w:r w:rsidRPr="009C4C26">
        <w:rPr>
          <w:rFonts w:eastAsia="Calibri" w:cs="Times New Roman"/>
          <w:lang w:val="ka-GE"/>
        </w:rPr>
        <w:t>.</w:t>
      </w:r>
      <w:r w:rsidRPr="00E74B2C">
        <w:rPr>
          <w:rFonts w:eastAsia="Calibri" w:cs="Times New Roman"/>
          <w:lang w:val="ka-GE"/>
        </w:rPr>
        <w:t>000</w:t>
      </w:r>
      <w:r w:rsidRPr="009C4C26">
        <w:rPr>
          <w:rFonts w:eastAsia="Calibri" w:cs="Times New Roman"/>
          <w:lang w:val="ka-GE"/>
        </w:rPr>
        <w:t>313889</w:t>
      </w:r>
      <w:r w:rsidRPr="00E74B2C">
        <w:rPr>
          <w:rFonts w:eastAsia="Calibri" w:cs="Times New Roman"/>
          <w:lang w:val="ka-GE"/>
        </w:rPr>
        <w:t xml:space="preserve"> გ/წმ.</w:t>
      </w:r>
    </w:p>
    <w:p w:rsidR="00E74B2C" w:rsidRPr="00E74B2C" w:rsidRDefault="00E74B2C" w:rsidP="00E74B2C">
      <w:pPr>
        <w:spacing w:after="0"/>
        <w:rPr>
          <w:rFonts w:eastAsia="Calibri" w:cs="Times New Roman"/>
          <w:lang w:val="ka-GE"/>
        </w:rPr>
      </w:pPr>
      <w:r w:rsidRPr="00E74B2C">
        <w:rPr>
          <w:rFonts w:eastAsia="Calibri" w:cs="Times New Roman"/>
          <w:lang w:val="ka-GE"/>
        </w:rPr>
        <w:t>M</w:t>
      </w:r>
      <w:r w:rsidRPr="00E74B2C">
        <w:rPr>
          <w:rFonts w:eastAsia="Calibri" w:cs="Times New Roman"/>
          <w:vertAlign w:val="subscript"/>
          <w:lang w:val="ka-GE"/>
        </w:rPr>
        <w:t>1</w:t>
      </w:r>
      <w:r w:rsidRPr="00E74B2C">
        <w:rPr>
          <w:rFonts w:eastAsia="Calibri" w:cs="Times New Roman"/>
          <w:lang w:val="ka-GE"/>
        </w:rPr>
        <w:t xml:space="preserve"> = 0,09 · </w:t>
      </w:r>
      <w:r w:rsidRPr="009C4C26">
        <w:rPr>
          <w:rFonts w:eastAsia="Calibri" w:cs="Times New Roman"/>
          <w:lang w:val="ka-GE"/>
        </w:rPr>
        <w:t>1</w:t>
      </w:r>
      <w:r w:rsidRPr="00E74B2C">
        <w:rPr>
          <w:rFonts w:eastAsia="Calibri" w:cs="Times New Roman"/>
          <w:lang w:val="ka-GE"/>
        </w:rPr>
        <w:t xml:space="preserve"> + 0,45 · 1 + 0,09 · </w:t>
      </w:r>
      <w:r w:rsidRPr="009C4C26">
        <w:rPr>
          <w:rFonts w:eastAsia="Calibri" w:cs="Times New Roman"/>
          <w:lang w:val="ka-GE"/>
        </w:rPr>
        <w:t>10</w:t>
      </w:r>
      <w:r w:rsidRPr="00E74B2C">
        <w:rPr>
          <w:rFonts w:eastAsia="Calibri" w:cs="Times New Roman"/>
          <w:lang w:val="ka-GE"/>
        </w:rPr>
        <w:t xml:space="preserve"> = 1</w:t>
      </w:r>
      <w:r w:rsidRPr="009C4C26">
        <w:rPr>
          <w:rFonts w:eastAsia="Calibri" w:cs="Times New Roman"/>
          <w:lang w:val="ka-GE"/>
        </w:rPr>
        <w:t>.44</w:t>
      </w:r>
      <w:r w:rsidRPr="00E74B2C">
        <w:rPr>
          <w:rFonts w:eastAsia="Calibri" w:cs="Times New Roman"/>
          <w:lang w:val="ka-GE"/>
        </w:rPr>
        <w:t xml:space="preserve">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Calibri" w:cs="Times New Roman"/>
          <w:lang w:val="ka-GE"/>
        </w:rPr>
        <w:t>M</w:t>
      </w:r>
      <w:r w:rsidRPr="00E74B2C">
        <w:rPr>
          <w:rFonts w:eastAsia="Calibri" w:cs="Times New Roman"/>
          <w:vertAlign w:val="subscript"/>
          <w:lang w:val="ka-GE"/>
        </w:rPr>
        <w:t>2</w:t>
      </w:r>
      <w:r w:rsidRPr="00E74B2C">
        <w:rPr>
          <w:rFonts w:eastAsia="Calibri" w:cs="Times New Roman"/>
          <w:lang w:val="ka-GE"/>
        </w:rPr>
        <w:t xml:space="preserve"> = 0,45 · 1 + 0,09 · </w:t>
      </w:r>
      <w:r w:rsidRPr="009C4C26">
        <w:rPr>
          <w:rFonts w:eastAsia="Calibri" w:cs="Times New Roman"/>
          <w:lang w:val="ka-GE"/>
        </w:rPr>
        <w:t>10</w:t>
      </w:r>
      <w:r w:rsidRPr="00E74B2C">
        <w:rPr>
          <w:rFonts w:eastAsia="Calibri" w:cs="Times New Roman"/>
          <w:lang w:val="ka-GE"/>
        </w:rPr>
        <w:t xml:space="preserve"> = </w:t>
      </w:r>
      <w:r w:rsidRPr="009C4C26">
        <w:rPr>
          <w:rFonts w:eastAsia="Calibri" w:cs="Times New Roman"/>
          <w:lang w:val="ka-GE"/>
        </w:rPr>
        <w:t>1.35</w:t>
      </w:r>
      <w:r w:rsidRPr="00E74B2C">
        <w:rPr>
          <w:rFonts w:eastAsia="Calibri" w:cs="Times New Roman"/>
          <w:lang w:val="ka-GE"/>
        </w:rPr>
        <w:t xml:space="preserve">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Calibri" w:cs="Times New Roman"/>
          <w:lang w:val="ka-GE"/>
        </w:rPr>
        <w:t>M</w:t>
      </w:r>
      <w:r w:rsidRPr="00E74B2C">
        <w:rPr>
          <w:rFonts w:eastAsia="Calibri" w:cs="Times New Roman"/>
          <w:vertAlign w:val="subscript"/>
          <w:lang w:val="ka-GE"/>
        </w:rPr>
        <w:t>330</w:t>
      </w:r>
      <w:r w:rsidRPr="00E74B2C">
        <w:rPr>
          <w:rFonts w:eastAsia="Calibri" w:cs="Times New Roman"/>
          <w:lang w:val="ka-GE"/>
        </w:rPr>
        <w:t xml:space="preserve"> = (</w:t>
      </w:r>
      <w:r w:rsidRPr="009C4C26">
        <w:rPr>
          <w:rFonts w:eastAsia="Calibri" w:cs="Times New Roman"/>
          <w:lang w:val="ka-GE"/>
        </w:rPr>
        <w:t>1.44</w:t>
      </w:r>
      <w:r w:rsidRPr="00E74B2C">
        <w:rPr>
          <w:rFonts w:eastAsia="Calibri" w:cs="Times New Roman"/>
          <w:lang w:val="ka-GE"/>
        </w:rPr>
        <w:t xml:space="preserve"> + </w:t>
      </w:r>
      <w:r w:rsidRPr="009C4C26">
        <w:rPr>
          <w:rFonts w:eastAsia="Calibri" w:cs="Times New Roman"/>
          <w:lang w:val="ka-GE"/>
        </w:rPr>
        <w:t>1.35</w:t>
      </w:r>
      <w:r w:rsidRPr="00E74B2C">
        <w:rPr>
          <w:rFonts w:eastAsia="Calibri" w:cs="Times New Roman"/>
          <w:lang w:val="ka-GE"/>
        </w:rPr>
        <w:t xml:space="preserve">) · </w:t>
      </w:r>
      <w:r w:rsidRPr="009C4C26">
        <w:rPr>
          <w:rFonts w:eastAsia="Calibri" w:cs="Times New Roman"/>
          <w:lang w:val="ka-GE"/>
        </w:rPr>
        <w:t>1</w:t>
      </w:r>
      <w:r w:rsidRPr="00E74B2C">
        <w:rPr>
          <w:rFonts w:eastAsia="Calibri" w:cs="Times New Roman"/>
          <w:lang w:val="ka-GE"/>
        </w:rPr>
        <w:t xml:space="preserve"> · </w:t>
      </w:r>
      <w:r w:rsidRPr="009C4C26">
        <w:rPr>
          <w:rFonts w:eastAsia="Calibri" w:cs="Times New Roman"/>
          <w:lang w:val="ka-GE"/>
        </w:rPr>
        <w:t>180</w:t>
      </w:r>
      <w:r w:rsidRPr="00E74B2C">
        <w:rPr>
          <w:rFonts w:eastAsia="Calibri" w:cs="Times New Roman"/>
          <w:lang w:val="ka-GE"/>
        </w:rPr>
        <w:t xml:space="preserve"> · 10</w:t>
      </w:r>
      <w:r w:rsidRPr="00E74B2C">
        <w:rPr>
          <w:rFonts w:eastAsia="Calibri" w:cs="Times New Roman"/>
          <w:vertAlign w:val="superscript"/>
          <w:lang w:val="ka-GE"/>
        </w:rPr>
        <w:t>-6</w:t>
      </w:r>
      <w:r w:rsidRPr="00E74B2C">
        <w:rPr>
          <w:rFonts w:eastAsia="Calibri" w:cs="Times New Roman"/>
          <w:lang w:val="ka-GE"/>
        </w:rPr>
        <w:t xml:space="preserve"> = 0,00</w:t>
      </w:r>
      <w:r w:rsidRPr="009C4C26">
        <w:rPr>
          <w:rFonts w:eastAsia="Calibri" w:cs="Times New Roman"/>
          <w:lang w:val="ka-GE"/>
        </w:rPr>
        <w:t>05022</w:t>
      </w:r>
      <w:r w:rsidRPr="00E74B2C">
        <w:rPr>
          <w:rFonts w:eastAsia="Calibri" w:cs="Times New Roman"/>
          <w:lang w:val="ka-GE"/>
        </w:rPr>
        <w:t xml:space="preserve"> ტ/წელ;</w:t>
      </w:r>
    </w:p>
    <w:p w:rsidR="00E74B2C" w:rsidRPr="00E74B2C" w:rsidRDefault="00E74B2C" w:rsidP="00E74B2C">
      <w:pPr>
        <w:spacing w:after="0"/>
        <w:rPr>
          <w:rFonts w:eastAsia="Calibri" w:cs="Times New Roman"/>
          <w:lang w:val="ka-GE"/>
        </w:rPr>
      </w:pPr>
      <w:r w:rsidRPr="00E74B2C">
        <w:rPr>
          <w:rFonts w:eastAsia="Calibri" w:cs="Times New Roman"/>
          <w:lang w:val="ka-GE"/>
        </w:rPr>
        <w:t>G</w:t>
      </w:r>
      <w:r w:rsidRPr="00E74B2C">
        <w:rPr>
          <w:rFonts w:eastAsia="Calibri" w:cs="Times New Roman"/>
          <w:vertAlign w:val="subscript"/>
          <w:lang w:val="ka-GE"/>
        </w:rPr>
        <w:t>330</w:t>
      </w:r>
      <w:r w:rsidRPr="00E74B2C">
        <w:rPr>
          <w:rFonts w:eastAsia="Calibri" w:cs="Times New Roman"/>
          <w:lang w:val="ka-GE"/>
        </w:rPr>
        <w:t xml:space="preserve"> = (1</w:t>
      </w:r>
      <w:r w:rsidRPr="009C4C26">
        <w:rPr>
          <w:rFonts w:eastAsia="Calibri" w:cs="Times New Roman"/>
          <w:lang w:val="ka-GE"/>
        </w:rPr>
        <w:t>.44</w:t>
      </w:r>
      <w:r w:rsidRPr="00E74B2C">
        <w:rPr>
          <w:rFonts w:eastAsia="Calibri" w:cs="Times New Roman"/>
          <w:lang w:val="ka-GE"/>
        </w:rPr>
        <w:t xml:space="preserve"> · </w:t>
      </w:r>
      <w:r w:rsidRPr="009C4C26">
        <w:rPr>
          <w:rFonts w:eastAsia="Calibri" w:cs="Times New Roman"/>
          <w:lang w:val="ka-GE"/>
        </w:rPr>
        <w:t>1</w:t>
      </w:r>
      <w:r w:rsidRPr="00E74B2C">
        <w:rPr>
          <w:rFonts w:eastAsia="Calibri" w:cs="Times New Roman"/>
          <w:lang w:val="ka-GE"/>
        </w:rPr>
        <w:t xml:space="preserve"> + </w:t>
      </w:r>
      <w:r w:rsidRPr="009C4C26">
        <w:rPr>
          <w:rFonts w:eastAsia="Calibri" w:cs="Times New Roman"/>
          <w:lang w:val="ka-GE"/>
        </w:rPr>
        <w:t>1.35</w:t>
      </w:r>
      <w:r w:rsidRPr="00E74B2C">
        <w:rPr>
          <w:rFonts w:eastAsia="Calibri" w:cs="Times New Roman"/>
          <w:lang w:val="ka-GE"/>
        </w:rPr>
        <w:t xml:space="preserve"> · </w:t>
      </w:r>
      <w:r w:rsidRPr="009C4C26">
        <w:rPr>
          <w:rFonts w:eastAsia="Calibri" w:cs="Times New Roman"/>
          <w:lang w:val="ka-GE"/>
        </w:rPr>
        <w:t>1</w:t>
      </w:r>
      <w:r w:rsidRPr="00E74B2C">
        <w:rPr>
          <w:rFonts w:eastAsia="Calibri" w:cs="Times New Roman"/>
          <w:lang w:val="ka-GE"/>
        </w:rPr>
        <w:t>) / 3600 = 0,00</w:t>
      </w:r>
      <w:r w:rsidRPr="009C4C26">
        <w:rPr>
          <w:rFonts w:eastAsia="Calibri" w:cs="Times New Roman"/>
          <w:lang w:val="ka-GE"/>
        </w:rPr>
        <w:t>0775</w:t>
      </w:r>
      <w:r w:rsidRPr="00E74B2C">
        <w:rPr>
          <w:rFonts w:eastAsia="Calibri" w:cs="Times New Roman"/>
          <w:lang w:val="ka-GE"/>
        </w:rPr>
        <w:t xml:space="preserve"> გ/წმ.</w:t>
      </w:r>
    </w:p>
    <w:p w:rsidR="00E74B2C" w:rsidRPr="00E74B2C" w:rsidRDefault="00E74B2C" w:rsidP="00E74B2C">
      <w:pPr>
        <w:spacing w:after="0"/>
        <w:rPr>
          <w:rFonts w:eastAsia="Calibri" w:cs="Times New Roman"/>
          <w:lang w:val="ka-GE"/>
        </w:rPr>
      </w:pPr>
      <w:r w:rsidRPr="00E74B2C">
        <w:rPr>
          <w:rFonts w:eastAsia="Calibri" w:cs="Times New Roman"/>
          <w:lang w:val="ka-GE"/>
        </w:rPr>
        <w:t>M</w:t>
      </w:r>
      <w:r w:rsidRPr="00E74B2C">
        <w:rPr>
          <w:rFonts w:eastAsia="Calibri" w:cs="Times New Roman"/>
          <w:vertAlign w:val="subscript"/>
          <w:lang w:val="ka-GE"/>
        </w:rPr>
        <w:t>1</w:t>
      </w:r>
      <w:r w:rsidRPr="00E74B2C">
        <w:rPr>
          <w:rFonts w:eastAsia="Calibri" w:cs="Times New Roman"/>
          <w:lang w:val="ka-GE"/>
        </w:rPr>
        <w:t xml:space="preserve"> = 2,8 · </w:t>
      </w:r>
      <w:r w:rsidRPr="009C4C26">
        <w:rPr>
          <w:rFonts w:eastAsia="Calibri" w:cs="Times New Roman"/>
          <w:lang w:val="ka-GE"/>
        </w:rPr>
        <w:t>1</w:t>
      </w:r>
      <w:r w:rsidRPr="00E74B2C">
        <w:rPr>
          <w:rFonts w:eastAsia="Calibri" w:cs="Times New Roman"/>
          <w:lang w:val="ka-GE"/>
        </w:rPr>
        <w:t xml:space="preserve"> + 5,1 · 1 + 2,8 · </w:t>
      </w:r>
      <w:r w:rsidRPr="009C4C26">
        <w:rPr>
          <w:rFonts w:eastAsia="Calibri" w:cs="Times New Roman"/>
          <w:lang w:val="ka-GE"/>
        </w:rPr>
        <w:t>10</w:t>
      </w:r>
      <w:r w:rsidRPr="00E74B2C">
        <w:rPr>
          <w:rFonts w:eastAsia="Calibri" w:cs="Times New Roman"/>
          <w:lang w:val="ka-GE"/>
        </w:rPr>
        <w:t xml:space="preserve"> = </w:t>
      </w:r>
      <w:r w:rsidRPr="009C4C26">
        <w:rPr>
          <w:rFonts w:eastAsia="Calibri" w:cs="Times New Roman"/>
          <w:lang w:val="ka-GE"/>
        </w:rPr>
        <w:t>35.9</w:t>
      </w:r>
      <w:r w:rsidRPr="00E74B2C">
        <w:rPr>
          <w:rFonts w:eastAsia="Calibri" w:cs="Times New Roman"/>
          <w:lang w:val="ka-GE"/>
        </w:rPr>
        <w:t xml:space="preserve">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Calibri" w:cs="Times New Roman"/>
          <w:lang w:val="ka-GE"/>
        </w:rPr>
        <w:t>M</w:t>
      </w:r>
      <w:r w:rsidRPr="00E74B2C">
        <w:rPr>
          <w:rFonts w:eastAsia="Calibri" w:cs="Times New Roman"/>
          <w:vertAlign w:val="subscript"/>
          <w:lang w:val="ka-GE"/>
        </w:rPr>
        <w:t>2</w:t>
      </w:r>
      <w:r w:rsidRPr="00E74B2C">
        <w:rPr>
          <w:rFonts w:eastAsia="Calibri" w:cs="Times New Roman"/>
          <w:lang w:val="ka-GE"/>
        </w:rPr>
        <w:t xml:space="preserve"> = 5,1 · 1 + 2,8 · </w:t>
      </w:r>
      <w:r w:rsidRPr="009C4C26">
        <w:rPr>
          <w:rFonts w:eastAsia="Calibri" w:cs="Times New Roman"/>
          <w:lang w:val="ka-GE"/>
        </w:rPr>
        <w:t>10</w:t>
      </w:r>
      <w:r w:rsidRPr="00E74B2C">
        <w:rPr>
          <w:rFonts w:eastAsia="Calibri" w:cs="Times New Roman"/>
          <w:lang w:val="ka-GE"/>
        </w:rPr>
        <w:t xml:space="preserve">= </w:t>
      </w:r>
      <w:r w:rsidRPr="009C4C26">
        <w:rPr>
          <w:rFonts w:eastAsia="Calibri" w:cs="Times New Roman"/>
          <w:lang w:val="ka-GE"/>
        </w:rPr>
        <w:t>33.1</w:t>
      </w:r>
      <w:r w:rsidRPr="00E74B2C">
        <w:rPr>
          <w:rFonts w:eastAsia="Calibri" w:cs="Times New Roman"/>
          <w:lang w:val="ka-GE"/>
        </w:rPr>
        <w:t xml:space="preserve">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Calibri" w:cs="Times New Roman"/>
          <w:lang w:val="ka-GE"/>
        </w:rPr>
        <w:t>M</w:t>
      </w:r>
      <w:r w:rsidRPr="00E74B2C">
        <w:rPr>
          <w:rFonts w:eastAsia="Calibri" w:cs="Times New Roman"/>
          <w:vertAlign w:val="subscript"/>
          <w:lang w:val="ka-GE"/>
        </w:rPr>
        <w:t>337</w:t>
      </w:r>
      <w:r w:rsidRPr="00E74B2C">
        <w:rPr>
          <w:rFonts w:eastAsia="Calibri" w:cs="Times New Roman"/>
          <w:lang w:val="ka-GE"/>
        </w:rPr>
        <w:t xml:space="preserve"> = (</w:t>
      </w:r>
      <w:r w:rsidRPr="009C4C26">
        <w:rPr>
          <w:rFonts w:eastAsia="Calibri" w:cs="Times New Roman"/>
          <w:lang w:val="ka-GE"/>
        </w:rPr>
        <w:t>35.9</w:t>
      </w:r>
      <w:r w:rsidRPr="00E74B2C">
        <w:rPr>
          <w:rFonts w:eastAsia="Calibri" w:cs="Times New Roman"/>
          <w:lang w:val="ka-GE"/>
        </w:rPr>
        <w:t xml:space="preserve"> + </w:t>
      </w:r>
      <w:r w:rsidRPr="009C4C26">
        <w:rPr>
          <w:rFonts w:eastAsia="Calibri" w:cs="Times New Roman"/>
          <w:lang w:val="ka-GE"/>
        </w:rPr>
        <w:t>33.1</w:t>
      </w:r>
      <w:r w:rsidRPr="00E74B2C">
        <w:rPr>
          <w:rFonts w:eastAsia="Calibri" w:cs="Times New Roman"/>
          <w:lang w:val="ka-GE"/>
        </w:rPr>
        <w:t xml:space="preserve">) · </w:t>
      </w:r>
      <w:r w:rsidRPr="009C4C26">
        <w:rPr>
          <w:rFonts w:eastAsia="Calibri" w:cs="Times New Roman"/>
          <w:lang w:val="ka-GE"/>
        </w:rPr>
        <w:t>1</w:t>
      </w:r>
      <w:r w:rsidRPr="00E74B2C">
        <w:rPr>
          <w:rFonts w:eastAsia="Calibri" w:cs="Times New Roman"/>
          <w:lang w:val="ka-GE"/>
        </w:rPr>
        <w:t xml:space="preserve"> · </w:t>
      </w:r>
      <w:r w:rsidRPr="009C4C26">
        <w:rPr>
          <w:rFonts w:eastAsia="Calibri" w:cs="Times New Roman"/>
          <w:lang w:val="ka-GE"/>
        </w:rPr>
        <w:t>180</w:t>
      </w:r>
      <w:r w:rsidRPr="00E74B2C">
        <w:rPr>
          <w:rFonts w:eastAsia="Calibri" w:cs="Times New Roman"/>
          <w:lang w:val="ka-GE"/>
        </w:rPr>
        <w:t xml:space="preserve"> · 10</w:t>
      </w:r>
      <w:r w:rsidRPr="00E74B2C">
        <w:rPr>
          <w:rFonts w:eastAsia="Calibri" w:cs="Times New Roman"/>
          <w:vertAlign w:val="superscript"/>
          <w:lang w:val="ka-GE"/>
        </w:rPr>
        <w:t>-6</w:t>
      </w:r>
      <w:r w:rsidRPr="00E74B2C">
        <w:rPr>
          <w:rFonts w:eastAsia="Calibri" w:cs="Times New Roman"/>
          <w:lang w:val="ka-GE"/>
        </w:rPr>
        <w:t xml:space="preserve"> = </w:t>
      </w:r>
      <w:r w:rsidRPr="009C4C26">
        <w:rPr>
          <w:rFonts w:eastAsia="Calibri" w:cs="Times New Roman"/>
          <w:lang w:val="ka-GE"/>
        </w:rPr>
        <w:t>0.01242</w:t>
      </w:r>
      <w:r w:rsidRPr="00E74B2C">
        <w:rPr>
          <w:rFonts w:eastAsia="Calibri" w:cs="Times New Roman"/>
          <w:lang w:val="ka-GE"/>
        </w:rPr>
        <w:t xml:space="preserve"> ტ/წელ;</w:t>
      </w:r>
    </w:p>
    <w:p w:rsidR="00E74B2C" w:rsidRPr="00E74B2C" w:rsidRDefault="00E74B2C" w:rsidP="00E74B2C">
      <w:pPr>
        <w:spacing w:after="0"/>
        <w:rPr>
          <w:rFonts w:eastAsia="Calibri" w:cs="Times New Roman"/>
          <w:lang w:val="ka-GE"/>
        </w:rPr>
      </w:pPr>
      <w:r w:rsidRPr="00E74B2C">
        <w:rPr>
          <w:rFonts w:eastAsia="Calibri" w:cs="Times New Roman"/>
          <w:lang w:val="ka-GE"/>
        </w:rPr>
        <w:t>G</w:t>
      </w:r>
      <w:r w:rsidRPr="00E74B2C">
        <w:rPr>
          <w:rFonts w:eastAsia="Calibri" w:cs="Times New Roman"/>
          <w:vertAlign w:val="subscript"/>
          <w:lang w:val="ka-GE"/>
        </w:rPr>
        <w:t>337</w:t>
      </w:r>
      <w:r w:rsidRPr="00E74B2C">
        <w:rPr>
          <w:rFonts w:eastAsia="Calibri" w:cs="Times New Roman"/>
          <w:lang w:val="ka-GE"/>
        </w:rPr>
        <w:t xml:space="preserve"> = (</w:t>
      </w:r>
      <w:r w:rsidRPr="009C4C26">
        <w:rPr>
          <w:rFonts w:eastAsia="Calibri" w:cs="Times New Roman"/>
          <w:lang w:val="ka-GE"/>
        </w:rPr>
        <w:t>35.9</w:t>
      </w:r>
      <w:r w:rsidRPr="00E74B2C">
        <w:rPr>
          <w:rFonts w:eastAsia="Calibri" w:cs="Times New Roman"/>
          <w:lang w:val="ka-GE"/>
        </w:rPr>
        <w:t xml:space="preserve"> · </w:t>
      </w:r>
      <w:r w:rsidRPr="009C4C26">
        <w:rPr>
          <w:rFonts w:eastAsia="Calibri" w:cs="Times New Roman"/>
          <w:lang w:val="ka-GE"/>
        </w:rPr>
        <w:t>1</w:t>
      </w:r>
      <w:r w:rsidRPr="00E74B2C">
        <w:rPr>
          <w:rFonts w:eastAsia="Calibri" w:cs="Times New Roman"/>
          <w:lang w:val="ka-GE"/>
        </w:rPr>
        <w:t xml:space="preserve"> + </w:t>
      </w:r>
      <w:r w:rsidRPr="009C4C26">
        <w:rPr>
          <w:rFonts w:eastAsia="Calibri" w:cs="Times New Roman"/>
          <w:lang w:val="ka-GE"/>
        </w:rPr>
        <w:t>33.1</w:t>
      </w:r>
      <w:r w:rsidRPr="00E74B2C">
        <w:rPr>
          <w:rFonts w:eastAsia="Calibri" w:cs="Times New Roman"/>
          <w:lang w:val="ka-GE"/>
        </w:rPr>
        <w:t xml:space="preserve"> · </w:t>
      </w:r>
      <w:r w:rsidRPr="009C4C26">
        <w:rPr>
          <w:rFonts w:eastAsia="Calibri" w:cs="Times New Roman"/>
          <w:lang w:val="ka-GE"/>
        </w:rPr>
        <w:t>1</w:t>
      </w:r>
      <w:r w:rsidRPr="00E74B2C">
        <w:rPr>
          <w:rFonts w:eastAsia="Calibri" w:cs="Times New Roman"/>
          <w:lang w:val="ka-GE"/>
        </w:rPr>
        <w:t>) / 3600 = 0,0</w:t>
      </w:r>
      <w:r w:rsidRPr="009C4C26">
        <w:rPr>
          <w:rFonts w:eastAsia="Calibri" w:cs="Times New Roman"/>
          <w:lang w:val="ka-GE"/>
        </w:rPr>
        <w:t>191667</w:t>
      </w:r>
      <w:r w:rsidRPr="00E74B2C">
        <w:rPr>
          <w:rFonts w:eastAsia="Calibri" w:cs="Times New Roman"/>
          <w:lang w:val="ka-GE"/>
        </w:rPr>
        <w:t xml:space="preserve"> გ/წმ.</w:t>
      </w:r>
    </w:p>
    <w:p w:rsidR="00E74B2C" w:rsidRPr="00E74B2C" w:rsidRDefault="00E74B2C" w:rsidP="00E74B2C">
      <w:pPr>
        <w:spacing w:after="0"/>
        <w:rPr>
          <w:rFonts w:eastAsia="Calibri" w:cs="Times New Roman"/>
          <w:lang w:val="ka-GE"/>
        </w:rPr>
      </w:pPr>
      <w:r w:rsidRPr="00E74B2C">
        <w:rPr>
          <w:rFonts w:eastAsia="Calibri" w:cs="Times New Roman"/>
          <w:lang w:val="ka-GE"/>
        </w:rPr>
        <w:t>M</w:t>
      </w:r>
      <w:r w:rsidRPr="00E74B2C">
        <w:rPr>
          <w:rFonts w:eastAsia="Calibri" w:cs="Times New Roman"/>
          <w:vertAlign w:val="subscript"/>
          <w:lang w:val="ka-GE"/>
        </w:rPr>
        <w:t>1</w:t>
      </w:r>
      <w:r w:rsidRPr="00E74B2C">
        <w:rPr>
          <w:rFonts w:eastAsia="Calibri" w:cs="Times New Roman"/>
          <w:lang w:val="ka-GE"/>
        </w:rPr>
        <w:t xml:space="preserve"> = 0,38 · </w:t>
      </w:r>
      <w:r w:rsidRPr="00E74B2C">
        <w:rPr>
          <w:rFonts w:eastAsia="Calibri" w:cs="Times New Roman"/>
        </w:rPr>
        <w:t>1</w:t>
      </w:r>
      <w:r w:rsidRPr="00E74B2C">
        <w:rPr>
          <w:rFonts w:eastAsia="Calibri" w:cs="Times New Roman"/>
          <w:lang w:val="ka-GE"/>
        </w:rPr>
        <w:t xml:space="preserve"> + 0,9 · 1 + 0,35 · </w:t>
      </w:r>
      <w:r w:rsidRPr="00E74B2C">
        <w:rPr>
          <w:rFonts w:eastAsia="Calibri" w:cs="Times New Roman"/>
        </w:rPr>
        <w:t>10</w:t>
      </w:r>
      <w:r w:rsidRPr="00E74B2C">
        <w:rPr>
          <w:rFonts w:eastAsia="Calibri" w:cs="Times New Roman"/>
          <w:lang w:val="ka-GE"/>
        </w:rPr>
        <w:t xml:space="preserve"> = </w:t>
      </w:r>
      <w:r w:rsidRPr="00E74B2C">
        <w:rPr>
          <w:rFonts w:eastAsia="Calibri" w:cs="Times New Roman"/>
        </w:rPr>
        <w:t>4.78</w:t>
      </w:r>
      <w:r w:rsidRPr="00E74B2C">
        <w:rPr>
          <w:rFonts w:eastAsia="Calibri" w:cs="Times New Roman"/>
          <w:lang w:val="ka-GE"/>
        </w:rPr>
        <w:t xml:space="preserve">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Calibri" w:cs="Times New Roman"/>
          <w:lang w:val="ka-GE"/>
        </w:rPr>
        <w:t>M</w:t>
      </w:r>
      <w:r w:rsidRPr="00E74B2C">
        <w:rPr>
          <w:rFonts w:eastAsia="Calibri" w:cs="Times New Roman"/>
          <w:vertAlign w:val="subscript"/>
          <w:lang w:val="ka-GE"/>
        </w:rPr>
        <w:t>2</w:t>
      </w:r>
      <w:r w:rsidRPr="00E74B2C">
        <w:rPr>
          <w:rFonts w:eastAsia="Calibri" w:cs="Times New Roman"/>
          <w:lang w:val="ka-GE"/>
        </w:rPr>
        <w:t xml:space="preserve"> = 0,9 · 1 + 0,35 · </w:t>
      </w:r>
      <w:r w:rsidRPr="00E74B2C">
        <w:rPr>
          <w:rFonts w:eastAsia="Calibri" w:cs="Times New Roman"/>
        </w:rPr>
        <w:t>10</w:t>
      </w:r>
      <w:r w:rsidRPr="00E74B2C">
        <w:rPr>
          <w:rFonts w:eastAsia="Calibri" w:cs="Times New Roman"/>
          <w:lang w:val="ka-GE"/>
        </w:rPr>
        <w:t xml:space="preserve"> = </w:t>
      </w:r>
      <w:r w:rsidRPr="00E74B2C">
        <w:rPr>
          <w:rFonts w:eastAsia="Calibri" w:cs="Times New Roman"/>
        </w:rPr>
        <w:t>4.4</w:t>
      </w:r>
      <w:r w:rsidRPr="00E74B2C">
        <w:rPr>
          <w:rFonts w:eastAsia="Calibri" w:cs="Times New Roman"/>
          <w:lang w:val="ka-GE"/>
        </w:rPr>
        <w:t xml:space="preserve"> </w:t>
      </w:r>
      <w:r w:rsidRPr="00E74B2C">
        <w:rPr>
          <w:rFonts w:eastAsia="Calibri" w:cs="Sylfaen"/>
          <w:lang w:val="ka-GE"/>
        </w:rPr>
        <w:t>გ</w:t>
      </w:r>
      <w:r w:rsidRPr="00E74B2C">
        <w:rPr>
          <w:rFonts w:eastAsia="Calibri" w:cs="Times New Roman"/>
          <w:lang w:val="ka-GE"/>
        </w:rPr>
        <w:t>;</w:t>
      </w:r>
    </w:p>
    <w:p w:rsidR="00E74B2C" w:rsidRPr="00E74B2C" w:rsidRDefault="00E74B2C" w:rsidP="00E74B2C">
      <w:pPr>
        <w:spacing w:after="0"/>
        <w:rPr>
          <w:rFonts w:eastAsia="Calibri" w:cs="Times New Roman"/>
          <w:lang w:val="ka-GE"/>
        </w:rPr>
      </w:pPr>
      <w:r w:rsidRPr="00E74B2C">
        <w:rPr>
          <w:rFonts w:eastAsia="Calibri" w:cs="Times New Roman"/>
          <w:lang w:val="ka-GE"/>
        </w:rPr>
        <w:t>M</w:t>
      </w:r>
      <w:r w:rsidRPr="00E74B2C">
        <w:rPr>
          <w:rFonts w:eastAsia="Calibri" w:cs="Times New Roman"/>
          <w:vertAlign w:val="subscript"/>
          <w:lang w:val="ka-GE"/>
        </w:rPr>
        <w:t>2732</w:t>
      </w:r>
      <w:r w:rsidRPr="00E74B2C">
        <w:rPr>
          <w:rFonts w:eastAsia="Calibri" w:cs="Times New Roman"/>
          <w:lang w:val="ka-GE"/>
        </w:rPr>
        <w:t xml:space="preserve"> = (</w:t>
      </w:r>
      <w:r w:rsidRPr="00E74B2C">
        <w:rPr>
          <w:rFonts w:eastAsia="Calibri" w:cs="Times New Roman"/>
        </w:rPr>
        <w:t>4.78</w:t>
      </w:r>
      <w:r w:rsidRPr="00E74B2C">
        <w:rPr>
          <w:rFonts w:eastAsia="Calibri" w:cs="Times New Roman"/>
          <w:lang w:val="ka-GE"/>
        </w:rPr>
        <w:t xml:space="preserve"> + </w:t>
      </w:r>
      <w:r w:rsidRPr="00E74B2C">
        <w:rPr>
          <w:rFonts w:eastAsia="Calibri" w:cs="Times New Roman"/>
        </w:rPr>
        <w:t>4.4</w:t>
      </w:r>
      <w:r w:rsidRPr="00E74B2C">
        <w:rPr>
          <w:rFonts w:eastAsia="Calibri" w:cs="Times New Roman"/>
          <w:lang w:val="ka-GE"/>
        </w:rPr>
        <w:t xml:space="preserve">) · </w:t>
      </w:r>
      <w:r w:rsidRPr="00E74B2C">
        <w:rPr>
          <w:rFonts w:eastAsia="Calibri" w:cs="Times New Roman"/>
        </w:rPr>
        <w:t>1</w:t>
      </w:r>
      <w:r w:rsidRPr="00E74B2C">
        <w:rPr>
          <w:rFonts w:eastAsia="Calibri" w:cs="Times New Roman"/>
          <w:lang w:val="ka-GE"/>
        </w:rPr>
        <w:t xml:space="preserve"> · 180 · 10</w:t>
      </w:r>
      <w:r w:rsidRPr="00E74B2C">
        <w:rPr>
          <w:rFonts w:eastAsia="Calibri" w:cs="Times New Roman"/>
          <w:vertAlign w:val="superscript"/>
          <w:lang w:val="ka-GE"/>
        </w:rPr>
        <w:t>-6</w:t>
      </w:r>
      <w:r w:rsidRPr="00E74B2C">
        <w:rPr>
          <w:rFonts w:eastAsia="Calibri" w:cs="Times New Roman"/>
          <w:lang w:val="ka-GE"/>
        </w:rPr>
        <w:t xml:space="preserve"> = 0,00</w:t>
      </w:r>
      <w:r w:rsidRPr="00E74B2C">
        <w:rPr>
          <w:rFonts w:eastAsia="Calibri" w:cs="Times New Roman"/>
        </w:rPr>
        <w:t>16524</w:t>
      </w:r>
      <w:r w:rsidRPr="00E74B2C">
        <w:rPr>
          <w:rFonts w:eastAsia="Calibri" w:cs="Times New Roman"/>
          <w:lang w:val="ka-GE"/>
        </w:rPr>
        <w:t xml:space="preserve"> ტ/წელ;</w:t>
      </w:r>
    </w:p>
    <w:p w:rsidR="00E74B2C" w:rsidRPr="00E74B2C" w:rsidRDefault="00E74B2C" w:rsidP="00E74B2C">
      <w:pPr>
        <w:spacing w:after="0"/>
        <w:rPr>
          <w:rFonts w:eastAsia="Calibri" w:cs="Times New Roman"/>
          <w:lang w:val="ka-GE"/>
        </w:rPr>
      </w:pPr>
      <w:r w:rsidRPr="00E74B2C">
        <w:rPr>
          <w:rFonts w:eastAsia="Calibri" w:cs="Times New Roman"/>
          <w:lang w:val="ka-GE"/>
        </w:rPr>
        <w:t>G</w:t>
      </w:r>
      <w:r w:rsidRPr="00E74B2C">
        <w:rPr>
          <w:rFonts w:eastAsia="Calibri" w:cs="Times New Roman"/>
          <w:vertAlign w:val="subscript"/>
          <w:lang w:val="ka-GE"/>
        </w:rPr>
        <w:t>2732</w:t>
      </w:r>
      <w:r w:rsidRPr="00E74B2C">
        <w:rPr>
          <w:rFonts w:eastAsia="Calibri" w:cs="Times New Roman"/>
          <w:lang w:val="ka-GE"/>
        </w:rPr>
        <w:t xml:space="preserve"> = (</w:t>
      </w:r>
      <w:r w:rsidRPr="00E74B2C">
        <w:rPr>
          <w:rFonts w:eastAsia="Calibri" w:cs="Times New Roman"/>
        </w:rPr>
        <w:t>4.78</w:t>
      </w:r>
      <w:r w:rsidRPr="00E74B2C">
        <w:rPr>
          <w:rFonts w:eastAsia="Calibri" w:cs="Times New Roman"/>
          <w:lang w:val="ka-GE"/>
        </w:rPr>
        <w:t xml:space="preserve"> · </w:t>
      </w:r>
      <w:r w:rsidRPr="00E74B2C">
        <w:rPr>
          <w:rFonts w:eastAsia="Calibri" w:cs="Times New Roman"/>
        </w:rPr>
        <w:t>1</w:t>
      </w:r>
      <w:r w:rsidRPr="00E74B2C">
        <w:rPr>
          <w:rFonts w:eastAsia="Calibri" w:cs="Times New Roman"/>
          <w:lang w:val="ka-GE"/>
        </w:rPr>
        <w:t xml:space="preserve"> + </w:t>
      </w:r>
      <w:r w:rsidRPr="00E74B2C">
        <w:rPr>
          <w:rFonts w:eastAsia="Calibri" w:cs="Times New Roman"/>
        </w:rPr>
        <w:t>4.4</w:t>
      </w:r>
      <w:r w:rsidRPr="00E74B2C">
        <w:rPr>
          <w:rFonts w:eastAsia="Calibri" w:cs="Times New Roman"/>
          <w:lang w:val="ka-GE"/>
        </w:rPr>
        <w:t xml:space="preserve"> · </w:t>
      </w:r>
      <w:r w:rsidRPr="00E74B2C">
        <w:rPr>
          <w:rFonts w:eastAsia="Calibri" w:cs="Times New Roman"/>
        </w:rPr>
        <w:t>1</w:t>
      </w:r>
      <w:r w:rsidRPr="00E74B2C">
        <w:rPr>
          <w:rFonts w:eastAsia="Calibri" w:cs="Times New Roman"/>
          <w:lang w:val="ka-GE"/>
        </w:rPr>
        <w:t>) / 3600 = 0,00</w:t>
      </w:r>
      <w:r w:rsidRPr="00E74B2C">
        <w:rPr>
          <w:rFonts w:eastAsia="Calibri" w:cs="Times New Roman"/>
        </w:rPr>
        <w:t>255</w:t>
      </w:r>
      <w:r w:rsidRPr="00E74B2C">
        <w:rPr>
          <w:rFonts w:eastAsia="Calibri" w:cs="Times New Roman"/>
          <w:lang w:val="ka-GE"/>
        </w:rPr>
        <w:t xml:space="preserve"> გ/წმ.</w:t>
      </w:r>
    </w:p>
    <w:p w:rsidR="00E74B2C" w:rsidRPr="00E74B2C" w:rsidRDefault="00E74B2C" w:rsidP="00E74B2C">
      <w:pPr>
        <w:jc w:val="left"/>
        <w:rPr>
          <w:rFonts w:eastAsia="Century Gothic" w:cs="Times New Roman"/>
        </w:rPr>
      </w:pPr>
    </w:p>
    <w:p w:rsidR="00E74B2C" w:rsidRPr="00BF55F7" w:rsidRDefault="00E74B2C" w:rsidP="00BF55F7">
      <w:pPr>
        <w:jc w:val="left"/>
        <w:rPr>
          <w:rFonts w:eastAsia="Century Gothic" w:cs="Times New Roman"/>
          <w:b/>
        </w:rPr>
      </w:pPr>
      <w:r w:rsidRPr="00BF55F7">
        <w:rPr>
          <w:rFonts w:eastAsia="Century Gothic" w:cs="Times New Roman"/>
          <w:b/>
        </w:rPr>
        <w:t>ემისიის გაანგარიშება საგზაო-სამშენებლო მანქანის - ბულდოზერის მუშაობისას  (გ-3)</w:t>
      </w:r>
    </w:p>
    <w:p w:rsidR="00E74B2C" w:rsidRPr="00E74B2C" w:rsidRDefault="00E74B2C" w:rsidP="00BF55F7">
      <w:pPr>
        <w:autoSpaceDE w:val="0"/>
        <w:autoSpaceDN w:val="0"/>
        <w:adjustRightInd w:val="0"/>
        <w:rPr>
          <w:rFonts w:eastAsia="Century Gothic" w:cs="Sylfaen"/>
          <w:color w:val="000000"/>
        </w:rPr>
      </w:pPr>
      <w:r w:rsidRPr="00E74B2C">
        <w:rPr>
          <w:rFonts w:eastAsia="Century Gothic" w:cs="Sylfaen"/>
          <w:color w:val="000000"/>
        </w:rPr>
        <w:t>დამაბინძურებელ ნივთიერებათა გამოყოფის წყაროს წარმოადგენს საგზაო-სამშენებლო მანქანების ძრავები მუშაობისას</w:t>
      </w:r>
      <w:r w:rsidRPr="00E74B2C">
        <w:rPr>
          <w:rFonts w:eastAsia="Century Gothic" w:cs="Sylfaen"/>
          <w:color w:val="000000"/>
          <w:lang w:val="ka-GE"/>
        </w:rPr>
        <w:t xml:space="preserve">, </w:t>
      </w:r>
      <w:r w:rsidRPr="00E74B2C">
        <w:rPr>
          <w:rFonts w:eastAsia="Century Gothic" w:cs="Sylfaen"/>
          <w:color w:val="000000"/>
        </w:rPr>
        <w:t>დატვირთვისა და უქმი სვლის რეჟიმში.</w:t>
      </w:r>
    </w:p>
    <w:p w:rsidR="00E74B2C" w:rsidRPr="00E74B2C" w:rsidRDefault="00E74B2C" w:rsidP="00BF55F7">
      <w:pPr>
        <w:autoSpaceDE w:val="0"/>
        <w:autoSpaceDN w:val="0"/>
        <w:adjustRightInd w:val="0"/>
        <w:rPr>
          <w:rFonts w:eastAsia="Century Gothic" w:cs="Sylfaen"/>
          <w:color w:val="000000"/>
          <w:lang w:val="ka-GE"/>
        </w:rPr>
      </w:pPr>
      <w:r w:rsidRPr="00E74B2C">
        <w:rPr>
          <w:rFonts w:eastAsia="Century Gothic" w:cs="Sylfaen"/>
          <w:color w:val="000000"/>
        </w:rPr>
        <w:t>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 მოცემულია ცხრილში</w:t>
      </w:r>
      <w:r w:rsidRPr="00E74B2C">
        <w:rPr>
          <w:rFonts w:eastAsia="Century Gothic" w:cs="Sylfaen"/>
          <w:color w:val="000000"/>
          <w:lang w:val="ka-GE"/>
        </w:rPr>
        <w:t xml:space="preserve"> </w:t>
      </w:r>
      <w:r w:rsidR="00BF55F7" w:rsidRPr="00BF55F7">
        <w:rPr>
          <w:rFonts w:eastAsia="Century Gothic" w:cs="Sylfaen"/>
          <w:color w:val="000000"/>
          <w:lang w:val="ka-GE"/>
        </w:rPr>
        <w:t>7.1.1.1.</w:t>
      </w:r>
      <w:r w:rsidR="00BF55F7">
        <w:rPr>
          <w:rFonts w:eastAsia="Century Gothic" w:cs="Sylfaen"/>
          <w:color w:val="000000"/>
          <w:lang w:val="ka-GE"/>
        </w:rPr>
        <w:t>7</w:t>
      </w:r>
      <w:r w:rsidR="00BF55F7" w:rsidRPr="00BF55F7">
        <w:rPr>
          <w:rFonts w:eastAsia="Century Gothic" w:cs="Sylfaen"/>
          <w:color w:val="000000"/>
          <w:lang w:val="ka-GE"/>
        </w:rPr>
        <w:t>.</w:t>
      </w:r>
    </w:p>
    <w:p w:rsidR="00E74B2C" w:rsidRPr="00BF55F7" w:rsidRDefault="00E74B2C" w:rsidP="00BF55F7">
      <w:pPr>
        <w:jc w:val="right"/>
        <w:rPr>
          <w:rFonts w:eastAsia="Century Gothic" w:cs="Times New Roman"/>
          <w:i/>
          <w:sz w:val="20"/>
        </w:rPr>
      </w:pPr>
      <w:r w:rsidRPr="00BF55F7">
        <w:rPr>
          <w:rFonts w:eastAsia="Century Gothic" w:cs="Times New Roman"/>
          <w:i/>
          <w:sz w:val="20"/>
          <w:lang w:val="ka-GE"/>
        </w:rPr>
        <w:lastRenderedPageBreak/>
        <w:t xml:space="preserve">ცხრილი </w:t>
      </w:r>
      <w:r w:rsidR="00BF55F7" w:rsidRPr="00BF55F7">
        <w:rPr>
          <w:rFonts w:eastAsia="Century Gothic" w:cs="Times New Roman"/>
          <w:i/>
          <w:sz w:val="20"/>
          <w:lang w:val="ka-GE"/>
        </w:rPr>
        <w:t xml:space="preserve">7.1.1.1.7. </w:t>
      </w:r>
      <w:r w:rsidRPr="00BF55F7">
        <w:rPr>
          <w:rFonts w:eastAsia="Century Gothic" w:cs="Times New Roman"/>
          <w:i/>
          <w:sz w:val="20"/>
        </w:rPr>
        <w:t>დამაბინძურებელ</w:t>
      </w:r>
      <w:r w:rsidRPr="00BF55F7">
        <w:rPr>
          <w:rFonts w:eastAsia="Century Gothic" w:cs="Times New Roman"/>
          <w:i/>
          <w:sz w:val="20"/>
          <w:lang w:val="ka-GE"/>
        </w:rPr>
        <w:t xml:space="preserve"> </w:t>
      </w:r>
      <w:r w:rsidRPr="00BF55F7">
        <w:rPr>
          <w:rFonts w:eastAsia="Century Gothic" w:cs="Times New Roman"/>
          <w:i/>
          <w:sz w:val="20"/>
        </w:rPr>
        <w:t>ნივთიერებათა ემისიის რაოდენობრივი და თვისობრივი მახასიათებლები სამშენებლო მანქანებიდან</w:t>
      </w:r>
    </w:p>
    <w:tbl>
      <w:tblPr>
        <w:tblStyle w:val="TableGrid8"/>
        <w:tblW w:w="0" w:type="auto"/>
        <w:jc w:val="center"/>
        <w:tblLook w:val="04A0" w:firstRow="1" w:lastRow="0" w:firstColumn="1" w:lastColumn="0" w:noHBand="0" w:noVBand="1"/>
      </w:tblPr>
      <w:tblGrid>
        <w:gridCol w:w="2336"/>
        <w:gridCol w:w="2336"/>
        <w:gridCol w:w="2336"/>
        <w:gridCol w:w="2337"/>
      </w:tblGrid>
      <w:tr w:rsidR="00E74B2C" w:rsidRPr="00BF55F7" w:rsidTr="00BF55F7">
        <w:trPr>
          <w:jc w:val="center"/>
        </w:trPr>
        <w:tc>
          <w:tcPr>
            <w:tcW w:w="4672" w:type="dxa"/>
            <w:gridSpan w:val="2"/>
            <w:shd w:val="clear" w:color="auto" w:fill="EEECE1" w:themeFill="background2"/>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დამაბინძურებელი ნივთიერება</w:t>
            </w:r>
          </w:p>
        </w:tc>
        <w:tc>
          <w:tcPr>
            <w:tcW w:w="2336" w:type="dxa"/>
            <w:vMerge w:val="restart"/>
            <w:shd w:val="clear" w:color="auto" w:fill="EEECE1" w:themeFill="background2"/>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მაქსიმალური ემისია, გ/წმ</w:t>
            </w:r>
          </w:p>
        </w:tc>
        <w:tc>
          <w:tcPr>
            <w:tcW w:w="2337" w:type="dxa"/>
            <w:vMerge w:val="restart"/>
            <w:shd w:val="clear" w:color="auto" w:fill="EEECE1" w:themeFill="background2"/>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წლიური ემისია, ტ/წელ</w:t>
            </w:r>
          </w:p>
        </w:tc>
      </w:tr>
      <w:tr w:rsidR="00E74B2C" w:rsidRPr="00BF55F7" w:rsidTr="00BF55F7">
        <w:trPr>
          <w:jc w:val="center"/>
        </w:trPr>
        <w:tc>
          <w:tcPr>
            <w:tcW w:w="2336" w:type="dxa"/>
            <w:shd w:val="clear" w:color="auto" w:fill="EEECE1" w:themeFill="background2"/>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კოდი</w:t>
            </w:r>
          </w:p>
        </w:tc>
        <w:tc>
          <w:tcPr>
            <w:tcW w:w="2336" w:type="dxa"/>
            <w:shd w:val="clear" w:color="auto" w:fill="EEECE1" w:themeFill="background2"/>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დასახელება</w:t>
            </w:r>
          </w:p>
        </w:tc>
        <w:tc>
          <w:tcPr>
            <w:tcW w:w="2336" w:type="dxa"/>
            <w:vMerge/>
            <w:vAlign w:val="center"/>
          </w:tcPr>
          <w:p w:rsidR="00E74B2C" w:rsidRPr="00BF55F7" w:rsidRDefault="00E74B2C" w:rsidP="00E74B2C">
            <w:pPr>
              <w:autoSpaceDE w:val="0"/>
              <w:autoSpaceDN w:val="0"/>
              <w:adjustRightInd w:val="0"/>
              <w:spacing w:after="0"/>
              <w:jc w:val="center"/>
              <w:rPr>
                <w:rFonts w:eastAsia="Century Gothic" w:cs="Sylfaen"/>
                <w:color w:val="000000"/>
                <w:sz w:val="20"/>
              </w:rPr>
            </w:pPr>
          </w:p>
        </w:tc>
        <w:tc>
          <w:tcPr>
            <w:tcW w:w="2337" w:type="dxa"/>
            <w:vMerge/>
            <w:vAlign w:val="center"/>
          </w:tcPr>
          <w:p w:rsidR="00E74B2C" w:rsidRPr="00BF55F7" w:rsidRDefault="00E74B2C" w:rsidP="00E74B2C">
            <w:pPr>
              <w:autoSpaceDE w:val="0"/>
              <w:autoSpaceDN w:val="0"/>
              <w:adjustRightInd w:val="0"/>
              <w:spacing w:after="0"/>
              <w:jc w:val="center"/>
              <w:rPr>
                <w:rFonts w:eastAsia="Century Gothic" w:cs="Sylfaen"/>
                <w:color w:val="000000"/>
                <w:sz w:val="20"/>
              </w:rPr>
            </w:pPr>
          </w:p>
        </w:tc>
      </w:tr>
      <w:tr w:rsidR="00E74B2C" w:rsidRPr="00BF55F7" w:rsidTr="00BF55F7">
        <w:trPr>
          <w:jc w:val="center"/>
        </w:trPr>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301</w:t>
            </w:r>
          </w:p>
        </w:tc>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აზოტის დიოქსიდი (აზოტის (</w:t>
            </w:r>
            <w:r w:rsidRPr="00BF55F7">
              <w:rPr>
                <w:rFonts w:eastAsia="Century Gothic" w:cs="Sylfaen"/>
                <w:color w:val="000000"/>
                <w:sz w:val="20"/>
              </w:rPr>
              <w:t xml:space="preserve">IV) </w:t>
            </w:r>
            <w:r w:rsidRPr="00BF55F7">
              <w:rPr>
                <w:rFonts w:eastAsia="Century Gothic" w:cs="Sylfaen"/>
                <w:color w:val="000000"/>
                <w:sz w:val="20"/>
                <w:lang w:val="ka-GE"/>
              </w:rPr>
              <w:t>ოქსიდი)</w:t>
            </w:r>
          </w:p>
        </w:tc>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rPr>
              <w:t>0.033019</w:t>
            </w:r>
          </w:p>
        </w:tc>
        <w:tc>
          <w:tcPr>
            <w:tcW w:w="2337"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rPr>
              <w:t>0.000059</w:t>
            </w:r>
          </w:p>
        </w:tc>
      </w:tr>
      <w:tr w:rsidR="00E74B2C" w:rsidRPr="00BF55F7" w:rsidTr="00BF55F7">
        <w:trPr>
          <w:jc w:val="center"/>
        </w:trPr>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304</w:t>
            </w:r>
          </w:p>
        </w:tc>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აზოტის (</w:t>
            </w:r>
            <w:r w:rsidRPr="00BF55F7">
              <w:rPr>
                <w:rFonts w:eastAsia="Century Gothic" w:cs="Sylfaen"/>
                <w:color w:val="000000"/>
                <w:sz w:val="20"/>
              </w:rPr>
              <w:t>II</w:t>
            </w:r>
            <w:r w:rsidRPr="00BF55F7">
              <w:rPr>
                <w:rFonts w:eastAsia="Century Gothic" w:cs="Sylfaen"/>
                <w:color w:val="000000"/>
                <w:sz w:val="20"/>
                <w:lang w:val="ka-GE"/>
              </w:rPr>
              <w:t>) ოქსიდი</w:t>
            </w:r>
          </w:p>
        </w:tc>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rPr>
            </w:pPr>
            <w:r w:rsidRPr="00BF55F7">
              <w:rPr>
                <w:rFonts w:eastAsia="Century Gothic" w:cs="Sylfaen"/>
                <w:color w:val="000000"/>
                <w:sz w:val="20"/>
              </w:rPr>
              <w:t>0.005364</w:t>
            </w:r>
          </w:p>
        </w:tc>
        <w:tc>
          <w:tcPr>
            <w:tcW w:w="2337"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rPr>
            </w:pPr>
            <w:r w:rsidRPr="00BF55F7">
              <w:rPr>
                <w:rFonts w:eastAsia="Century Gothic" w:cs="Sylfaen"/>
                <w:color w:val="000000"/>
                <w:sz w:val="20"/>
              </w:rPr>
              <w:t>0.00001</w:t>
            </w:r>
          </w:p>
        </w:tc>
      </w:tr>
      <w:tr w:rsidR="00E74B2C" w:rsidRPr="00BF55F7" w:rsidTr="00BF55F7">
        <w:trPr>
          <w:jc w:val="center"/>
        </w:trPr>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328</w:t>
            </w:r>
          </w:p>
        </w:tc>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ჭვარტლი</w:t>
            </w:r>
          </w:p>
        </w:tc>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rPr>
            </w:pPr>
            <w:r w:rsidRPr="00BF55F7">
              <w:rPr>
                <w:rFonts w:eastAsia="Century Gothic" w:cs="Sylfaen"/>
                <w:color w:val="000000"/>
                <w:sz w:val="20"/>
              </w:rPr>
              <w:t>0.00869</w:t>
            </w:r>
          </w:p>
        </w:tc>
        <w:tc>
          <w:tcPr>
            <w:tcW w:w="2337"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rPr>
            </w:pPr>
            <w:r w:rsidRPr="00BF55F7">
              <w:rPr>
                <w:rFonts w:eastAsia="Century Gothic" w:cs="Sylfaen"/>
                <w:color w:val="000000"/>
                <w:sz w:val="20"/>
              </w:rPr>
              <w:t>0.00002</w:t>
            </w:r>
          </w:p>
        </w:tc>
      </w:tr>
      <w:tr w:rsidR="00E74B2C" w:rsidRPr="00BF55F7" w:rsidTr="00BF55F7">
        <w:trPr>
          <w:jc w:val="center"/>
        </w:trPr>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330</w:t>
            </w:r>
          </w:p>
        </w:tc>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გოგირდის დიოქსიდი</w:t>
            </w:r>
          </w:p>
        </w:tc>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rPr>
            </w:pPr>
            <w:r w:rsidRPr="00BF55F7">
              <w:rPr>
                <w:rFonts w:eastAsia="Century Gothic" w:cs="Sylfaen"/>
                <w:color w:val="000000"/>
                <w:sz w:val="20"/>
              </w:rPr>
              <w:t>0.00331</w:t>
            </w:r>
          </w:p>
        </w:tc>
        <w:tc>
          <w:tcPr>
            <w:tcW w:w="2337"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rPr>
            </w:pPr>
            <w:r w:rsidRPr="00BF55F7">
              <w:rPr>
                <w:rFonts w:eastAsia="Century Gothic" w:cs="Sylfaen"/>
                <w:color w:val="000000"/>
                <w:sz w:val="20"/>
              </w:rPr>
              <w:t>0.00001</w:t>
            </w:r>
          </w:p>
        </w:tc>
      </w:tr>
      <w:tr w:rsidR="00E74B2C" w:rsidRPr="00BF55F7" w:rsidTr="00BF55F7">
        <w:trPr>
          <w:jc w:val="center"/>
        </w:trPr>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337</w:t>
            </w:r>
          </w:p>
        </w:tc>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ნახშირბადის ოქსიდი</w:t>
            </w:r>
          </w:p>
        </w:tc>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rPr>
            </w:pPr>
            <w:r w:rsidRPr="00BF55F7">
              <w:rPr>
                <w:rFonts w:eastAsia="Century Gothic" w:cs="Sylfaen"/>
                <w:color w:val="000000"/>
                <w:sz w:val="20"/>
              </w:rPr>
              <w:t>0.026332</w:t>
            </w:r>
          </w:p>
        </w:tc>
        <w:tc>
          <w:tcPr>
            <w:tcW w:w="2337"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rPr>
            </w:pPr>
            <w:r w:rsidRPr="00BF55F7">
              <w:rPr>
                <w:rFonts w:eastAsia="Century Gothic" w:cs="Sylfaen"/>
                <w:color w:val="000000"/>
                <w:sz w:val="20"/>
              </w:rPr>
              <w:t>0.00005</w:t>
            </w:r>
          </w:p>
        </w:tc>
      </w:tr>
      <w:tr w:rsidR="00E74B2C" w:rsidRPr="00BF55F7" w:rsidTr="00BF55F7">
        <w:trPr>
          <w:jc w:val="center"/>
        </w:trPr>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2732</w:t>
            </w:r>
          </w:p>
        </w:tc>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ნახშირწყალბადების ნავთის ფრაქცია</w:t>
            </w:r>
          </w:p>
        </w:tc>
        <w:tc>
          <w:tcPr>
            <w:tcW w:w="2336"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rPr>
            </w:pPr>
            <w:r w:rsidRPr="00BF55F7">
              <w:rPr>
                <w:rFonts w:eastAsia="Century Gothic" w:cs="Sylfaen"/>
                <w:color w:val="000000"/>
                <w:sz w:val="20"/>
              </w:rPr>
              <w:t>0.00767</w:t>
            </w:r>
          </w:p>
        </w:tc>
        <w:tc>
          <w:tcPr>
            <w:tcW w:w="2337" w:type="dxa"/>
            <w:vAlign w:val="center"/>
          </w:tcPr>
          <w:p w:rsidR="00E74B2C" w:rsidRPr="00BF55F7" w:rsidRDefault="00E74B2C" w:rsidP="00E74B2C">
            <w:pPr>
              <w:autoSpaceDE w:val="0"/>
              <w:autoSpaceDN w:val="0"/>
              <w:adjustRightInd w:val="0"/>
              <w:spacing w:after="0"/>
              <w:jc w:val="center"/>
              <w:rPr>
                <w:rFonts w:eastAsia="Century Gothic" w:cs="Sylfaen"/>
                <w:color w:val="000000"/>
                <w:sz w:val="20"/>
              </w:rPr>
            </w:pPr>
            <w:r w:rsidRPr="00BF55F7">
              <w:rPr>
                <w:rFonts w:eastAsia="Century Gothic" w:cs="Sylfaen"/>
                <w:color w:val="000000"/>
                <w:sz w:val="20"/>
              </w:rPr>
              <w:t>0.00001</w:t>
            </w:r>
          </w:p>
        </w:tc>
      </w:tr>
    </w:tbl>
    <w:p w:rsidR="00E74B2C" w:rsidRPr="00E74B2C" w:rsidRDefault="00E74B2C" w:rsidP="00BF55F7">
      <w:pPr>
        <w:autoSpaceDE w:val="0"/>
        <w:autoSpaceDN w:val="0"/>
        <w:adjustRightInd w:val="0"/>
        <w:jc w:val="left"/>
        <w:rPr>
          <w:rFonts w:eastAsia="Century Gothic" w:cs="Sylfaen"/>
          <w:color w:val="000000"/>
          <w:lang w:val="ka-GE"/>
        </w:rPr>
      </w:pPr>
      <w:r w:rsidRPr="00E74B2C">
        <w:rPr>
          <w:rFonts w:eastAsia="Century Gothic" w:cs="Sylfaen"/>
          <w:color w:val="000000"/>
        </w:rPr>
        <w:t>გაანგარიშება შესრულებულია საგზაო-სამშენებლო მანქანების (სსმ)</w:t>
      </w:r>
      <w:r w:rsidRPr="00E74B2C">
        <w:rPr>
          <w:rFonts w:eastAsia="Century Gothic" w:cs="Sylfaen"/>
          <w:color w:val="000000"/>
          <w:lang w:val="ka-GE"/>
        </w:rPr>
        <w:t xml:space="preserve"> </w:t>
      </w:r>
      <w:r w:rsidRPr="00E74B2C">
        <w:rPr>
          <w:rFonts w:eastAsia="Century Gothic" w:cs="Sylfaen"/>
          <w:color w:val="000000"/>
        </w:rPr>
        <w:t>სამუშაო მოედნის გარემო ტემპერატურის პირობებში.</w:t>
      </w:r>
      <w:r w:rsidRPr="00E74B2C">
        <w:rPr>
          <w:rFonts w:eastAsia="Century Gothic" w:cs="Sylfaen"/>
          <w:color w:val="000000"/>
          <w:lang w:val="ka-GE"/>
        </w:rPr>
        <w:t xml:space="preserve"> </w:t>
      </w:r>
      <w:r w:rsidRPr="00E74B2C">
        <w:rPr>
          <w:rFonts w:eastAsia="Century Gothic" w:cs="Sylfaen"/>
          <w:color w:val="000000"/>
        </w:rPr>
        <w:t>სამუშაო დღეების რ-ბა-180</w:t>
      </w:r>
      <w:r w:rsidRPr="00E74B2C">
        <w:rPr>
          <w:rFonts w:eastAsia="Century Gothic" w:cs="Sylfaen"/>
          <w:color w:val="000000"/>
          <w:lang w:val="ka-GE"/>
        </w:rPr>
        <w:t>.</w:t>
      </w:r>
    </w:p>
    <w:p w:rsidR="00E74B2C" w:rsidRPr="00E74B2C" w:rsidRDefault="00E74B2C" w:rsidP="00BF55F7">
      <w:pPr>
        <w:autoSpaceDE w:val="0"/>
        <w:autoSpaceDN w:val="0"/>
        <w:adjustRightInd w:val="0"/>
        <w:jc w:val="left"/>
        <w:rPr>
          <w:rFonts w:eastAsia="Century Gothic" w:cs="Sylfaen"/>
          <w:color w:val="000000"/>
          <w:lang w:val="ka-GE"/>
        </w:rPr>
      </w:pPr>
      <w:r w:rsidRPr="00E74B2C">
        <w:rPr>
          <w:rFonts w:eastAsia="Century Gothic" w:cs="Sylfaen"/>
          <w:color w:val="000000"/>
        </w:rPr>
        <w:t>საწყისი მონაცემები დამაბინძურებელ ნივთიერებათა გამოყოფის გაანგარიშებისათვის მოცემულია ცხრილში</w:t>
      </w:r>
      <w:r w:rsidRPr="00E74B2C">
        <w:rPr>
          <w:rFonts w:eastAsia="Century Gothic" w:cs="Sylfaen"/>
          <w:color w:val="000000"/>
          <w:lang w:val="ka-GE"/>
        </w:rPr>
        <w:t xml:space="preserve"> </w:t>
      </w:r>
      <w:r w:rsidR="00BF55F7" w:rsidRPr="00BF55F7">
        <w:rPr>
          <w:rFonts w:eastAsia="Century Gothic" w:cs="Sylfaen"/>
          <w:color w:val="000000"/>
          <w:lang w:val="ka-GE"/>
        </w:rPr>
        <w:t>7.1.1.1.</w:t>
      </w:r>
      <w:r w:rsidR="00BF55F7">
        <w:rPr>
          <w:rFonts w:eastAsia="Century Gothic" w:cs="Sylfaen"/>
          <w:color w:val="000000"/>
          <w:lang w:val="ka-GE"/>
        </w:rPr>
        <w:t>8</w:t>
      </w:r>
      <w:r w:rsidR="00BF55F7" w:rsidRPr="00BF55F7">
        <w:rPr>
          <w:rFonts w:eastAsia="Century Gothic" w:cs="Sylfaen"/>
          <w:color w:val="000000"/>
          <w:lang w:val="ka-GE"/>
        </w:rPr>
        <w:t>.</w:t>
      </w:r>
    </w:p>
    <w:p w:rsidR="00E74B2C" w:rsidRPr="00BF55F7" w:rsidRDefault="00E74B2C" w:rsidP="00BF55F7">
      <w:pPr>
        <w:jc w:val="right"/>
        <w:rPr>
          <w:rFonts w:eastAsia="Century Gothic" w:cs="Times New Roman"/>
          <w:i/>
          <w:sz w:val="20"/>
        </w:rPr>
      </w:pPr>
      <w:r w:rsidRPr="00BF55F7">
        <w:rPr>
          <w:rFonts w:eastAsia="Century Gothic" w:cs="Times New Roman"/>
          <w:i/>
          <w:sz w:val="20"/>
        </w:rPr>
        <w:t>ცხრილი</w:t>
      </w:r>
      <w:r w:rsidRPr="00BF55F7">
        <w:rPr>
          <w:rFonts w:eastAsia="Century Gothic" w:cs="Times New Roman"/>
          <w:i/>
          <w:sz w:val="20"/>
          <w:lang w:val="ka-GE"/>
        </w:rPr>
        <w:t xml:space="preserve"> </w:t>
      </w:r>
      <w:r w:rsidR="00BF55F7" w:rsidRPr="00BF55F7">
        <w:rPr>
          <w:rFonts w:eastAsia="Century Gothic" w:cs="Times New Roman"/>
          <w:i/>
          <w:sz w:val="20"/>
          <w:lang w:val="ka-GE"/>
        </w:rPr>
        <w:t xml:space="preserve">7.1.1.1.8. </w:t>
      </w:r>
      <w:r w:rsidRPr="00BF55F7">
        <w:rPr>
          <w:rFonts w:eastAsia="Century Gothic" w:cs="Times New Roman"/>
          <w:i/>
          <w:sz w:val="20"/>
        </w:rPr>
        <w:t>გაანგარიშების საწყისი მონაცემები</w:t>
      </w:r>
    </w:p>
    <w:tbl>
      <w:tblPr>
        <w:tblStyle w:val="ReportTable251"/>
        <w:tblW w:w="9968" w:type="dxa"/>
        <w:jc w:val="center"/>
        <w:tblLayout w:type="fixed"/>
        <w:tblLook w:val="04A0" w:firstRow="1" w:lastRow="0" w:firstColumn="1" w:lastColumn="0" w:noHBand="0" w:noVBand="1"/>
      </w:tblPr>
      <w:tblGrid>
        <w:gridCol w:w="1566"/>
        <w:gridCol w:w="3270"/>
        <w:gridCol w:w="573"/>
        <w:gridCol w:w="1640"/>
        <w:gridCol w:w="790"/>
        <w:gridCol w:w="791"/>
        <w:gridCol w:w="669"/>
        <w:gridCol w:w="669"/>
      </w:tblGrid>
      <w:tr w:rsidR="00E74B2C" w:rsidRPr="00E74B2C" w:rsidTr="00AD0F31">
        <w:trPr>
          <w:trHeight w:val="216"/>
          <w:tblHeader/>
          <w:jc w:val="center"/>
        </w:trPr>
        <w:tc>
          <w:tcPr>
            <w:tcW w:w="1566" w:type="dxa"/>
            <w:vMerge w:val="restart"/>
            <w:tcBorders>
              <w:top w:val="single" w:sz="8" w:space="0" w:color="auto"/>
              <w:left w:val="single" w:sz="6"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საგზაო-სამშენებლო მანქანების (სსმ) დასახელება</w:t>
            </w:r>
          </w:p>
        </w:tc>
        <w:tc>
          <w:tcPr>
            <w:tcW w:w="3270" w:type="dxa"/>
            <w:vMerge w:val="restart"/>
            <w:tcBorders>
              <w:top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საგზაო-სამშენებლო მანქანების ტიპი</w:t>
            </w:r>
          </w:p>
        </w:tc>
        <w:tc>
          <w:tcPr>
            <w:tcW w:w="3794" w:type="dxa"/>
            <w:gridSpan w:val="4"/>
            <w:tcBorders>
              <w:top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სსმ-ს მაქსიმალური რ-ბა</w:t>
            </w:r>
          </w:p>
        </w:tc>
        <w:tc>
          <w:tcPr>
            <w:tcW w:w="669" w:type="dxa"/>
            <w:vMerge w:val="restart"/>
            <w:tcBorders>
              <w:top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ელექტროსტარტერი</w:t>
            </w:r>
          </w:p>
        </w:tc>
        <w:tc>
          <w:tcPr>
            <w:tcW w:w="669" w:type="dxa"/>
            <w:vMerge w:val="restart"/>
            <w:tcBorders>
              <w:top w:val="single" w:sz="8" w:space="0" w:color="auto"/>
              <w:right w:val="single" w:sz="6"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ერთდროულობა</w:t>
            </w:r>
          </w:p>
        </w:tc>
      </w:tr>
      <w:tr w:rsidR="00E74B2C" w:rsidRPr="00E74B2C" w:rsidTr="00AD0F31">
        <w:trPr>
          <w:trHeight w:val="115"/>
          <w:tblHeader/>
          <w:jc w:val="center"/>
        </w:trPr>
        <w:tc>
          <w:tcPr>
            <w:tcW w:w="1566" w:type="dxa"/>
            <w:vMerge/>
            <w:tcBorders>
              <w:left w:val="single" w:sz="6" w:space="0" w:color="auto"/>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p>
        </w:tc>
        <w:tc>
          <w:tcPr>
            <w:tcW w:w="3270" w:type="dxa"/>
            <w:vMerge/>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p>
        </w:tc>
        <w:tc>
          <w:tcPr>
            <w:tcW w:w="573" w:type="dxa"/>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სულ</w:t>
            </w:r>
          </w:p>
        </w:tc>
        <w:tc>
          <w:tcPr>
            <w:tcW w:w="1640" w:type="dxa"/>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გამოსვლა/შესვლა დღეში</w:t>
            </w:r>
          </w:p>
        </w:tc>
        <w:tc>
          <w:tcPr>
            <w:tcW w:w="790" w:type="dxa"/>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გამოსვლა ერთ სთ-ში</w:t>
            </w:r>
          </w:p>
        </w:tc>
        <w:tc>
          <w:tcPr>
            <w:tcW w:w="791" w:type="dxa"/>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შემოსვლა ერთ სთ-ში</w:t>
            </w:r>
          </w:p>
        </w:tc>
        <w:tc>
          <w:tcPr>
            <w:tcW w:w="669" w:type="dxa"/>
            <w:vMerge/>
            <w:tcBorders>
              <w:bottom w:val="single" w:sz="8" w:space="0" w:color="auto"/>
            </w:tcBorders>
            <w:shd w:val="clear" w:color="auto" w:fill="F2F2F2"/>
            <w:vAlign w:val="center"/>
          </w:tcPr>
          <w:p w:rsidR="00E74B2C" w:rsidRPr="00E74B2C" w:rsidRDefault="00E74B2C" w:rsidP="00E74B2C">
            <w:pPr>
              <w:spacing w:after="0"/>
              <w:jc w:val="center"/>
              <w:rPr>
                <w:rFonts w:eastAsia="Times New Roman"/>
                <w:lang w:val="ka-GE"/>
              </w:rPr>
            </w:pPr>
          </w:p>
        </w:tc>
        <w:tc>
          <w:tcPr>
            <w:tcW w:w="669" w:type="dxa"/>
            <w:vMerge/>
            <w:tcBorders>
              <w:bottom w:val="single" w:sz="8" w:space="0" w:color="auto"/>
              <w:right w:val="single" w:sz="6" w:space="0" w:color="auto"/>
            </w:tcBorders>
            <w:shd w:val="clear" w:color="auto" w:fill="F2F2F2"/>
            <w:vAlign w:val="center"/>
          </w:tcPr>
          <w:p w:rsidR="00E74B2C" w:rsidRPr="00E74B2C" w:rsidRDefault="00E74B2C" w:rsidP="00E74B2C">
            <w:pPr>
              <w:spacing w:after="0"/>
              <w:jc w:val="center"/>
              <w:rPr>
                <w:rFonts w:eastAsia="Times New Roman"/>
                <w:lang w:val="ka-GE"/>
              </w:rPr>
            </w:pPr>
          </w:p>
        </w:tc>
      </w:tr>
      <w:tr w:rsidR="00E74B2C" w:rsidRPr="00E74B2C" w:rsidTr="00AD0F31">
        <w:trPr>
          <w:cantSplit/>
          <w:trHeight w:val="433"/>
          <w:jc w:val="center"/>
        </w:trPr>
        <w:tc>
          <w:tcPr>
            <w:tcW w:w="1566" w:type="dxa"/>
            <w:tcBorders>
              <w:left w:val="single" w:sz="6" w:space="0" w:color="auto"/>
              <w:bottom w:val="single" w:sz="8" w:space="0" w:color="auto"/>
            </w:tcBorders>
            <w:vAlign w:val="center"/>
          </w:tcPr>
          <w:p w:rsidR="00E74B2C" w:rsidRPr="00E74B2C" w:rsidRDefault="00E74B2C" w:rsidP="00E74B2C">
            <w:pPr>
              <w:spacing w:after="0"/>
              <w:jc w:val="center"/>
              <w:rPr>
                <w:rFonts w:eastAsia="Times New Roman"/>
                <w:lang w:val="ka-GE"/>
              </w:rPr>
            </w:pPr>
          </w:p>
        </w:tc>
        <w:tc>
          <w:tcPr>
            <w:tcW w:w="3270" w:type="dxa"/>
            <w:tcBorders>
              <w:bottom w:val="single" w:sz="8" w:space="0" w:color="auto"/>
            </w:tcBorders>
            <w:vAlign w:val="center"/>
          </w:tcPr>
          <w:p w:rsidR="00E74B2C" w:rsidRPr="00E74B2C" w:rsidRDefault="00E74B2C" w:rsidP="00E74B2C">
            <w:pPr>
              <w:spacing w:after="0"/>
              <w:jc w:val="center"/>
              <w:rPr>
                <w:rFonts w:eastAsia="Times New Roman"/>
                <w:lang w:val="ka-GE"/>
              </w:rPr>
            </w:pPr>
            <w:r w:rsidRPr="00E74B2C">
              <w:rPr>
                <w:rFonts w:eastAsia="Times New Roman"/>
                <w:lang w:val="ka-GE"/>
              </w:rPr>
              <w:t>ბულდოზერი, მუხლუხა სსმ, სიმძლავრით 61-100 კვტ (83-136 ცხ.ძ.)</w:t>
            </w:r>
          </w:p>
        </w:tc>
        <w:tc>
          <w:tcPr>
            <w:tcW w:w="573" w:type="dxa"/>
            <w:tcBorders>
              <w:bottom w:val="single" w:sz="8" w:space="0" w:color="auto"/>
            </w:tcBorders>
            <w:vAlign w:val="center"/>
          </w:tcPr>
          <w:p w:rsidR="00E74B2C" w:rsidRPr="00E74B2C" w:rsidRDefault="00E74B2C" w:rsidP="00E74B2C">
            <w:pPr>
              <w:spacing w:after="0"/>
              <w:jc w:val="center"/>
              <w:rPr>
                <w:rFonts w:eastAsia="Times New Roman"/>
                <w:lang w:val="ka-GE"/>
              </w:rPr>
            </w:pPr>
            <w:r w:rsidRPr="00E74B2C">
              <w:rPr>
                <w:rFonts w:eastAsia="Times New Roman"/>
                <w:lang w:val="ka-GE"/>
              </w:rPr>
              <w:t>1</w:t>
            </w:r>
          </w:p>
        </w:tc>
        <w:tc>
          <w:tcPr>
            <w:tcW w:w="1640" w:type="dxa"/>
            <w:tcBorders>
              <w:bottom w:val="single" w:sz="8" w:space="0" w:color="auto"/>
            </w:tcBorders>
            <w:vAlign w:val="center"/>
          </w:tcPr>
          <w:p w:rsidR="00E74B2C" w:rsidRPr="00E74B2C" w:rsidRDefault="00E74B2C" w:rsidP="00E74B2C">
            <w:pPr>
              <w:spacing w:after="0"/>
              <w:jc w:val="center"/>
              <w:rPr>
                <w:rFonts w:eastAsia="Times New Roman"/>
              </w:rPr>
            </w:pPr>
            <w:r w:rsidRPr="00E74B2C">
              <w:rPr>
                <w:rFonts w:eastAsia="Times New Roman"/>
              </w:rPr>
              <w:t>1</w:t>
            </w:r>
          </w:p>
        </w:tc>
        <w:tc>
          <w:tcPr>
            <w:tcW w:w="790" w:type="dxa"/>
            <w:tcBorders>
              <w:bottom w:val="single" w:sz="8" w:space="0" w:color="auto"/>
            </w:tcBorders>
            <w:vAlign w:val="center"/>
          </w:tcPr>
          <w:p w:rsidR="00E74B2C" w:rsidRPr="00E74B2C" w:rsidRDefault="00E74B2C" w:rsidP="00E74B2C">
            <w:pPr>
              <w:spacing w:after="0"/>
              <w:jc w:val="center"/>
              <w:rPr>
                <w:rFonts w:eastAsia="Times New Roman"/>
              </w:rPr>
            </w:pPr>
            <w:r w:rsidRPr="00E74B2C">
              <w:rPr>
                <w:rFonts w:eastAsia="Times New Roman"/>
              </w:rPr>
              <w:t>1</w:t>
            </w:r>
          </w:p>
        </w:tc>
        <w:tc>
          <w:tcPr>
            <w:tcW w:w="791" w:type="dxa"/>
            <w:tcBorders>
              <w:bottom w:val="single" w:sz="8" w:space="0" w:color="auto"/>
            </w:tcBorders>
            <w:vAlign w:val="center"/>
          </w:tcPr>
          <w:p w:rsidR="00E74B2C" w:rsidRPr="00E74B2C" w:rsidRDefault="00E74B2C" w:rsidP="00E74B2C">
            <w:pPr>
              <w:spacing w:after="0"/>
              <w:jc w:val="center"/>
              <w:rPr>
                <w:rFonts w:eastAsia="Times New Roman"/>
              </w:rPr>
            </w:pPr>
            <w:r w:rsidRPr="00E74B2C">
              <w:rPr>
                <w:rFonts w:eastAsia="Times New Roman"/>
              </w:rPr>
              <w:t>1</w:t>
            </w:r>
          </w:p>
        </w:tc>
        <w:tc>
          <w:tcPr>
            <w:tcW w:w="669" w:type="dxa"/>
            <w:tcBorders>
              <w:bottom w:val="single" w:sz="8" w:space="0" w:color="auto"/>
            </w:tcBorders>
            <w:vAlign w:val="center"/>
          </w:tcPr>
          <w:p w:rsidR="00E74B2C" w:rsidRPr="00E74B2C" w:rsidRDefault="00E74B2C" w:rsidP="00E74B2C">
            <w:pPr>
              <w:spacing w:after="0"/>
              <w:jc w:val="center"/>
              <w:rPr>
                <w:rFonts w:eastAsia="Times New Roman"/>
              </w:rPr>
            </w:pPr>
            <w:r w:rsidRPr="00E74B2C">
              <w:rPr>
                <w:rFonts w:eastAsia="Times New Roman"/>
              </w:rPr>
              <w:t>-</w:t>
            </w:r>
          </w:p>
        </w:tc>
        <w:tc>
          <w:tcPr>
            <w:tcW w:w="669" w:type="dxa"/>
            <w:tcBorders>
              <w:bottom w:val="single" w:sz="8" w:space="0" w:color="auto"/>
              <w:right w:val="single" w:sz="6" w:space="0" w:color="auto"/>
            </w:tcBorders>
            <w:vAlign w:val="center"/>
          </w:tcPr>
          <w:p w:rsidR="00E74B2C" w:rsidRPr="00E74B2C" w:rsidRDefault="00E74B2C" w:rsidP="00E74B2C">
            <w:pPr>
              <w:spacing w:after="0"/>
              <w:jc w:val="center"/>
              <w:rPr>
                <w:rFonts w:eastAsia="Times New Roman"/>
                <w:lang w:val="ka-GE"/>
              </w:rPr>
            </w:pPr>
            <w:r w:rsidRPr="00E74B2C">
              <w:rPr>
                <w:rFonts w:eastAsia="Times New Roman"/>
                <w:lang w:val="ka-GE"/>
              </w:rPr>
              <w:t>-</w:t>
            </w:r>
          </w:p>
        </w:tc>
      </w:tr>
    </w:tbl>
    <w:p w:rsidR="00E74B2C" w:rsidRPr="00BF55F7" w:rsidRDefault="00E74B2C" w:rsidP="00BF55F7">
      <w:pPr>
        <w:autoSpaceDE w:val="0"/>
        <w:autoSpaceDN w:val="0"/>
        <w:adjustRightInd w:val="0"/>
        <w:jc w:val="left"/>
        <w:rPr>
          <w:rFonts w:eastAsia="Century Gothic" w:cs="Sylfaen"/>
          <w:color w:val="000000"/>
          <w:lang w:val="ka-GE"/>
        </w:rPr>
      </w:pPr>
      <w:r w:rsidRPr="00BF55F7">
        <w:rPr>
          <w:rFonts w:eastAsia="Century Gothic" w:cs="Sylfaen"/>
          <w:color w:val="000000"/>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E74B2C" w:rsidRPr="00BF55F7" w:rsidRDefault="00E74B2C" w:rsidP="00BF55F7">
      <w:pPr>
        <w:autoSpaceDE w:val="0"/>
        <w:autoSpaceDN w:val="0"/>
        <w:adjustRightInd w:val="0"/>
        <w:jc w:val="left"/>
        <w:rPr>
          <w:rFonts w:eastAsia="Century Gothic" w:cs="Sylfaen"/>
          <w:color w:val="000000"/>
          <w:lang w:val="ka-GE"/>
        </w:rPr>
      </w:pPr>
      <w:r w:rsidRPr="00BF55F7">
        <w:rPr>
          <w:rFonts w:eastAsia="Century Gothic" w:cs="Sylfaen"/>
          <w:color w:val="000000"/>
          <w:lang w:val="ka-GE"/>
        </w:rPr>
        <w:t>i-ური ნივთიერების მაქსიმალური - ერთჯერადი ემისია ხორციელდება ფორმულით:</w:t>
      </w:r>
    </w:p>
    <w:p w:rsidR="00E74B2C" w:rsidRPr="00BF55F7" w:rsidRDefault="00E74B2C" w:rsidP="00BF55F7">
      <w:pPr>
        <w:jc w:val="center"/>
        <w:rPr>
          <w:rFonts w:eastAsia="Century Gothic" w:cs="Times New Roman"/>
          <w:lang w:val="ka-GE"/>
        </w:rPr>
      </w:pPr>
      <w:r w:rsidRPr="00BF55F7">
        <w:rPr>
          <w:rFonts w:eastAsia="Century Gothic" w:cs="Times New Roman"/>
          <w:lang w:val="ka-GE"/>
        </w:rPr>
        <w:t xml:space="preserve">Gi = </w:t>
      </w:r>
      <w:r w:rsidRPr="00BF55F7">
        <w:rPr>
          <w:rFonts w:eastAsia="Century Gothic" w:cs="Times New Roman"/>
        </w:rPr>
        <w:t>Σ</w:t>
      </w:r>
      <w:r w:rsidRPr="00BF55F7">
        <w:rPr>
          <w:rFonts w:eastAsia="Century Gothic" w:cs="Times New Roman"/>
          <w:lang w:val="ka-GE"/>
        </w:rPr>
        <w:t>kk=1(mДВ ik · tДВ + 1,3 · mДВ ik · tНАГР. + mХХ ik · tХХ) · Nk / 1800, გ/წმ;</w:t>
      </w:r>
    </w:p>
    <w:p w:rsidR="00E74B2C" w:rsidRPr="00E74B2C" w:rsidRDefault="00E74B2C" w:rsidP="00E74B2C">
      <w:pPr>
        <w:autoSpaceDE w:val="0"/>
        <w:autoSpaceDN w:val="0"/>
        <w:adjustRightInd w:val="0"/>
        <w:spacing w:after="0"/>
        <w:jc w:val="left"/>
        <w:rPr>
          <w:rFonts w:eastAsia="Century Gothic" w:cs="Sylfaen"/>
          <w:color w:val="000000"/>
          <w:lang w:val="ka-GE"/>
        </w:rPr>
      </w:pPr>
      <w:r w:rsidRPr="00E74B2C">
        <w:rPr>
          <w:rFonts w:eastAsia="Century Gothic" w:cs="Sylfaen"/>
          <w:color w:val="000000"/>
          <w:lang w:val="ka-GE"/>
        </w:rPr>
        <w:t xml:space="preserve">სადაც </w:t>
      </w:r>
    </w:p>
    <w:p w:rsidR="00E74B2C" w:rsidRPr="00E74B2C" w:rsidRDefault="00E74B2C" w:rsidP="00E74B2C">
      <w:pPr>
        <w:autoSpaceDE w:val="0"/>
        <w:autoSpaceDN w:val="0"/>
        <w:adjustRightInd w:val="0"/>
        <w:spacing w:after="0"/>
        <w:rPr>
          <w:rFonts w:eastAsia="Century Gothic" w:cs="Sylfaen"/>
          <w:color w:val="000000"/>
          <w:lang w:val="ka-GE"/>
        </w:rPr>
      </w:pPr>
      <w:r w:rsidRPr="00E74B2C">
        <w:rPr>
          <w:rFonts w:eastAsia="Century Gothic" w:cs="Sylfaen"/>
          <w:color w:val="000000"/>
          <w:lang w:val="ka-GE"/>
        </w:rPr>
        <w:t xml:space="preserve">mДВ ik – k-ური ჯგუფისათვის i-ური ნივთიერების კუთრი ემისია მანქანის მოძრაობისას დატვირთვის გარეშე, გ/წთ; </w:t>
      </w:r>
    </w:p>
    <w:p w:rsidR="00E74B2C" w:rsidRPr="00E74B2C" w:rsidRDefault="00E74B2C" w:rsidP="00E74B2C">
      <w:pPr>
        <w:autoSpaceDE w:val="0"/>
        <w:autoSpaceDN w:val="0"/>
        <w:adjustRightInd w:val="0"/>
        <w:spacing w:after="0"/>
        <w:rPr>
          <w:rFonts w:eastAsia="Century Gothic" w:cs="Sylfaen"/>
          <w:color w:val="000000"/>
          <w:lang w:val="ka-GE"/>
        </w:rPr>
      </w:pPr>
      <w:r w:rsidRPr="00E74B2C">
        <w:rPr>
          <w:rFonts w:eastAsia="Century Gothic" w:cs="Sylfaen"/>
          <w:color w:val="000000"/>
          <w:lang w:val="ka-GE"/>
        </w:rPr>
        <w:t xml:space="preserve">1,3 · mДВ ik – k-ური ჯგუფისათვის i-ური ნივთიერების კუთრი ემისია მანქანის მოძრაობისას დატვირთვით, გ/წთ; </w:t>
      </w:r>
    </w:p>
    <w:p w:rsidR="00E74B2C" w:rsidRPr="00E74B2C" w:rsidRDefault="00E74B2C" w:rsidP="00E74B2C">
      <w:pPr>
        <w:autoSpaceDE w:val="0"/>
        <w:autoSpaceDN w:val="0"/>
        <w:adjustRightInd w:val="0"/>
        <w:spacing w:after="0"/>
        <w:rPr>
          <w:rFonts w:eastAsia="Century Gothic" w:cs="Sylfaen"/>
          <w:color w:val="000000"/>
          <w:lang w:val="ka-GE"/>
        </w:rPr>
      </w:pPr>
      <w:r w:rsidRPr="00E74B2C">
        <w:rPr>
          <w:rFonts w:eastAsia="Century Gothic" w:cs="Sylfaen"/>
          <w:color w:val="000000"/>
          <w:lang w:val="ka-GE"/>
        </w:rPr>
        <w:t>mХХ ik</w:t>
      </w:r>
      <w:r w:rsidRPr="00E74B2C">
        <w:rPr>
          <w:rFonts w:eastAsia="Century Gothic" w:cs="Sylfaen"/>
          <w:b/>
          <w:color w:val="000000"/>
          <w:lang w:val="ka-GE"/>
        </w:rPr>
        <w:t xml:space="preserve"> </w:t>
      </w:r>
      <w:r w:rsidRPr="00E74B2C">
        <w:rPr>
          <w:rFonts w:eastAsia="Century Gothic" w:cs="Sylfaen"/>
          <w:color w:val="000000"/>
          <w:lang w:val="ka-GE"/>
        </w:rPr>
        <w:t xml:space="preserve">– k-ური ჯგუფისათვის i-ური ნივთიერების კუთრი ემისია მანქანის მოძრაობისას უქმი სვლის რეჟიმზე, გ/წთ; </w:t>
      </w:r>
    </w:p>
    <w:p w:rsidR="00E74B2C" w:rsidRPr="00E74B2C" w:rsidRDefault="00E74B2C" w:rsidP="00E74B2C">
      <w:pPr>
        <w:autoSpaceDE w:val="0"/>
        <w:autoSpaceDN w:val="0"/>
        <w:adjustRightInd w:val="0"/>
        <w:spacing w:after="0"/>
        <w:rPr>
          <w:rFonts w:eastAsia="Century Gothic" w:cs="Sylfaen"/>
          <w:color w:val="000000"/>
          <w:lang w:val="ka-GE"/>
        </w:rPr>
      </w:pPr>
      <w:r w:rsidRPr="00E74B2C">
        <w:rPr>
          <w:rFonts w:eastAsia="Century Gothic" w:cs="Sylfaen"/>
          <w:color w:val="000000"/>
          <w:lang w:val="ka-GE"/>
        </w:rPr>
        <w:t xml:space="preserve">tДВ -მანქანის მოძრაობის დრო 30 წთ-იან ინტერვალში დატვირთვის გარეშე, წთ; </w:t>
      </w:r>
    </w:p>
    <w:p w:rsidR="00E74B2C" w:rsidRPr="00E74B2C" w:rsidRDefault="00E74B2C" w:rsidP="00E74B2C">
      <w:pPr>
        <w:autoSpaceDE w:val="0"/>
        <w:autoSpaceDN w:val="0"/>
        <w:adjustRightInd w:val="0"/>
        <w:spacing w:after="0"/>
        <w:rPr>
          <w:rFonts w:eastAsia="Century Gothic" w:cs="Sylfaen"/>
          <w:color w:val="000000"/>
          <w:lang w:val="ka-GE"/>
        </w:rPr>
      </w:pPr>
      <w:r w:rsidRPr="00E74B2C">
        <w:rPr>
          <w:rFonts w:eastAsia="Century Gothic" w:cs="Sylfaen"/>
          <w:color w:val="000000"/>
          <w:lang w:val="ka-GE"/>
        </w:rPr>
        <w:t xml:space="preserve">tНАГР. -მანქანის მოძრაობის დრო 30 წთ-იან ინტერვალში დატვირთვით, წთ; </w:t>
      </w:r>
    </w:p>
    <w:p w:rsidR="00E74B2C" w:rsidRPr="00E74B2C" w:rsidRDefault="00E74B2C" w:rsidP="00E74B2C">
      <w:pPr>
        <w:autoSpaceDE w:val="0"/>
        <w:autoSpaceDN w:val="0"/>
        <w:adjustRightInd w:val="0"/>
        <w:spacing w:after="0"/>
        <w:rPr>
          <w:rFonts w:eastAsia="Century Gothic" w:cs="Sylfaen"/>
          <w:color w:val="000000"/>
          <w:lang w:val="ka-GE"/>
        </w:rPr>
      </w:pPr>
      <w:r w:rsidRPr="00E74B2C">
        <w:rPr>
          <w:rFonts w:eastAsia="Century Gothic" w:cs="Sylfaen"/>
          <w:color w:val="000000"/>
          <w:lang w:val="ka-GE"/>
        </w:rPr>
        <w:t xml:space="preserve">tХХ -მანქანის მოძრაობის დრო 30 წთ-იან ინტერვალში უქმი სვლის რეჟიმზე, წთ; </w:t>
      </w:r>
    </w:p>
    <w:p w:rsidR="00E74B2C" w:rsidRPr="00E74B2C" w:rsidRDefault="00E74B2C" w:rsidP="00E74B2C">
      <w:pPr>
        <w:autoSpaceDE w:val="0"/>
        <w:autoSpaceDN w:val="0"/>
        <w:adjustRightInd w:val="0"/>
        <w:spacing w:after="0"/>
        <w:rPr>
          <w:rFonts w:eastAsia="Century Gothic" w:cs="Sylfaen"/>
          <w:color w:val="000000"/>
          <w:lang w:val="ka-GE"/>
        </w:rPr>
      </w:pPr>
      <w:r w:rsidRPr="00E74B2C">
        <w:rPr>
          <w:rFonts w:eastAsia="Century Gothic" w:cs="Sylfaen"/>
          <w:color w:val="000000"/>
          <w:lang w:val="ka-GE"/>
        </w:rPr>
        <w:t xml:space="preserve">Nk – k-ური ჯგუფის მანქანების რ-ბა, რომლებიც მუშაობენ ერთდროულად 30 წთ-იან ინტერვალში. </w:t>
      </w:r>
    </w:p>
    <w:p w:rsidR="00E74B2C" w:rsidRPr="00E74B2C" w:rsidRDefault="00E74B2C" w:rsidP="00E74B2C">
      <w:pPr>
        <w:autoSpaceDE w:val="0"/>
        <w:autoSpaceDN w:val="0"/>
        <w:adjustRightInd w:val="0"/>
        <w:spacing w:after="0"/>
        <w:jc w:val="center"/>
        <w:rPr>
          <w:rFonts w:eastAsia="Century Gothic" w:cs="Sylfaen"/>
          <w:color w:val="000000"/>
          <w:lang w:val="ka-GE"/>
        </w:rPr>
      </w:pPr>
      <w:r w:rsidRPr="00E74B2C">
        <w:rPr>
          <w:rFonts w:eastAsia="Century Gothic" w:cs="Sylfaen"/>
          <w:color w:val="000000"/>
          <w:lang w:val="ka-GE"/>
        </w:rPr>
        <w:t>i-ური ნივთიერების ჯამური ემისია საგზაო მანქანებიდან გაიანგარიშება ფორმულით:</w:t>
      </w:r>
    </w:p>
    <w:p w:rsidR="00E74B2C" w:rsidRPr="00BF55F7" w:rsidRDefault="00E74B2C" w:rsidP="00AD0F31">
      <w:pPr>
        <w:autoSpaceDE w:val="0"/>
        <w:autoSpaceDN w:val="0"/>
        <w:adjustRightInd w:val="0"/>
        <w:spacing w:before="120"/>
        <w:jc w:val="center"/>
        <w:rPr>
          <w:rFonts w:eastAsia="Century Gothic" w:cs="Sylfaen"/>
          <w:color w:val="000000"/>
          <w:lang w:val="ka-GE"/>
        </w:rPr>
      </w:pPr>
      <w:r w:rsidRPr="00BF55F7">
        <w:rPr>
          <w:rFonts w:eastAsia="Century Gothic" w:cs="Sylfaen"/>
          <w:color w:val="000000"/>
          <w:lang w:val="ka-GE"/>
        </w:rPr>
        <w:t xml:space="preserve">Mi = </w:t>
      </w:r>
      <w:r w:rsidRPr="00BF55F7">
        <w:rPr>
          <w:rFonts w:eastAsia="Century Gothic" w:cs="Sylfaen"/>
          <w:color w:val="000000"/>
        </w:rPr>
        <w:t>Σ</w:t>
      </w:r>
      <w:r w:rsidRPr="00BF55F7">
        <w:rPr>
          <w:rFonts w:eastAsia="Century Gothic" w:cs="Sylfaen"/>
          <w:color w:val="000000"/>
          <w:lang w:val="ka-GE"/>
        </w:rPr>
        <w:t>kk=1(mДВ ik · t'ДВ + 1,3 · mДВ ik · t'НАГР. + mХХ ik · t'ХХ) · 10</w:t>
      </w:r>
      <w:r w:rsidRPr="00BF55F7">
        <w:rPr>
          <w:rFonts w:eastAsia="Century Gothic" w:cs="Sylfaen"/>
          <w:color w:val="000000"/>
          <w:vertAlign w:val="superscript"/>
          <w:lang w:val="ka-GE"/>
        </w:rPr>
        <w:t>-6</w:t>
      </w:r>
      <w:r w:rsidRPr="00BF55F7">
        <w:rPr>
          <w:rFonts w:eastAsia="Century Gothic" w:cs="Sylfaen"/>
          <w:color w:val="000000"/>
          <w:lang w:val="ka-GE"/>
        </w:rPr>
        <w:t>, ტ/წელ;</w:t>
      </w:r>
    </w:p>
    <w:p w:rsidR="00E74B2C" w:rsidRPr="00E74B2C" w:rsidRDefault="00E74B2C" w:rsidP="00E74B2C">
      <w:pPr>
        <w:rPr>
          <w:rFonts w:eastAsia="Century Gothic" w:cs="Times New Roman"/>
          <w:lang w:val="ka-GE"/>
        </w:rPr>
      </w:pPr>
      <w:r w:rsidRPr="00E74B2C">
        <w:rPr>
          <w:rFonts w:eastAsia="Century Gothic" w:cs="Times New Roman"/>
          <w:lang w:val="ka-GE"/>
        </w:rPr>
        <w:t>სადაც t'ДВ – k-ური ჯგუფის მანქანების მოძრაობის ჯამური დრო დატვირთვის გარეშე, წთ;</w:t>
      </w:r>
    </w:p>
    <w:p w:rsidR="00E74B2C" w:rsidRPr="00E74B2C" w:rsidRDefault="00E74B2C" w:rsidP="00E74B2C">
      <w:pPr>
        <w:autoSpaceDE w:val="0"/>
        <w:autoSpaceDN w:val="0"/>
        <w:adjustRightInd w:val="0"/>
        <w:spacing w:after="0"/>
        <w:rPr>
          <w:rFonts w:eastAsia="Century Gothic" w:cs="Sylfaen"/>
          <w:color w:val="000000"/>
          <w:lang w:val="ka-GE"/>
        </w:rPr>
      </w:pPr>
      <w:r w:rsidRPr="00E74B2C">
        <w:rPr>
          <w:rFonts w:eastAsia="Century Gothic" w:cs="Sylfaen"/>
          <w:color w:val="000000"/>
          <w:lang w:val="ka-GE"/>
        </w:rPr>
        <w:t>t'НАГР. – k-ური ჯგუფის მანქანების მოძრაობის ჯამური დრო დატვირთვით, წთ;</w:t>
      </w:r>
    </w:p>
    <w:p w:rsidR="00E74B2C" w:rsidRPr="00E74B2C" w:rsidRDefault="00E74B2C" w:rsidP="00E74B2C">
      <w:pPr>
        <w:autoSpaceDE w:val="0"/>
        <w:autoSpaceDN w:val="0"/>
        <w:adjustRightInd w:val="0"/>
        <w:spacing w:after="0"/>
        <w:rPr>
          <w:rFonts w:eastAsia="Century Gothic" w:cs="Sylfaen"/>
          <w:color w:val="000000"/>
          <w:lang w:val="ka-GE"/>
        </w:rPr>
      </w:pPr>
      <w:r w:rsidRPr="00E74B2C">
        <w:rPr>
          <w:rFonts w:eastAsia="Century Gothic" w:cs="Sylfaen"/>
          <w:color w:val="000000"/>
          <w:lang w:val="ka-GE"/>
        </w:rPr>
        <w:t>t'ХХ – k-ური ჯგუფის მანქანების მოძრაობის ჯამური დრო უქმი სვლის რეჟიმზე, წთ;</w:t>
      </w:r>
    </w:p>
    <w:p w:rsidR="00E74B2C" w:rsidRPr="00E74B2C" w:rsidRDefault="00E74B2C" w:rsidP="00386E91">
      <w:pPr>
        <w:autoSpaceDE w:val="0"/>
        <w:autoSpaceDN w:val="0"/>
        <w:adjustRightInd w:val="0"/>
        <w:spacing w:before="120"/>
        <w:jc w:val="left"/>
        <w:rPr>
          <w:rFonts w:eastAsia="Century Gothic" w:cs="Sylfaen"/>
          <w:color w:val="000000"/>
        </w:rPr>
      </w:pPr>
      <w:r w:rsidRPr="00E74B2C">
        <w:rPr>
          <w:rFonts w:eastAsia="Century Gothic" w:cs="Sylfaen"/>
          <w:color w:val="000000"/>
        </w:rPr>
        <w:t>დამაბინძურებელ ნივთიერებათა კუთრი ემისია საგზაო-სამშენებლო მანქანების მუშაობისას, მოცემულია ცხრილში</w:t>
      </w:r>
      <w:r w:rsidRPr="00E74B2C">
        <w:rPr>
          <w:rFonts w:eastAsia="Century Gothic" w:cs="Sylfaen"/>
          <w:color w:val="000000"/>
          <w:lang w:val="ka-GE"/>
        </w:rPr>
        <w:t xml:space="preserve"> </w:t>
      </w:r>
      <w:r w:rsidR="00BF55F7">
        <w:rPr>
          <w:rFonts w:eastAsia="Century Gothic" w:cs="Sylfaen"/>
          <w:color w:val="000000"/>
          <w:lang w:val="ka-GE"/>
        </w:rPr>
        <w:t>7.1.1.1.9</w:t>
      </w:r>
      <w:r w:rsidR="00BF55F7" w:rsidRPr="00BF55F7">
        <w:rPr>
          <w:rFonts w:eastAsia="Century Gothic" w:cs="Sylfaen"/>
          <w:color w:val="000000"/>
          <w:lang w:val="ka-GE"/>
        </w:rPr>
        <w:t>.</w:t>
      </w:r>
    </w:p>
    <w:p w:rsidR="00E74B2C" w:rsidRPr="00BF55F7" w:rsidRDefault="00E74B2C" w:rsidP="00BF55F7">
      <w:pPr>
        <w:jc w:val="right"/>
        <w:rPr>
          <w:rFonts w:eastAsia="Century Gothic" w:cs="Times New Roman"/>
          <w:i/>
        </w:rPr>
      </w:pPr>
      <w:r w:rsidRPr="00BF55F7">
        <w:rPr>
          <w:rFonts w:eastAsia="Century Gothic" w:cs="Times New Roman"/>
          <w:i/>
        </w:rPr>
        <w:lastRenderedPageBreak/>
        <w:t>ცხრილი</w:t>
      </w:r>
      <w:r w:rsidRPr="00BF55F7">
        <w:rPr>
          <w:rFonts w:eastAsia="Century Gothic" w:cs="Times New Roman"/>
          <w:i/>
          <w:lang w:val="ka-GE"/>
        </w:rPr>
        <w:t xml:space="preserve"> </w:t>
      </w:r>
      <w:r w:rsidR="00BF55F7" w:rsidRPr="00BF55F7">
        <w:rPr>
          <w:rFonts w:eastAsia="Century Gothic" w:cs="Times New Roman"/>
          <w:i/>
          <w:lang w:val="ka-GE"/>
        </w:rPr>
        <w:t xml:space="preserve">7.1.1.1.9. </w:t>
      </w:r>
      <w:r w:rsidRPr="00BF55F7">
        <w:rPr>
          <w:rFonts w:eastAsia="Century Gothic" w:cs="Times New Roman"/>
          <w:i/>
        </w:rPr>
        <w:t>დამაბინძურებელ ნივთიერებათა</w:t>
      </w:r>
      <w:r w:rsidRPr="00BF55F7">
        <w:rPr>
          <w:rFonts w:eastAsia="Century Gothic" w:cs="Times New Roman"/>
          <w:i/>
          <w:lang w:val="ka-GE"/>
        </w:rPr>
        <w:t xml:space="preserve"> </w:t>
      </w:r>
      <w:r w:rsidRPr="00BF55F7">
        <w:rPr>
          <w:rFonts w:eastAsia="Century Gothic" w:cs="Times New Roman"/>
          <w:i/>
        </w:rPr>
        <w:t>კუთრი ემისია საგზაო-სამშენებლო მანქანების მუშაობისას,</w:t>
      </w:r>
      <w:r w:rsidRPr="00BF55F7">
        <w:rPr>
          <w:rFonts w:eastAsia="Century Gothic" w:cs="Times New Roman"/>
          <w:i/>
          <w:lang w:val="ka-GE"/>
        </w:rPr>
        <w:t xml:space="preserve"> </w:t>
      </w:r>
      <w:r w:rsidRPr="00BF55F7">
        <w:rPr>
          <w:rFonts w:eastAsia="Century Gothic" w:cs="Times New Roman"/>
          <w:i/>
        </w:rPr>
        <w:t>გ/წთ</w:t>
      </w:r>
    </w:p>
    <w:tbl>
      <w:tblPr>
        <w:tblStyle w:val="TableGrid8"/>
        <w:tblW w:w="0" w:type="auto"/>
        <w:jc w:val="center"/>
        <w:tblLook w:val="04A0" w:firstRow="1" w:lastRow="0" w:firstColumn="1" w:lastColumn="0" w:noHBand="0" w:noVBand="1"/>
      </w:tblPr>
      <w:tblGrid>
        <w:gridCol w:w="2399"/>
        <w:gridCol w:w="2399"/>
        <w:gridCol w:w="2399"/>
        <w:gridCol w:w="2400"/>
      </w:tblGrid>
      <w:tr w:rsidR="00E74B2C" w:rsidRPr="00BF55F7" w:rsidTr="00386E91">
        <w:trPr>
          <w:trHeight w:val="360"/>
          <w:jc w:val="center"/>
        </w:trPr>
        <w:tc>
          <w:tcPr>
            <w:tcW w:w="2399" w:type="dxa"/>
            <w:vAlign w:val="center"/>
          </w:tcPr>
          <w:p w:rsidR="00E74B2C" w:rsidRPr="00BF55F7" w:rsidRDefault="00E74B2C" w:rsidP="00386E91">
            <w:pPr>
              <w:spacing w:after="0"/>
              <w:jc w:val="center"/>
              <w:rPr>
                <w:rFonts w:eastAsia="Century Gothic"/>
                <w:sz w:val="20"/>
                <w:lang w:val="ka-GE"/>
              </w:rPr>
            </w:pPr>
            <w:r w:rsidRPr="00BF55F7">
              <w:rPr>
                <w:rFonts w:eastAsia="Century Gothic"/>
                <w:sz w:val="20"/>
                <w:lang w:val="ka-GE"/>
              </w:rPr>
              <w:t>საგზაო-სამშენებლო მანქანების (სსმ) ტიპი</w:t>
            </w:r>
          </w:p>
        </w:tc>
        <w:tc>
          <w:tcPr>
            <w:tcW w:w="2399" w:type="dxa"/>
            <w:vAlign w:val="center"/>
          </w:tcPr>
          <w:p w:rsidR="00E74B2C" w:rsidRPr="00BF55F7" w:rsidRDefault="00E74B2C" w:rsidP="00386E91">
            <w:pPr>
              <w:spacing w:after="0"/>
              <w:jc w:val="center"/>
              <w:rPr>
                <w:rFonts w:eastAsia="Century Gothic"/>
                <w:sz w:val="20"/>
                <w:lang w:val="ka-GE"/>
              </w:rPr>
            </w:pPr>
            <w:r w:rsidRPr="00BF55F7">
              <w:rPr>
                <w:rFonts w:eastAsia="Century Gothic"/>
                <w:sz w:val="20"/>
                <w:lang w:val="ka-GE"/>
              </w:rPr>
              <w:t>დამაბინძურებელი ნივთიერება</w:t>
            </w:r>
          </w:p>
        </w:tc>
        <w:tc>
          <w:tcPr>
            <w:tcW w:w="2399" w:type="dxa"/>
            <w:vAlign w:val="center"/>
          </w:tcPr>
          <w:p w:rsidR="00E74B2C" w:rsidRPr="00BF55F7" w:rsidRDefault="00E74B2C" w:rsidP="00386E91">
            <w:pPr>
              <w:spacing w:after="0"/>
              <w:jc w:val="center"/>
              <w:rPr>
                <w:rFonts w:eastAsia="Century Gothic"/>
                <w:sz w:val="20"/>
                <w:lang w:val="ka-GE"/>
              </w:rPr>
            </w:pPr>
            <w:r w:rsidRPr="00BF55F7">
              <w:rPr>
                <w:rFonts w:eastAsia="Century Gothic"/>
                <w:sz w:val="20"/>
                <w:lang w:val="ka-GE"/>
              </w:rPr>
              <w:t>მოძრაობა</w:t>
            </w:r>
          </w:p>
        </w:tc>
        <w:tc>
          <w:tcPr>
            <w:tcW w:w="2400" w:type="dxa"/>
            <w:vAlign w:val="center"/>
          </w:tcPr>
          <w:p w:rsidR="00E74B2C" w:rsidRPr="00BF55F7" w:rsidRDefault="00E74B2C" w:rsidP="00386E91">
            <w:pPr>
              <w:spacing w:after="0"/>
              <w:jc w:val="center"/>
              <w:rPr>
                <w:rFonts w:eastAsia="Century Gothic"/>
                <w:sz w:val="20"/>
                <w:lang w:val="ka-GE"/>
              </w:rPr>
            </w:pPr>
            <w:r w:rsidRPr="00BF55F7">
              <w:rPr>
                <w:rFonts w:eastAsia="Century Gothic"/>
                <w:sz w:val="20"/>
                <w:lang w:val="ka-GE"/>
              </w:rPr>
              <w:t>უქმი სვლა</w:t>
            </w:r>
          </w:p>
        </w:tc>
      </w:tr>
      <w:tr w:rsidR="00E74B2C" w:rsidRPr="00BF55F7" w:rsidTr="00386E91">
        <w:trPr>
          <w:trHeight w:val="296"/>
          <w:jc w:val="center"/>
        </w:trPr>
        <w:tc>
          <w:tcPr>
            <w:tcW w:w="2399" w:type="dxa"/>
            <w:vMerge w:val="restart"/>
            <w:vAlign w:val="center"/>
          </w:tcPr>
          <w:p w:rsidR="00E74B2C" w:rsidRPr="00BF55F7" w:rsidRDefault="00E74B2C" w:rsidP="00386E91">
            <w:pPr>
              <w:spacing w:after="0"/>
              <w:jc w:val="center"/>
              <w:rPr>
                <w:rFonts w:eastAsia="Century Gothic"/>
                <w:sz w:val="20"/>
              </w:rPr>
            </w:pPr>
            <w:r w:rsidRPr="00BF55F7">
              <w:rPr>
                <w:rFonts w:eastAsia="Times New Roman"/>
                <w:sz w:val="20"/>
                <w:lang w:val="ka-GE"/>
              </w:rPr>
              <w:t>ბულდოზერი, მუხლუხა სსმ, სიმძლავრით 61-100 კვტ (83-136 ცხ.ძ.)</w:t>
            </w:r>
          </w:p>
        </w:tc>
        <w:tc>
          <w:tcPr>
            <w:tcW w:w="2399" w:type="dxa"/>
            <w:vAlign w:val="center"/>
          </w:tcPr>
          <w:p w:rsidR="00E74B2C" w:rsidRPr="00BF55F7" w:rsidRDefault="00E74B2C" w:rsidP="00386E91">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აზოტის დიოქსიდი (აზოტის (</w:t>
            </w:r>
            <w:r w:rsidRPr="00BF55F7">
              <w:rPr>
                <w:rFonts w:eastAsia="Century Gothic" w:cs="Sylfaen"/>
                <w:color w:val="000000"/>
                <w:sz w:val="20"/>
              </w:rPr>
              <w:t xml:space="preserve">IV) </w:t>
            </w:r>
            <w:r w:rsidRPr="00BF55F7">
              <w:rPr>
                <w:rFonts w:eastAsia="Century Gothic" w:cs="Sylfaen"/>
                <w:color w:val="000000"/>
                <w:sz w:val="20"/>
                <w:lang w:val="ka-GE"/>
              </w:rPr>
              <w:t>ოქსიდი)</w:t>
            </w:r>
          </w:p>
        </w:tc>
        <w:tc>
          <w:tcPr>
            <w:tcW w:w="2399" w:type="dxa"/>
            <w:vAlign w:val="center"/>
          </w:tcPr>
          <w:p w:rsidR="00E74B2C" w:rsidRPr="00BF55F7" w:rsidRDefault="00E74B2C" w:rsidP="00386E91">
            <w:pPr>
              <w:spacing w:after="0"/>
              <w:jc w:val="center"/>
              <w:rPr>
                <w:rFonts w:eastAsia="Century Gothic"/>
                <w:sz w:val="20"/>
                <w:lang w:val="ka-GE"/>
              </w:rPr>
            </w:pPr>
            <w:r w:rsidRPr="00BF55F7">
              <w:rPr>
                <w:rFonts w:eastAsia="Century Gothic"/>
                <w:sz w:val="20"/>
                <w:lang w:val="ka-GE"/>
              </w:rPr>
              <w:t>1.976</w:t>
            </w:r>
          </w:p>
        </w:tc>
        <w:tc>
          <w:tcPr>
            <w:tcW w:w="2400" w:type="dxa"/>
            <w:vAlign w:val="center"/>
          </w:tcPr>
          <w:p w:rsidR="00E74B2C" w:rsidRPr="00BF55F7" w:rsidRDefault="00E74B2C" w:rsidP="00386E91">
            <w:pPr>
              <w:spacing w:after="0"/>
              <w:jc w:val="center"/>
              <w:rPr>
                <w:rFonts w:eastAsia="Century Gothic"/>
                <w:sz w:val="20"/>
                <w:lang w:val="ka-GE"/>
              </w:rPr>
            </w:pPr>
            <w:r w:rsidRPr="00BF55F7">
              <w:rPr>
                <w:rFonts w:eastAsia="Century Gothic"/>
                <w:sz w:val="20"/>
                <w:lang w:val="ka-GE"/>
              </w:rPr>
              <w:t>0.384</w:t>
            </w:r>
          </w:p>
        </w:tc>
      </w:tr>
      <w:tr w:rsidR="00E74B2C" w:rsidRPr="00BF55F7" w:rsidTr="00386E91">
        <w:trPr>
          <w:trHeight w:val="81"/>
          <w:jc w:val="center"/>
        </w:trPr>
        <w:tc>
          <w:tcPr>
            <w:tcW w:w="2399" w:type="dxa"/>
            <w:vMerge/>
            <w:vAlign w:val="center"/>
          </w:tcPr>
          <w:p w:rsidR="00E74B2C" w:rsidRPr="00BF55F7" w:rsidRDefault="00E74B2C" w:rsidP="00386E91">
            <w:pPr>
              <w:spacing w:after="0"/>
              <w:jc w:val="center"/>
              <w:rPr>
                <w:rFonts w:eastAsia="Century Gothic"/>
                <w:sz w:val="20"/>
              </w:rPr>
            </w:pPr>
          </w:p>
        </w:tc>
        <w:tc>
          <w:tcPr>
            <w:tcW w:w="2399" w:type="dxa"/>
            <w:vAlign w:val="center"/>
          </w:tcPr>
          <w:p w:rsidR="00E74B2C" w:rsidRPr="00BF55F7" w:rsidRDefault="00E74B2C" w:rsidP="00386E91">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აზოტის (</w:t>
            </w:r>
            <w:r w:rsidRPr="00BF55F7">
              <w:rPr>
                <w:rFonts w:eastAsia="Century Gothic" w:cs="Sylfaen"/>
                <w:color w:val="000000"/>
                <w:sz w:val="20"/>
              </w:rPr>
              <w:t>II</w:t>
            </w:r>
            <w:r w:rsidRPr="00BF55F7">
              <w:rPr>
                <w:rFonts w:eastAsia="Century Gothic" w:cs="Sylfaen"/>
                <w:color w:val="000000"/>
                <w:sz w:val="20"/>
                <w:lang w:val="ka-GE"/>
              </w:rPr>
              <w:t>) ოქსიდი</w:t>
            </w:r>
          </w:p>
        </w:tc>
        <w:tc>
          <w:tcPr>
            <w:tcW w:w="2399" w:type="dxa"/>
            <w:vAlign w:val="center"/>
          </w:tcPr>
          <w:p w:rsidR="00E74B2C" w:rsidRPr="00BF55F7" w:rsidRDefault="00E74B2C" w:rsidP="00386E91">
            <w:pPr>
              <w:spacing w:after="0"/>
              <w:jc w:val="center"/>
              <w:rPr>
                <w:rFonts w:eastAsia="Century Gothic"/>
                <w:sz w:val="20"/>
                <w:lang w:val="ka-GE"/>
              </w:rPr>
            </w:pPr>
            <w:r w:rsidRPr="00BF55F7">
              <w:rPr>
                <w:rFonts w:eastAsia="Century Gothic"/>
                <w:sz w:val="20"/>
                <w:lang w:val="ka-GE"/>
              </w:rPr>
              <w:t>0.2</w:t>
            </w:r>
          </w:p>
        </w:tc>
        <w:tc>
          <w:tcPr>
            <w:tcW w:w="2400" w:type="dxa"/>
            <w:vAlign w:val="center"/>
          </w:tcPr>
          <w:p w:rsidR="00E74B2C" w:rsidRPr="00BF55F7" w:rsidRDefault="00E74B2C" w:rsidP="00386E91">
            <w:pPr>
              <w:spacing w:after="0"/>
              <w:jc w:val="center"/>
              <w:rPr>
                <w:rFonts w:eastAsia="Century Gothic"/>
                <w:sz w:val="20"/>
                <w:lang w:val="ka-GE"/>
              </w:rPr>
            </w:pPr>
            <w:r w:rsidRPr="00BF55F7">
              <w:rPr>
                <w:rFonts w:eastAsia="Century Gothic"/>
                <w:sz w:val="20"/>
                <w:lang w:val="ka-GE"/>
              </w:rPr>
              <w:t>0.0624</w:t>
            </w:r>
          </w:p>
        </w:tc>
      </w:tr>
      <w:tr w:rsidR="00E74B2C" w:rsidRPr="00BF55F7" w:rsidTr="00386E91">
        <w:trPr>
          <w:trHeight w:val="81"/>
          <w:jc w:val="center"/>
        </w:trPr>
        <w:tc>
          <w:tcPr>
            <w:tcW w:w="2399" w:type="dxa"/>
            <w:vMerge/>
            <w:vAlign w:val="center"/>
          </w:tcPr>
          <w:p w:rsidR="00E74B2C" w:rsidRPr="00BF55F7" w:rsidRDefault="00E74B2C" w:rsidP="00386E91">
            <w:pPr>
              <w:spacing w:after="0"/>
              <w:jc w:val="center"/>
              <w:rPr>
                <w:rFonts w:eastAsia="Century Gothic"/>
                <w:sz w:val="20"/>
              </w:rPr>
            </w:pPr>
          </w:p>
        </w:tc>
        <w:tc>
          <w:tcPr>
            <w:tcW w:w="2399" w:type="dxa"/>
            <w:vAlign w:val="center"/>
          </w:tcPr>
          <w:p w:rsidR="00E74B2C" w:rsidRPr="00BF55F7" w:rsidRDefault="00E74B2C" w:rsidP="00386E91">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ჭვარტლი</w:t>
            </w:r>
          </w:p>
        </w:tc>
        <w:tc>
          <w:tcPr>
            <w:tcW w:w="2399" w:type="dxa"/>
            <w:vAlign w:val="center"/>
          </w:tcPr>
          <w:p w:rsidR="00E74B2C" w:rsidRPr="00BF55F7" w:rsidRDefault="00E74B2C" w:rsidP="00386E91">
            <w:pPr>
              <w:spacing w:after="0"/>
              <w:jc w:val="center"/>
              <w:rPr>
                <w:rFonts w:eastAsia="Century Gothic"/>
                <w:sz w:val="20"/>
                <w:lang w:val="ka-GE"/>
              </w:rPr>
            </w:pPr>
            <w:r w:rsidRPr="00BF55F7">
              <w:rPr>
                <w:rFonts w:eastAsia="Century Gothic"/>
                <w:sz w:val="20"/>
                <w:lang w:val="ka-GE"/>
              </w:rPr>
              <w:t>0.27</w:t>
            </w:r>
          </w:p>
        </w:tc>
        <w:tc>
          <w:tcPr>
            <w:tcW w:w="2400" w:type="dxa"/>
            <w:vAlign w:val="center"/>
          </w:tcPr>
          <w:p w:rsidR="00E74B2C" w:rsidRPr="00BF55F7" w:rsidRDefault="00E74B2C" w:rsidP="00386E91">
            <w:pPr>
              <w:spacing w:after="0"/>
              <w:jc w:val="center"/>
              <w:rPr>
                <w:rFonts w:eastAsia="Century Gothic"/>
                <w:sz w:val="20"/>
                <w:lang w:val="ka-GE"/>
              </w:rPr>
            </w:pPr>
            <w:r w:rsidRPr="00BF55F7">
              <w:rPr>
                <w:rFonts w:eastAsia="Century Gothic"/>
                <w:sz w:val="20"/>
                <w:lang w:val="ka-GE"/>
              </w:rPr>
              <w:t>0.06</w:t>
            </w:r>
          </w:p>
        </w:tc>
      </w:tr>
      <w:tr w:rsidR="00E74B2C" w:rsidRPr="00BF55F7" w:rsidTr="00386E91">
        <w:trPr>
          <w:trHeight w:val="81"/>
          <w:jc w:val="center"/>
        </w:trPr>
        <w:tc>
          <w:tcPr>
            <w:tcW w:w="2399" w:type="dxa"/>
            <w:vMerge/>
            <w:vAlign w:val="center"/>
          </w:tcPr>
          <w:p w:rsidR="00E74B2C" w:rsidRPr="00BF55F7" w:rsidRDefault="00E74B2C" w:rsidP="00386E91">
            <w:pPr>
              <w:spacing w:after="0"/>
              <w:jc w:val="center"/>
              <w:rPr>
                <w:rFonts w:eastAsia="Century Gothic"/>
                <w:sz w:val="20"/>
              </w:rPr>
            </w:pPr>
          </w:p>
        </w:tc>
        <w:tc>
          <w:tcPr>
            <w:tcW w:w="2399" w:type="dxa"/>
            <w:vAlign w:val="center"/>
          </w:tcPr>
          <w:p w:rsidR="00E74B2C" w:rsidRPr="00BF55F7" w:rsidRDefault="00E74B2C" w:rsidP="00386E91">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გოგირდის დიოქსიდი</w:t>
            </w:r>
          </w:p>
        </w:tc>
        <w:tc>
          <w:tcPr>
            <w:tcW w:w="2399" w:type="dxa"/>
            <w:vAlign w:val="center"/>
          </w:tcPr>
          <w:p w:rsidR="00E74B2C" w:rsidRPr="00BF55F7" w:rsidRDefault="00E74B2C" w:rsidP="00386E91">
            <w:pPr>
              <w:spacing w:after="0"/>
              <w:jc w:val="center"/>
              <w:rPr>
                <w:rFonts w:eastAsia="Century Gothic"/>
                <w:sz w:val="20"/>
                <w:lang w:val="ka-GE"/>
              </w:rPr>
            </w:pPr>
            <w:r w:rsidRPr="00BF55F7">
              <w:rPr>
                <w:rFonts w:eastAsia="Century Gothic"/>
                <w:sz w:val="20"/>
                <w:lang w:val="ka-GE"/>
              </w:rPr>
              <w:t>0.19</w:t>
            </w:r>
          </w:p>
        </w:tc>
        <w:tc>
          <w:tcPr>
            <w:tcW w:w="2400" w:type="dxa"/>
            <w:vAlign w:val="center"/>
          </w:tcPr>
          <w:p w:rsidR="00E74B2C" w:rsidRPr="00BF55F7" w:rsidRDefault="00E74B2C" w:rsidP="00386E91">
            <w:pPr>
              <w:spacing w:after="0"/>
              <w:jc w:val="center"/>
              <w:rPr>
                <w:rFonts w:eastAsia="Century Gothic"/>
                <w:sz w:val="20"/>
                <w:lang w:val="ka-GE"/>
              </w:rPr>
            </w:pPr>
            <w:r w:rsidRPr="00BF55F7">
              <w:rPr>
                <w:rFonts w:eastAsia="Century Gothic"/>
                <w:sz w:val="20"/>
                <w:lang w:val="ka-GE"/>
              </w:rPr>
              <w:t>0.097</w:t>
            </w:r>
          </w:p>
        </w:tc>
      </w:tr>
      <w:tr w:rsidR="00E74B2C" w:rsidRPr="00BF55F7" w:rsidTr="00386E91">
        <w:trPr>
          <w:trHeight w:val="81"/>
          <w:jc w:val="center"/>
        </w:trPr>
        <w:tc>
          <w:tcPr>
            <w:tcW w:w="2399" w:type="dxa"/>
            <w:vMerge/>
            <w:vAlign w:val="center"/>
          </w:tcPr>
          <w:p w:rsidR="00E74B2C" w:rsidRPr="00BF55F7" w:rsidRDefault="00E74B2C" w:rsidP="00386E91">
            <w:pPr>
              <w:spacing w:after="0"/>
              <w:jc w:val="center"/>
              <w:rPr>
                <w:rFonts w:eastAsia="Century Gothic"/>
                <w:sz w:val="20"/>
              </w:rPr>
            </w:pPr>
          </w:p>
        </w:tc>
        <w:tc>
          <w:tcPr>
            <w:tcW w:w="2399" w:type="dxa"/>
            <w:vAlign w:val="center"/>
          </w:tcPr>
          <w:p w:rsidR="00E74B2C" w:rsidRPr="00BF55F7" w:rsidRDefault="00E74B2C" w:rsidP="00386E91">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ნახშირბადის ოქსიდი</w:t>
            </w:r>
          </w:p>
        </w:tc>
        <w:tc>
          <w:tcPr>
            <w:tcW w:w="2399" w:type="dxa"/>
            <w:vAlign w:val="center"/>
          </w:tcPr>
          <w:p w:rsidR="00E74B2C" w:rsidRPr="00BF55F7" w:rsidRDefault="00E74B2C" w:rsidP="00386E91">
            <w:pPr>
              <w:spacing w:after="0"/>
              <w:jc w:val="center"/>
              <w:rPr>
                <w:rFonts w:eastAsia="Century Gothic"/>
                <w:sz w:val="20"/>
                <w:lang w:val="ka-GE"/>
              </w:rPr>
            </w:pPr>
            <w:r w:rsidRPr="00BF55F7">
              <w:rPr>
                <w:rFonts w:eastAsia="Century Gothic"/>
                <w:sz w:val="20"/>
                <w:lang w:val="ka-GE"/>
              </w:rPr>
              <w:t>1.29</w:t>
            </w:r>
          </w:p>
        </w:tc>
        <w:tc>
          <w:tcPr>
            <w:tcW w:w="2400" w:type="dxa"/>
            <w:vAlign w:val="center"/>
          </w:tcPr>
          <w:p w:rsidR="00E74B2C" w:rsidRPr="00BF55F7" w:rsidRDefault="00E74B2C" w:rsidP="00386E91">
            <w:pPr>
              <w:spacing w:after="0"/>
              <w:jc w:val="center"/>
              <w:rPr>
                <w:rFonts w:eastAsia="Century Gothic"/>
                <w:sz w:val="20"/>
                <w:lang w:val="ka-GE"/>
              </w:rPr>
            </w:pPr>
            <w:r w:rsidRPr="00BF55F7">
              <w:rPr>
                <w:rFonts w:eastAsia="Century Gothic"/>
                <w:sz w:val="20"/>
                <w:lang w:val="ka-GE"/>
              </w:rPr>
              <w:t>2.4</w:t>
            </w:r>
          </w:p>
        </w:tc>
      </w:tr>
      <w:tr w:rsidR="00E74B2C" w:rsidRPr="00BF55F7" w:rsidTr="00386E91">
        <w:trPr>
          <w:trHeight w:val="81"/>
          <w:jc w:val="center"/>
        </w:trPr>
        <w:tc>
          <w:tcPr>
            <w:tcW w:w="2399" w:type="dxa"/>
            <w:vMerge/>
            <w:vAlign w:val="center"/>
          </w:tcPr>
          <w:p w:rsidR="00E74B2C" w:rsidRPr="00BF55F7" w:rsidRDefault="00E74B2C" w:rsidP="00386E91">
            <w:pPr>
              <w:spacing w:after="0"/>
              <w:jc w:val="center"/>
              <w:rPr>
                <w:rFonts w:eastAsia="Century Gothic"/>
                <w:sz w:val="20"/>
              </w:rPr>
            </w:pPr>
          </w:p>
        </w:tc>
        <w:tc>
          <w:tcPr>
            <w:tcW w:w="2399" w:type="dxa"/>
            <w:vAlign w:val="center"/>
          </w:tcPr>
          <w:p w:rsidR="00E74B2C" w:rsidRPr="00BF55F7" w:rsidRDefault="00E74B2C" w:rsidP="00386E91">
            <w:pPr>
              <w:autoSpaceDE w:val="0"/>
              <w:autoSpaceDN w:val="0"/>
              <w:adjustRightInd w:val="0"/>
              <w:spacing w:after="0"/>
              <w:jc w:val="center"/>
              <w:rPr>
                <w:rFonts w:eastAsia="Century Gothic" w:cs="Sylfaen"/>
                <w:color w:val="000000"/>
                <w:sz w:val="20"/>
                <w:lang w:val="ka-GE"/>
              </w:rPr>
            </w:pPr>
            <w:r w:rsidRPr="00BF55F7">
              <w:rPr>
                <w:rFonts w:eastAsia="Century Gothic" w:cs="Sylfaen"/>
                <w:color w:val="000000"/>
                <w:sz w:val="20"/>
                <w:lang w:val="ka-GE"/>
              </w:rPr>
              <w:t>ნახშირწყალბადების ნავთის ფრაქცია</w:t>
            </w:r>
          </w:p>
        </w:tc>
        <w:tc>
          <w:tcPr>
            <w:tcW w:w="2399" w:type="dxa"/>
            <w:vAlign w:val="center"/>
          </w:tcPr>
          <w:p w:rsidR="00E74B2C" w:rsidRPr="00BF55F7" w:rsidRDefault="00E74B2C" w:rsidP="00386E91">
            <w:pPr>
              <w:spacing w:after="0"/>
              <w:jc w:val="center"/>
              <w:rPr>
                <w:rFonts w:eastAsia="Century Gothic"/>
                <w:sz w:val="20"/>
                <w:lang w:val="ka-GE"/>
              </w:rPr>
            </w:pPr>
            <w:r w:rsidRPr="00BF55F7">
              <w:rPr>
                <w:rFonts w:eastAsia="Century Gothic"/>
                <w:sz w:val="20"/>
                <w:lang w:val="ka-GE"/>
              </w:rPr>
              <w:t>0.43</w:t>
            </w:r>
          </w:p>
        </w:tc>
        <w:tc>
          <w:tcPr>
            <w:tcW w:w="2400" w:type="dxa"/>
            <w:vAlign w:val="center"/>
          </w:tcPr>
          <w:p w:rsidR="00E74B2C" w:rsidRPr="00BF55F7" w:rsidRDefault="00E74B2C" w:rsidP="00386E91">
            <w:pPr>
              <w:spacing w:after="0"/>
              <w:jc w:val="center"/>
              <w:rPr>
                <w:rFonts w:eastAsia="Century Gothic"/>
                <w:sz w:val="20"/>
                <w:lang w:val="ka-GE"/>
              </w:rPr>
            </w:pPr>
            <w:r w:rsidRPr="00BF55F7">
              <w:rPr>
                <w:rFonts w:eastAsia="Century Gothic"/>
                <w:sz w:val="20"/>
                <w:lang w:val="ka-GE"/>
              </w:rPr>
              <w:t>0.3</w:t>
            </w:r>
          </w:p>
        </w:tc>
      </w:tr>
    </w:tbl>
    <w:p w:rsidR="00E74B2C" w:rsidRPr="00BF55F7" w:rsidRDefault="00E74B2C" w:rsidP="00BF55F7">
      <w:pPr>
        <w:autoSpaceDE w:val="0"/>
        <w:autoSpaceDN w:val="0"/>
        <w:adjustRightInd w:val="0"/>
        <w:spacing w:before="120" w:after="0"/>
        <w:jc w:val="left"/>
        <w:rPr>
          <w:rFonts w:eastAsia="Century Gothic" w:cs="Sylfaen"/>
          <w:color w:val="000000"/>
          <w:lang w:val="ka-GE"/>
        </w:rPr>
      </w:pPr>
      <w:r w:rsidRPr="00E74B2C">
        <w:rPr>
          <w:rFonts w:eastAsia="Century Gothic" w:cs="Sylfaen"/>
          <w:color w:val="000000"/>
        </w:rPr>
        <w:t>დამაბინძურებელ ნივთიერებათა წლიური და მაქსიმალური ერთჯერადი ემისიის გაანგარიშება მოცემულია ქვემოთ</w:t>
      </w:r>
      <w:r w:rsidR="00BF55F7">
        <w:rPr>
          <w:rFonts w:eastAsia="Century Gothic" w:cs="Sylfaen"/>
          <w:color w:val="000000"/>
          <w:lang w:val="ka-GE"/>
        </w:rPr>
        <w:t>:</w:t>
      </w:r>
    </w:p>
    <w:p w:rsidR="00E74B2C" w:rsidRPr="00E74B2C" w:rsidRDefault="00E74B2C" w:rsidP="00E74B2C">
      <w:pPr>
        <w:autoSpaceDE w:val="0"/>
        <w:autoSpaceDN w:val="0"/>
        <w:adjustRightInd w:val="0"/>
        <w:spacing w:after="0"/>
        <w:jc w:val="left"/>
        <w:rPr>
          <w:rFonts w:eastAsia="Century Gothic" w:cs="Sylfaen"/>
          <w:color w:val="000000"/>
        </w:rPr>
      </w:pPr>
      <w:r w:rsidRPr="00E74B2C">
        <w:rPr>
          <w:rFonts w:eastAsia="Century Gothic" w:cs="Sylfaen"/>
          <w:color w:val="000000"/>
        </w:rPr>
        <w:t xml:space="preserve">G301 = (1,976·15+1,3·1,976·11+0,384·4) · 1/1800 =  0.033019 გ/წმ; </w:t>
      </w:r>
    </w:p>
    <w:p w:rsidR="00E74B2C" w:rsidRPr="00E74B2C" w:rsidRDefault="00E74B2C" w:rsidP="00E74B2C">
      <w:pPr>
        <w:autoSpaceDE w:val="0"/>
        <w:autoSpaceDN w:val="0"/>
        <w:adjustRightInd w:val="0"/>
        <w:spacing w:after="0"/>
        <w:jc w:val="left"/>
        <w:rPr>
          <w:rFonts w:eastAsia="Century Gothic" w:cs="Sylfaen"/>
          <w:color w:val="000000"/>
        </w:rPr>
      </w:pPr>
      <w:r w:rsidRPr="00E74B2C">
        <w:rPr>
          <w:rFonts w:eastAsia="Century Gothic" w:cs="Sylfaen"/>
          <w:color w:val="000000"/>
        </w:rPr>
        <w:t>M301</w:t>
      </w:r>
      <w:r w:rsidRPr="00E74B2C">
        <w:rPr>
          <w:rFonts w:eastAsia="Century Gothic" w:cs="Sylfaen"/>
          <w:color w:val="000000"/>
          <w:lang w:val="ka-GE"/>
        </w:rPr>
        <w:t xml:space="preserve">= </w:t>
      </w:r>
      <w:r w:rsidRPr="00E74B2C">
        <w:rPr>
          <w:rFonts w:eastAsia="Century Gothic" w:cs="Sylfaen"/>
          <w:color w:val="000000"/>
        </w:rPr>
        <w:t>(1,976·15+1,3·1,976·11+0,384·4) · 10</w:t>
      </w:r>
      <w:r w:rsidRPr="00E74B2C">
        <w:rPr>
          <w:rFonts w:eastAsia="Century Gothic" w:cs="Sylfaen"/>
          <w:color w:val="000000"/>
          <w:vertAlign w:val="superscript"/>
        </w:rPr>
        <w:t>-6</w:t>
      </w:r>
      <w:r w:rsidRPr="00E74B2C">
        <w:rPr>
          <w:rFonts w:eastAsia="Century Gothic" w:cs="Sylfaen"/>
          <w:color w:val="000000"/>
        </w:rPr>
        <w:t xml:space="preserve"> =  0.000059 ტ/წელ;</w:t>
      </w:r>
    </w:p>
    <w:p w:rsidR="00E74B2C" w:rsidRPr="00E74B2C" w:rsidRDefault="00E74B2C" w:rsidP="00E74B2C">
      <w:pPr>
        <w:autoSpaceDE w:val="0"/>
        <w:autoSpaceDN w:val="0"/>
        <w:adjustRightInd w:val="0"/>
        <w:spacing w:after="0"/>
        <w:jc w:val="left"/>
        <w:rPr>
          <w:rFonts w:eastAsia="Century Gothic" w:cs="Sylfaen"/>
          <w:color w:val="000000"/>
        </w:rPr>
      </w:pPr>
      <w:r w:rsidRPr="00E74B2C">
        <w:rPr>
          <w:rFonts w:eastAsia="Century Gothic" w:cs="Sylfaen"/>
          <w:color w:val="000000"/>
        </w:rPr>
        <w:t xml:space="preserve">G304 = (0,321·15+1,3·0,321·11+0,0624·4) · 1/1800 = 0.005364 გ/წმ; </w:t>
      </w:r>
    </w:p>
    <w:p w:rsidR="00E74B2C" w:rsidRPr="00E74B2C" w:rsidRDefault="00E74B2C" w:rsidP="00E74B2C">
      <w:pPr>
        <w:autoSpaceDE w:val="0"/>
        <w:autoSpaceDN w:val="0"/>
        <w:adjustRightInd w:val="0"/>
        <w:spacing w:after="0"/>
        <w:jc w:val="left"/>
        <w:rPr>
          <w:rFonts w:eastAsia="Century Gothic" w:cs="Sylfaen"/>
          <w:color w:val="000000"/>
        </w:rPr>
      </w:pPr>
      <w:r w:rsidRPr="00E74B2C">
        <w:rPr>
          <w:rFonts w:eastAsia="Century Gothic" w:cs="Sylfaen"/>
          <w:color w:val="000000"/>
        </w:rPr>
        <w:t>M304 = (0,321·15+1,3·0,321·11+0,0624·4) · 10</w:t>
      </w:r>
      <w:r w:rsidRPr="00E74B2C">
        <w:rPr>
          <w:rFonts w:eastAsia="Century Gothic" w:cs="Sylfaen"/>
          <w:color w:val="000000"/>
          <w:vertAlign w:val="superscript"/>
        </w:rPr>
        <w:t>-6</w:t>
      </w:r>
      <w:r w:rsidRPr="00E74B2C">
        <w:rPr>
          <w:rFonts w:eastAsia="Century Gothic" w:cs="Sylfaen"/>
          <w:color w:val="000000"/>
        </w:rPr>
        <w:t xml:space="preserve"> =  0.00001 ტ/წელ; </w:t>
      </w:r>
    </w:p>
    <w:p w:rsidR="00E74B2C" w:rsidRPr="00E74B2C" w:rsidRDefault="00E74B2C" w:rsidP="00E74B2C">
      <w:pPr>
        <w:autoSpaceDE w:val="0"/>
        <w:autoSpaceDN w:val="0"/>
        <w:adjustRightInd w:val="0"/>
        <w:spacing w:after="0"/>
        <w:jc w:val="left"/>
        <w:rPr>
          <w:rFonts w:eastAsia="Century Gothic" w:cs="Sylfaen"/>
          <w:color w:val="000000"/>
        </w:rPr>
      </w:pPr>
      <w:r w:rsidRPr="00E74B2C">
        <w:rPr>
          <w:rFonts w:eastAsia="Century Gothic" w:cs="Sylfaen"/>
          <w:color w:val="000000"/>
        </w:rPr>
        <w:t xml:space="preserve">G328 = (0,27·15+1,3·0,27·11+0,06·4) · 1/1800 =  0.00869 გ/წმ; </w:t>
      </w:r>
    </w:p>
    <w:p w:rsidR="00E74B2C" w:rsidRPr="00E74B2C" w:rsidRDefault="00E74B2C" w:rsidP="00E74B2C">
      <w:pPr>
        <w:autoSpaceDE w:val="0"/>
        <w:autoSpaceDN w:val="0"/>
        <w:adjustRightInd w:val="0"/>
        <w:spacing w:after="0"/>
        <w:jc w:val="left"/>
        <w:rPr>
          <w:rFonts w:eastAsia="Century Gothic" w:cs="Sylfaen"/>
          <w:color w:val="000000"/>
        </w:rPr>
      </w:pPr>
      <w:r w:rsidRPr="00E74B2C">
        <w:rPr>
          <w:rFonts w:eastAsia="Century Gothic" w:cs="Sylfaen"/>
          <w:color w:val="000000"/>
        </w:rPr>
        <w:t>M328 = (0,27·15+1,3·0,27·11+0,06·4) ·10</w:t>
      </w:r>
      <w:r w:rsidRPr="00E74B2C">
        <w:rPr>
          <w:rFonts w:eastAsia="Century Gothic" w:cs="Sylfaen"/>
          <w:color w:val="000000"/>
          <w:vertAlign w:val="superscript"/>
        </w:rPr>
        <w:t>-6</w:t>
      </w:r>
      <w:r w:rsidRPr="00E74B2C">
        <w:rPr>
          <w:rFonts w:eastAsia="Century Gothic" w:cs="Sylfaen"/>
          <w:color w:val="000000"/>
        </w:rPr>
        <w:t xml:space="preserve"> =  0.00002 ტ/წელ;</w:t>
      </w:r>
    </w:p>
    <w:p w:rsidR="00E74B2C" w:rsidRPr="00E74B2C" w:rsidRDefault="00E74B2C" w:rsidP="00E74B2C">
      <w:pPr>
        <w:autoSpaceDE w:val="0"/>
        <w:autoSpaceDN w:val="0"/>
        <w:adjustRightInd w:val="0"/>
        <w:spacing w:after="0"/>
        <w:jc w:val="left"/>
        <w:rPr>
          <w:rFonts w:eastAsia="Century Gothic" w:cs="Sylfaen"/>
          <w:color w:val="000000"/>
        </w:rPr>
      </w:pPr>
      <w:r w:rsidRPr="00E74B2C">
        <w:rPr>
          <w:rFonts w:eastAsia="Century Gothic" w:cs="Sylfaen"/>
          <w:color w:val="000000"/>
        </w:rPr>
        <w:t>G330 = (0,19·15+1,3·0,19·11+0,097·4) · 1/1800 =  0.00331 გ/წმ;</w:t>
      </w:r>
    </w:p>
    <w:p w:rsidR="00E74B2C" w:rsidRPr="00E74B2C" w:rsidRDefault="00E74B2C" w:rsidP="00E74B2C">
      <w:pPr>
        <w:autoSpaceDE w:val="0"/>
        <w:autoSpaceDN w:val="0"/>
        <w:adjustRightInd w:val="0"/>
        <w:spacing w:after="0"/>
        <w:jc w:val="left"/>
        <w:rPr>
          <w:rFonts w:eastAsia="Century Gothic" w:cs="Sylfaen"/>
          <w:color w:val="000000"/>
          <w:lang w:val="ka-GE"/>
        </w:rPr>
      </w:pPr>
      <w:r w:rsidRPr="00E74B2C">
        <w:rPr>
          <w:rFonts w:eastAsia="Century Gothic" w:cs="Sylfaen"/>
          <w:color w:val="000000"/>
        </w:rPr>
        <w:t>M330 = (0,19·15+1,3·0,19·11+0,097·4) · 10</w:t>
      </w:r>
      <w:r w:rsidRPr="00E74B2C">
        <w:rPr>
          <w:rFonts w:eastAsia="Century Gothic" w:cs="Sylfaen"/>
          <w:color w:val="000000"/>
          <w:vertAlign w:val="superscript"/>
        </w:rPr>
        <w:t>-6</w:t>
      </w:r>
      <w:r w:rsidRPr="00E74B2C">
        <w:rPr>
          <w:rFonts w:eastAsia="Century Gothic" w:cs="Sylfaen"/>
          <w:color w:val="000000"/>
        </w:rPr>
        <w:t xml:space="preserve"> =  0.00001 ტ/წელ</w:t>
      </w:r>
      <w:r w:rsidRPr="00E74B2C">
        <w:rPr>
          <w:rFonts w:eastAsia="Century Gothic" w:cs="Sylfaen"/>
          <w:color w:val="000000"/>
          <w:lang w:val="ka-GE"/>
        </w:rPr>
        <w:t>;</w:t>
      </w:r>
    </w:p>
    <w:p w:rsidR="00E74B2C" w:rsidRPr="00E74B2C" w:rsidRDefault="00E74B2C" w:rsidP="00E74B2C">
      <w:pPr>
        <w:spacing w:after="0"/>
        <w:jc w:val="left"/>
        <w:rPr>
          <w:rFonts w:eastAsia="Century Gothic" w:cs="Times New Roman"/>
        </w:rPr>
      </w:pPr>
      <w:r w:rsidRPr="00E74B2C">
        <w:rPr>
          <w:rFonts w:eastAsia="Century Gothic" w:cs="Times New Roman"/>
        </w:rPr>
        <w:t xml:space="preserve">G337 = (1,29·15+1,3·1,29·11+2,4·4) · 1/1800 = 0.026332 გ/წმ; </w:t>
      </w:r>
    </w:p>
    <w:p w:rsidR="00E74B2C" w:rsidRPr="00E74B2C" w:rsidRDefault="00E74B2C" w:rsidP="00E74B2C">
      <w:pPr>
        <w:spacing w:after="0"/>
        <w:jc w:val="left"/>
        <w:rPr>
          <w:rFonts w:eastAsia="Century Gothic" w:cs="Times New Roman"/>
        </w:rPr>
      </w:pPr>
      <w:r w:rsidRPr="00E74B2C">
        <w:rPr>
          <w:rFonts w:eastAsia="Century Gothic" w:cs="Times New Roman"/>
        </w:rPr>
        <w:t>M337 = (1,29·15+1,3·1,29·11+2,4·4) · 10</w:t>
      </w:r>
      <w:r w:rsidRPr="00E74B2C">
        <w:rPr>
          <w:rFonts w:eastAsia="Century Gothic" w:cs="Times New Roman"/>
          <w:vertAlign w:val="superscript"/>
        </w:rPr>
        <w:t>-6</w:t>
      </w:r>
      <w:r w:rsidRPr="00E74B2C">
        <w:rPr>
          <w:rFonts w:eastAsia="Century Gothic" w:cs="Times New Roman"/>
        </w:rPr>
        <w:t xml:space="preserve"> = 0.00005 ტ/წელ; </w:t>
      </w:r>
    </w:p>
    <w:p w:rsidR="00E74B2C" w:rsidRPr="00E74B2C" w:rsidRDefault="00E74B2C" w:rsidP="00E74B2C">
      <w:pPr>
        <w:spacing w:after="0"/>
        <w:jc w:val="left"/>
        <w:rPr>
          <w:rFonts w:eastAsia="Century Gothic" w:cs="Times New Roman"/>
        </w:rPr>
      </w:pPr>
      <w:r w:rsidRPr="00E74B2C">
        <w:rPr>
          <w:rFonts w:eastAsia="Century Gothic" w:cs="Times New Roman"/>
        </w:rPr>
        <w:t xml:space="preserve">G2732 = (0,43·15+1,3·0,43·11+0,3·4) · 1/1800 = 0.00767 გ/წმ; </w:t>
      </w:r>
    </w:p>
    <w:p w:rsidR="00E74B2C" w:rsidRPr="00E74B2C" w:rsidRDefault="00E74B2C" w:rsidP="00E74B2C">
      <w:pPr>
        <w:spacing w:after="0"/>
        <w:jc w:val="left"/>
        <w:rPr>
          <w:rFonts w:eastAsia="Century Gothic" w:cs="Times New Roman"/>
        </w:rPr>
      </w:pPr>
      <w:r w:rsidRPr="00E74B2C">
        <w:rPr>
          <w:rFonts w:eastAsia="Century Gothic" w:cs="Times New Roman"/>
        </w:rPr>
        <w:t>M2732 = (0,43·15+1,3·0,43·11+0,3·4) · 10</w:t>
      </w:r>
      <w:r w:rsidRPr="00E74B2C">
        <w:rPr>
          <w:rFonts w:eastAsia="Century Gothic" w:cs="Times New Roman"/>
          <w:vertAlign w:val="superscript"/>
        </w:rPr>
        <w:t xml:space="preserve">-6 </w:t>
      </w:r>
      <w:r w:rsidRPr="00E74B2C">
        <w:rPr>
          <w:rFonts w:eastAsia="Century Gothic" w:cs="Times New Roman"/>
        </w:rPr>
        <w:t xml:space="preserve">=  0.00001 ტ/წელ. </w:t>
      </w:r>
    </w:p>
    <w:p w:rsidR="00E74B2C" w:rsidRDefault="00E74B2C" w:rsidP="00880CEE">
      <w:pPr>
        <w:spacing w:before="120"/>
        <w:rPr>
          <w:rFonts w:eastAsia="Times New Roman" w:cs="Times New Roman"/>
          <w:szCs w:val="20"/>
          <w:lang w:val="ka-GE" w:eastAsia="ru-RU"/>
        </w:rPr>
      </w:pPr>
    </w:p>
    <w:p w:rsidR="00E74B2C" w:rsidRDefault="00880CEE" w:rsidP="00880CEE">
      <w:pPr>
        <w:pStyle w:val="Heading4"/>
        <w:rPr>
          <w:rFonts w:eastAsia="Times New Roman"/>
          <w:lang w:val="ka-GE" w:eastAsia="ru-RU"/>
        </w:rPr>
      </w:pPr>
      <w:bookmarkStart w:id="74" w:name="_Toc74209767"/>
      <w:r>
        <w:rPr>
          <w:rFonts w:eastAsia="Times New Roman"/>
          <w:lang w:val="ka-GE" w:eastAsia="ru-RU"/>
        </w:rPr>
        <w:t>გაბნევის ანგარიშის ჩატარება</w:t>
      </w:r>
      <w:bookmarkEnd w:id="74"/>
    </w:p>
    <w:p w:rsidR="00880CEE" w:rsidRPr="00880CEE" w:rsidRDefault="00880CEE" w:rsidP="00880CEE">
      <w:pPr>
        <w:spacing w:before="120"/>
        <w:rPr>
          <w:rFonts w:eastAsia="Sylfaen" w:cs="Times New Roman"/>
          <w:lang w:val="ka-GE"/>
        </w:rPr>
      </w:pPr>
      <w:r w:rsidRPr="00880CEE">
        <w:rPr>
          <w:rFonts w:eastAsia="Calibri" w:cs="Sylfaen"/>
          <w:shd w:val="clear" w:color="auto" w:fill="FFFFFF"/>
          <w:lang w:val="ka-GE"/>
        </w:rPr>
        <w:t xml:space="preserve">საკვლევი ტერიტორიის ატმოსფერული ჰაერის ფონური დაბინძურების შეფასებისათვის, საჭიროა გამოყენებულ იქნას </w:t>
      </w:r>
      <w:r w:rsidRPr="00880CEE">
        <w:rPr>
          <w:rFonts w:eastAsia="Calibri" w:cs="Sylfaen"/>
          <w:lang w:val="ka-GE"/>
        </w:rPr>
        <w:t>საქართველოს</w:t>
      </w:r>
      <w:r w:rsidRPr="00880CEE">
        <w:rPr>
          <w:rFonts w:eastAsia="Calibri" w:cs="Times New Roman"/>
          <w:lang w:val="ka-GE"/>
        </w:rPr>
        <w:t xml:space="preserve"> </w:t>
      </w:r>
      <w:r w:rsidRPr="00880CEE">
        <w:rPr>
          <w:rFonts w:eastAsia="Calibri" w:cs="Sylfaen"/>
          <w:lang w:val="ka-GE"/>
        </w:rPr>
        <w:t>მთავრობის</w:t>
      </w:r>
      <w:r w:rsidRPr="00880CEE">
        <w:rPr>
          <w:rFonts w:eastAsia="Calibri" w:cs="Times New Roman"/>
          <w:lang w:val="ka-GE"/>
        </w:rPr>
        <w:t xml:space="preserve"> 2013 </w:t>
      </w:r>
      <w:r w:rsidRPr="00880CEE">
        <w:rPr>
          <w:rFonts w:eastAsia="Calibri" w:cs="Sylfaen"/>
          <w:lang w:val="ka-GE"/>
        </w:rPr>
        <w:t>წლის</w:t>
      </w:r>
      <w:r w:rsidRPr="00880CEE">
        <w:rPr>
          <w:rFonts w:eastAsia="Calibri" w:cs="Times New Roman"/>
          <w:lang w:val="ka-GE"/>
        </w:rPr>
        <w:t xml:space="preserve"> 31 </w:t>
      </w:r>
      <w:r w:rsidRPr="00880CEE">
        <w:rPr>
          <w:rFonts w:eastAsia="Calibri" w:cs="Sylfaen"/>
          <w:lang w:val="ka-GE"/>
        </w:rPr>
        <w:t>დეკემბრის</w:t>
      </w:r>
      <w:r w:rsidRPr="00880CEE">
        <w:rPr>
          <w:rFonts w:eastAsia="Calibri" w:cs="Times New Roman"/>
          <w:lang w:val="ka-GE"/>
        </w:rPr>
        <w:t xml:space="preserve"> №408 </w:t>
      </w:r>
      <w:r w:rsidRPr="00880CEE">
        <w:rPr>
          <w:rFonts w:eastAsia="Calibri" w:cs="Sylfaen"/>
          <w:lang w:val="ka-GE"/>
        </w:rPr>
        <w:t>დადგენილების (ატმოსფერულ</w:t>
      </w:r>
      <w:r w:rsidRPr="00880CEE">
        <w:rPr>
          <w:rFonts w:eastAsia="Calibri" w:cs="Times New Roman"/>
          <w:lang w:val="ka-GE"/>
        </w:rPr>
        <w:t xml:space="preserve"> </w:t>
      </w:r>
      <w:r w:rsidRPr="00880CEE">
        <w:rPr>
          <w:rFonts w:eastAsia="Calibri" w:cs="Sylfaen"/>
          <w:lang w:val="ka-GE"/>
        </w:rPr>
        <w:t>ჰაერში</w:t>
      </w:r>
      <w:r w:rsidRPr="00880CEE">
        <w:rPr>
          <w:rFonts w:eastAsia="Calibri" w:cs="Times New Roman"/>
          <w:lang w:val="ka-GE"/>
        </w:rPr>
        <w:t xml:space="preserve"> </w:t>
      </w:r>
      <w:r w:rsidRPr="00880CEE">
        <w:rPr>
          <w:rFonts w:eastAsia="Calibri" w:cs="Sylfaen"/>
          <w:lang w:val="ka-GE"/>
        </w:rPr>
        <w:t>მავნე</w:t>
      </w:r>
      <w:r w:rsidRPr="00880CEE">
        <w:rPr>
          <w:rFonts w:eastAsia="Calibri" w:cs="Times New Roman"/>
          <w:lang w:val="ka-GE"/>
        </w:rPr>
        <w:t xml:space="preserve"> </w:t>
      </w:r>
      <w:r w:rsidRPr="00880CEE">
        <w:rPr>
          <w:rFonts w:eastAsia="Calibri" w:cs="Sylfaen"/>
          <w:lang w:val="ka-GE"/>
        </w:rPr>
        <w:t>ნივთიერებათა</w:t>
      </w:r>
      <w:r w:rsidRPr="00880CEE">
        <w:rPr>
          <w:rFonts w:eastAsia="Calibri" w:cs="Times New Roman"/>
          <w:lang w:val="ka-GE"/>
        </w:rPr>
        <w:t xml:space="preserve"> </w:t>
      </w:r>
      <w:r w:rsidRPr="00880CEE">
        <w:rPr>
          <w:rFonts w:eastAsia="Calibri" w:cs="Sylfaen"/>
          <w:lang w:val="ka-GE"/>
        </w:rPr>
        <w:t>ზღვრულად</w:t>
      </w:r>
      <w:r w:rsidRPr="00880CEE">
        <w:rPr>
          <w:rFonts w:eastAsia="Calibri" w:cs="Times New Roman"/>
          <w:lang w:val="ka-GE"/>
        </w:rPr>
        <w:t xml:space="preserve"> </w:t>
      </w:r>
      <w:r w:rsidRPr="00880CEE">
        <w:rPr>
          <w:rFonts w:eastAsia="Calibri" w:cs="Sylfaen"/>
          <w:lang w:val="ka-GE"/>
        </w:rPr>
        <w:t>დასაშვები</w:t>
      </w:r>
      <w:r w:rsidRPr="00880CEE">
        <w:rPr>
          <w:rFonts w:eastAsia="Calibri" w:cs="Times New Roman"/>
          <w:lang w:val="ka-GE"/>
        </w:rPr>
        <w:t xml:space="preserve"> </w:t>
      </w:r>
      <w:r w:rsidRPr="00880CEE">
        <w:rPr>
          <w:rFonts w:eastAsia="Calibri" w:cs="Sylfaen"/>
          <w:lang w:val="ka-GE"/>
        </w:rPr>
        <w:t>გაფრქვევის</w:t>
      </w:r>
      <w:r w:rsidRPr="00880CEE">
        <w:rPr>
          <w:rFonts w:eastAsia="Calibri" w:cs="Times New Roman"/>
          <w:lang w:val="ka-GE"/>
        </w:rPr>
        <w:t xml:space="preserve"> </w:t>
      </w:r>
      <w:r w:rsidRPr="00880CEE">
        <w:rPr>
          <w:rFonts w:eastAsia="Calibri" w:cs="Sylfaen"/>
          <w:lang w:val="ka-GE"/>
        </w:rPr>
        <w:t>ნორმების</w:t>
      </w:r>
      <w:r w:rsidRPr="00880CEE">
        <w:rPr>
          <w:rFonts w:eastAsia="Calibri" w:cs="Times New Roman"/>
          <w:lang w:val="ka-GE"/>
        </w:rPr>
        <w:t xml:space="preserve"> </w:t>
      </w:r>
      <w:r w:rsidRPr="00880CEE">
        <w:rPr>
          <w:rFonts w:eastAsia="Calibri" w:cs="Sylfaen"/>
          <w:lang w:val="ka-GE"/>
        </w:rPr>
        <w:t>გაანგარიშების</w:t>
      </w:r>
      <w:r w:rsidRPr="00880CEE">
        <w:rPr>
          <w:rFonts w:eastAsia="Calibri" w:cs="Times New Roman"/>
          <w:lang w:val="ka-GE"/>
        </w:rPr>
        <w:t xml:space="preserve"> </w:t>
      </w:r>
      <w:r w:rsidRPr="00880CEE">
        <w:rPr>
          <w:rFonts w:eastAsia="Calibri" w:cs="Sylfaen"/>
          <w:lang w:val="ka-GE"/>
        </w:rPr>
        <w:t>ტექნიკური</w:t>
      </w:r>
      <w:r w:rsidRPr="00880CEE">
        <w:rPr>
          <w:rFonts w:eastAsia="Calibri" w:cs="Times New Roman"/>
          <w:lang w:val="ka-GE"/>
        </w:rPr>
        <w:t xml:space="preserve"> </w:t>
      </w:r>
      <w:r w:rsidRPr="00880CEE">
        <w:rPr>
          <w:rFonts w:eastAsia="Calibri" w:cs="Sylfaen"/>
          <w:lang w:val="ka-GE"/>
        </w:rPr>
        <w:t>რეგლამენტი</w:t>
      </w:r>
      <w:r w:rsidRPr="00880CEE">
        <w:rPr>
          <w:rFonts w:eastAsia="Sylfaen" w:cs="Sylfaen"/>
          <w:lang w:val="ka-GE"/>
        </w:rPr>
        <w:t>ს</w:t>
      </w:r>
      <w:r w:rsidRPr="00880CEE">
        <w:rPr>
          <w:rFonts w:eastAsia="Sylfaen" w:cs="Times New Roman"/>
          <w:lang w:val="ka-GE"/>
        </w:rPr>
        <w:t xml:space="preserve"> </w:t>
      </w:r>
      <w:r w:rsidRPr="00880CEE">
        <w:rPr>
          <w:rFonts w:eastAsia="Sylfaen" w:cs="Sylfaen"/>
          <w:lang w:val="ka-GE"/>
        </w:rPr>
        <w:t>დამტკიცების</w:t>
      </w:r>
      <w:r w:rsidRPr="00880CEE">
        <w:rPr>
          <w:rFonts w:eastAsia="Sylfaen" w:cs="Times New Roman"/>
          <w:lang w:val="ka-GE"/>
        </w:rPr>
        <w:t xml:space="preserve"> </w:t>
      </w:r>
      <w:r w:rsidRPr="00880CEE">
        <w:rPr>
          <w:rFonts w:eastAsia="Sylfaen" w:cs="Sylfaen"/>
          <w:lang w:val="ka-GE"/>
        </w:rPr>
        <w:t xml:space="preserve">თაობაზე) </w:t>
      </w:r>
      <w:r w:rsidRPr="00880CEE">
        <w:rPr>
          <w:rFonts w:eastAsia="Calibri" w:cs="Sylfaen"/>
          <w:lang w:val="ka-GE"/>
        </w:rPr>
        <w:t xml:space="preserve">მე-5 მუხლის მე-8 პუნქტით  </w:t>
      </w:r>
      <w:r w:rsidRPr="00880CEE">
        <w:rPr>
          <w:rFonts w:eastAsia="Sylfaen" w:cs="Sylfaen"/>
          <w:lang w:val="ka-GE"/>
        </w:rPr>
        <w:t xml:space="preserve"> გათვალისწინებული რეკომენდაციები</w:t>
      </w:r>
      <w:r w:rsidRPr="00880CEE">
        <w:rPr>
          <w:rFonts w:eastAsia="Sylfaen" w:cs="Times New Roman"/>
          <w:lang w:val="ka-GE"/>
        </w:rPr>
        <w:t>.</w:t>
      </w:r>
    </w:p>
    <w:p w:rsidR="00880CEE" w:rsidRPr="00880CEE" w:rsidRDefault="00880CEE" w:rsidP="00880CEE">
      <w:pPr>
        <w:spacing w:before="120"/>
        <w:rPr>
          <w:rFonts w:eastAsia="Calibri" w:cs="Sylfaen"/>
          <w:shd w:val="clear" w:color="auto" w:fill="FFFFFF"/>
          <w:lang w:val="ka-GE"/>
        </w:rPr>
      </w:pPr>
      <w:r w:rsidRPr="00880CEE">
        <w:rPr>
          <w:rFonts w:eastAsia="Calibri" w:cs="Sylfaen"/>
          <w:lang w:val="ka-GE"/>
        </w:rPr>
        <w:t xml:space="preserve">ფონური დაბინძურების მაჩვენებლების </w:t>
      </w:r>
      <w:r w:rsidRPr="00880CEE">
        <w:rPr>
          <w:rFonts w:eastAsia="Calibri" w:cs="Sylfaen"/>
          <w:shd w:val="clear" w:color="auto" w:fill="FFFFFF"/>
          <w:lang w:val="ka-GE"/>
        </w:rPr>
        <w:t xml:space="preserve">მეთოდიკა გათვალისწინებულია იმ ტერიტორიების ატმოსფერული ჰაერის ფონური მდგომარეობის შეფასებისათვის, რომელთათვისაც არ არსებობს  დაკვირვების მონაცემები. მეთოდიკის მიხედვით ატმოსფერული ჰაერის ხარისხის შეფასება ხდება დასახლებული პუნქტის მოსახლეობის რიცხოვნების მიხედვით (ცხრილი </w:t>
      </w:r>
      <w:r w:rsidR="00C15CC4">
        <w:rPr>
          <w:rFonts w:eastAsia="Calibri" w:cs="Sylfaen"/>
          <w:shd w:val="clear" w:color="auto" w:fill="FFFFFF"/>
        </w:rPr>
        <w:t>7.1.1.2.1.</w:t>
      </w:r>
      <w:r w:rsidRPr="00880CEE">
        <w:rPr>
          <w:rFonts w:eastAsia="Calibri" w:cs="Sylfaen"/>
          <w:shd w:val="clear" w:color="auto" w:fill="FFFFFF"/>
          <w:lang w:val="ka-GE"/>
        </w:rPr>
        <w:t xml:space="preserve">). </w:t>
      </w:r>
      <w:bookmarkStart w:id="75" w:name="_Ref236128656"/>
    </w:p>
    <w:p w:rsidR="00880CEE" w:rsidRPr="00880CEE" w:rsidRDefault="00880CEE" w:rsidP="00C15CC4">
      <w:pPr>
        <w:keepNext/>
        <w:spacing w:before="120"/>
        <w:jc w:val="right"/>
        <w:rPr>
          <w:rFonts w:eastAsia="Calibri" w:cs="Sylfaen"/>
          <w:i/>
          <w:sz w:val="20"/>
          <w:lang w:val="ka-GE"/>
        </w:rPr>
      </w:pPr>
      <w:r w:rsidRPr="00880CEE">
        <w:rPr>
          <w:rFonts w:eastAsia="Calibri" w:cs="Sylfaen"/>
          <w:i/>
          <w:sz w:val="20"/>
          <w:lang w:val="ka-GE"/>
        </w:rPr>
        <w:t>ცხრილი</w:t>
      </w:r>
      <w:r w:rsidRPr="00880CEE">
        <w:rPr>
          <w:rFonts w:eastAsia="Calibri" w:cs="Times New Roman"/>
          <w:i/>
          <w:sz w:val="20"/>
          <w:lang w:val="ka-GE"/>
        </w:rPr>
        <w:t xml:space="preserve"> </w:t>
      </w:r>
      <w:bookmarkEnd w:id="75"/>
      <w:r w:rsidR="00C15CC4" w:rsidRPr="00C15CC4">
        <w:rPr>
          <w:rFonts w:eastAsia="Calibri" w:cs="Times New Roman"/>
          <w:i/>
          <w:sz w:val="20"/>
          <w:lang w:val="ka-GE"/>
        </w:rPr>
        <w:t xml:space="preserve">7.1.1.2.1. </w:t>
      </w:r>
      <w:r w:rsidRPr="00880CEE">
        <w:rPr>
          <w:rFonts w:eastAsia="Calibri" w:cs="Sylfaen"/>
          <w:i/>
          <w:sz w:val="20"/>
          <w:lang w:val="ka-GE"/>
        </w:rPr>
        <w:t>დამაბინძურებლების სარეკომენდაციო ფონური მნიშვნელობები მოსახლეობის რაოდენობიდან გამომდინარე</w:t>
      </w:r>
    </w:p>
    <w:tbl>
      <w:tblPr>
        <w:tblW w:w="0" w:type="auto"/>
        <w:tblInd w:w="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1659"/>
        <w:gridCol w:w="1345"/>
        <w:gridCol w:w="1187"/>
        <w:gridCol w:w="1793"/>
        <w:gridCol w:w="1195"/>
      </w:tblGrid>
      <w:tr w:rsidR="00880CEE" w:rsidRPr="00880CEE" w:rsidTr="00AD0F31">
        <w:trPr>
          <w:trHeight w:val="127"/>
        </w:trPr>
        <w:tc>
          <w:tcPr>
            <w:tcW w:w="1659" w:type="dxa"/>
            <w:vMerge w:val="restart"/>
            <w:shd w:val="clear" w:color="auto" w:fill="E0E0E0"/>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Sylfaen"/>
                <w:sz w:val="20"/>
                <w:lang w:val="ka-GE"/>
              </w:rPr>
              <w:t>მოსახლეობა</w:t>
            </w:r>
            <w:r w:rsidRPr="00880CEE">
              <w:rPr>
                <w:rFonts w:eastAsia="Calibri" w:cs="Arial"/>
                <w:sz w:val="20"/>
                <w:lang w:val="ka-GE"/>
              </w:rPr>
              <w:t xml:space="preserve">, </w:t>
            </w:r>
            <w:r w:rsidRPr="00880CEE">
              <w:rPr>
                <w:rFonts w:eastAsia="Calibri" w:cs="Arial"/>
                <w:sz w:val="20"/>
                <w:lang w:val="ka-GE"/>
              </w:rPr>
              <w:br/>
              <w:t xml:space="preserve">(1,000 </w:t>
            </w:r>
            <w:r w:rsidRPr="00880CEE">
              <w:rPr>
                <w:rFonts w:eastAsia="Calibri" w:cs="Sylfaen"/>
                <w:sz w:val="20"/>
                <w:lang w:val="ka-GE"/>
              </w:rPr>
              <w:t>კაცი</w:t>
            </w:r>
            <w:r w:rsidRPr="00880CEE">
              <w:rPr>
                <w:rFonts w:eastAsia="Calibri" w:cs="Arial"/>
                <w:sz w:val="20"/>
                <w:lang w:val="ka-GE"/>
              </w:rPr>
              <w:t>)</w:t>
            </w:r>
          </w:p>
        </w:tc>
        <w:tc>
          <w:tcPr>
            <w:tcW w:w="5519" w:type="dxa"/>
            <w:gridSpan w:val="4"/>
            <w:shd w:val="clear" w:color="auto" w:fill="E0E0E0"/>
            <w:vAlign w:val="center"/>
          </w:tcPr>
          <w:p w:rsidR="00880CEE" w:rsidRPr="00880CEE" w:rsidRDefault="00880CEE" w:rsidP="00880CEE">
            <w:pPr>
              <w:widowControl w:val="0"/>
              <w:autoSpaceDE w:val="0"/>
              <w:autoSpaceDN w:val="0"/>
              <w:adjustRightInd w:val="0"/>
              <w:spacing w:after="0"/>
              <w:jc w:val="center"/>
              <w:rPr>
                <w:rFonts w:eastAsia="Calibri" w:cs="Arial"/>
                <w:sz w:val="20"/>
                <w:vertAlign w:val="superscript"/>
                <w:lang w:val="ka-GE"/>
              </w:rPr>
            </w:pPr>
            <w:r w:rsidRPr="00880CEE">
              <w:rPr>
                <w:rFonts w:eastAsia="Calibri" w:cs="Sylfaen"/>
                <w:sz w:val="20"/>
                <w:lang w:val="ka-GE"/>
              </w:rPr>
              <w:t>დაბინძურების</w:t>
            </w:r>
            <w:r w:rsidRPr="00880CEE">
              <w:rPr>
                <w:rFonts w:eastAsia="Calibri" w:cs="Arial"/>
                <w:sz w:val="20"/>
                <w:lang w:val="ka-GE"/>
              </w:rPr>
              <w:t xml:space="preserve"> </w:t>
            </w:r>
            <w:r w:rsidRPr="00880CEE">
              <w:rPr>
                <w:rFonts w:eastAsia="Calibri" w:cs="Sylfaen"/>
                <w:sz w:val="20"/>
                <w:lang w:val="ka-GE"/>
              </w:rPr>
              <w:t>ფონური</w:t>
            </w:r>
            <w:r w:rsidRPr="00880CEE">
              <w:rPr>
                <w:rFonts w:eastAsia="Calibri" w:cs="Arial"/>
                <w:sz w:val="20"/>
                <w:lang w:val="ka-GE"/>
              </w:rPr>
              <w:t xml:space="preserve"> </w:t>
            </w:r>
            <w:r w:rsidRPr="00880CEE">
              <w:rPr>
                <w:rFonts w:eastAsia="Calibri" w:cs="Sylfaen"/>
                <w:sz w:val="20"/>
                <w:lang w:val="ka-GE"/>
              </w:rPr>
              <w:t>დონე</w:t>
            </w:r>
            <w:r w:rsidRPr="00880CEE">
              <w:rPr>
                <w:rFonts w:eastAsia="Calibri" w:cs="Arial"/>
                <w:sz w:val="20"/>
                <w:lang w:val="ka-GE"/>
              </w:rPr>
              <w:t xml:space="preserve">, </w:t>
            </w:r>
            <w:r w:rsidRPr="00880CEE">
              <w:rPr>
                <w:rFonts w:eastAsia="Calibri" w:cs="Sylfaen"/>
                <w:sz w:val="20"/>
                <w:lang w:val="ka-GE"/>
              </w:rPr>
              <w:t>მგ</w:t>
            </w:r>
            <w:r w:rsidRPr="00880CEE">
              <w:rPr>
                <w:rFonts w:eastAsia="Calibri" w:cs="Arial"/>
                <w:sz w:val="20"/>
                <w:lang w:val="ka-GE"/>
              </w:rPr>
              <w:t>/</w:t>
            </w:r>
            <w:r w:rsidRPr="00880CEE">
              <w:rPr>
                <w:rFonts w:eastAsia="Calibri" w:cs="Sylfaen"/>
                <w:sz w:val="20"/>
                <w:lang w:val="ka-GE"/>
              </w:rPr>
              <w:t>მ</w:t>
            </w:r>
            <w:r w:rsidRPr="00880CEE">
              <w:rPr>
                <w:rFonts w:eastAsia="Calibri" w:cs="Arial"/>
                <w:sz w:val="20"/>
                <w:vertAlign w:val="superscript"/>
                <w:lang w:val="ka-GE"/>
              </w:rPr>
              <w:t>3</w:t>
            </w:r>
          </w:p>
        </w:tc>
      </w:tr>
      <w:tr w:rsidR="00880CEE" w:rsidRPr="00880CEE" w:rsidTr="00386E91">
        <w:trPr>
          <w:trHeight w:val="78"/>
        </w:trPr>
        <w:tc>
          <w:tcPr>
            <w:tcW w:w="1659" w:type="dxa"/>
            <w:vMerge/>
            <w:tcBorders>
              <w:bottom w:val="single" w:sz="4" w:space="0" w:color="auto"/>
            </w:tcBorders>
            <w:shd w:val="clear" w:color="auto" w:fill="E0E0E0"/>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p>
        </w:tc>
        <w:tc>
          <w:tcPr>
            <w:tcW w:w="1345" w:type="dxa"/>
            <w:tcBorders>
              <w:bottom w:val="single" w:sz="4" w:space="0" w:color="auto"/>
            </w:tcBorders>
            <w:shd w:val="clear" w:color="auto" w:fill="E0E0E0"/>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NO</w:t>
            </w:r>
            <w:r w:rsidRPr="00880CEE">
              <w:rPr>
                <w:rFonts w:eastAsia="Calibri" w:cs="Arial"/>
                <w:sz w:val="20"/>
                <w:vertAlign w:val="subscript"/>
                <w:lang w:val="ka-GE"/>
              </w:rPr>
              <w:t>2</w:t>
            </w:r>
          </w:p>
        </w:tc>
        <w:tc>
          <w:tcPr>
            <w:tcW w:w="1187" w:type="dxa"/>
            <w:tcBorders>
              <w:bottom w:val="single" w:sz="4" w:space="0" w:color="auto"/>
            </w:tcBorders>
            <w:shd w:val="clear" w:color="auto" w:fill="E0E0E0"/>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SO</w:t>
            </w:r>
            <w:r w:rsidRPr="00880CEE">
              <w:rPr>
                <w:rFonts w:eastAsia="Calibri" w:cs="Arial"/>
                <w:sz w:val="20"/>
                <w:vertAlign w:val="subscript"/>
                <w:lang w:val="ka-GE"/>
              </w:rPr>
              <w:t>2</w:t>
            </w:r>
          </w:p>
        </w:tc>
        <w:tc>
          <w:tcPr>
            <w:tcW w:w="1793" w:type="dxa"/>
            <w:tcBorders>
              <w:bottom w:val="single" w:sz="4" w:space="0" w:color="auto"/>
            </w:tcBorders>
            <w:shd w:val="clear" w:color="auto" w:fill="E0E0E0"/>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CO</w:t>
            </w:r>
          </w:p>
        </w:tc>
        <w:tc>
          <w:tcPr>
            <w:tcW w:w="1195" w:type="dxa"/>
            <w:tcBorders>
              <w:bottom w:val="single" w:sz="4" w:space="0" w:color="auto"/>
            </w:tcBorders>
            <w:shd w:val="clear" w:color="auto" w:fill="E0E0E0"/>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Sylfaen"/>
                <w:sz w:val="20"/>
                <w:lang w:val="ka-GE"/>
              </w:rPr>
              <w:t>მტვერი</w:t>
            </w:r>
          </w:p>
        </w:tc>
      </w:tr>
      <w:tr w:rsidR="00880CEE" w:rsidRPr="00880CEE" w:rsidTr="00386E91">
        <w:trPr>
          <w:trHeight w:val="150"/>
        </w:trPr>
        <w:tc>
          <w:tcPr>
            <w:tcW w:w="1659" w:type="dxa"/>
            <w:tcBorders>
              <w:bottom w:val="single" w:sz="4" w:space="0" w:color="auto"/>
            </w:tcBorders>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250-125</w:t>
            </w:r>
          </w:p>
        </w:tc>
        <w:tc>
          <w:tcPr>
            <w:tcW w:w="1345" w:type="dxa"/>
            <w:tcBorders>
              <w:bottom w:val="single" w:sz="4" w:space="0" w:color="auto"/>
            </w:tcBorders>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0,03</w:t>
            </w:r>
          </w:p>
        </w:tc>
        <w:tc>
          <w:tcPr>
            <w:tcW w:w="1187" w:type="dxa"/>
            <w:tcBorders>
              <w:bottom w:val="single" w:sz="4" w:space="0" w:color="auto"/>
            </w:tcBorders>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0,05</w:t>
            </w:r>
          </w:p>
        </w:tc>
        <w:tc>
          <w:tcPr>
            <w:tcW w:w="1793" w:type="dxa"/>
            <w:tcBorders>
              <w:bottom w:val="single" w:sz="4" w:space="0" w:color="auto"/>
            </w:tcBorders>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1,5</w:t>
            </w:r>
          </w:p>
        </w:tc>
        <w:tc>
          <w:tcPr>
            <w:tcW w:w="1195" w:type="dxa"/>
            <w:tcBorders>
              <w:bottom w:val="single" w:sz="4" w:space="0" w:color="auto"/>
            </w:tcBorders>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0,2</w:t>
            </w:r>
          </w:p>
        </w:tc>
      </w:tr>
      <w:tr w:rsidR="00880CEE" w:rsidRPr="00880CEE" w:rsidTr="00386E91">
        <w:trPr>
          <w:trHeight w:val="143"/>
        </w:trPr>
        <w:tc>
          <w:tcPr>
            <w:tcW w:w="1659" w:type="dxa"/>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125-50</w:t>
            </w:r>
          </w:p>
        </w:tc>
        <w:tc>
          <w:tcPr>
            <w:tcW w:w="1345" w:type="dxa"/>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0,015</w:t>
            </w:r>
          </w:p>
        </w:tc>
        <w:tc>
          <w:tcPr>
            <w:tcW w:w="1187" w:type="dxa"/>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0,05</w:t>
            </w:r>
          </w:p>
        </w:tc>
        <w:tc>
          <w:tcPr>
            <w:tcW w:w="1793" w:type="dxa"/>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0,8</w:t>
            </w:r>
          </w:p>
        </w:tc>
        <w:tc>
          <w:tcPr>
            <w:tcW w:w="1195" w:type="dxa"/>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0,15</w:t>
            </w:r>
          </w:p>
        </w:tc>
      </w:tr>
      <w:tr w:rsidR="00880CEE" w:rsidRPr="00880CEE" w:rsidTr="00386E91">
        <w:trPr>
          <w:trHeight w:val="105"/>
        </w:trPr>
        <w:tc>
          <w:tcPr>
            <w:tcW w:w="1659" w:type="dxa"/>
            <w:tcBorders>
              <w:bottom w:val="single" w:sz="4" w:space="0" w:color="auto"/>
            </w:tcBorders>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50-10</w:t>
            </w:r>
          </w:p>
        </w:tc>
        <w:tc>
          <w:tcPr>
            <w:tcW w:w="1345" w:type="dxa"/>
            <w:tcBorders>
              <w:bottom w:val="single" w:sz="4" w:space="0" w:color="auto"/>
            </w:tcBorders>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0,008</w:t>
            </w:r>
          </w:p>
        </w:tc>
        <w:tc>
          <w:tcPr>
            <w:tcW w:w="1187" w:type="dxa"/>
            <w:tcBorders>
              <w:bottom w:val="single" w:sz="4" w:space="0" w:color="auto"/>
            </w:tcBorders>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0,02</w:t>
            </w:r>
          </w:p>
        </w:tc>
        <w:tc>
          <w:tcPr>
            <w:tcW w:w="1793" w:type="dxa"/>
            <w:tcBorders>
              <w:bottom w:val="single" w:sz="4" w:space="0" w:color="auto"/>
            </w:tcBorders>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0,4</w:t>
            </w:r>
          </w:p>
        </w:tc>
        <w:tc>
          <w:tcPr>
            <w:tcW w:w="1195" w:type="dxa"/>
            <w:tcBorders>
              <w:bottom w:val="single" w:sz="4" w:space="0" w:color="auto"/>
            </w:tcBorders>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0,1</w:t>
            </w:r>
          </w:p>
        </w:tc>
      </w:tr>
      <w:tr w:rsidR="00880CEE" w:rsidRPr="00880CEE" w:rsidTr="00386E91">
        <w:trPr>
          <w:trHeight w:val="150"/>
        </w:trPr>
        <w:tc>
          <w:tcPr>
            <w:tcW w:w="1659" w:type="dxa"/>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&lt;10</w:t>
            </w:r>
          </w:p>
        </w:tc>
        <w:tc>
          <w:tcPr>
            <w:tcW w:w="1345" w:type="dxa"/>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0</w:t>
            </w:r>
          </w:p>
        </w:tc>
        <w:tc>
          <w:tcPr>
            <w:tcW w:w="1187" w:type="dxa"/>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0</w:t>
            </w:r>
          </w:p>
        </w:tc>
        <w:tc>
          <w:tcPr>
            <w:tcW w:w="1793" w:type="dxa"/>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0</w:t>
            </w:r>
          </w:p>
        </w:tc>
        <w:tc>
          <w:tcPr>
            <w:tcW w:w="1195" w:type="dxa"/>
            <w:shd w:val="clear" w:color="auto" w:fill="auto"/>
            <w:vAlign w:val="center"/>
          </w:tcPr>
          <w:p w:rsidR="00880CEE" w:rsidRPr="00880CEE" w:rsidRDefault="00880CEE" w:rsidP="00880CEE">
            <w:pPr>
              <w:widowControl w:val="0"/>
              <w:autoSpaceDE w:val="0"/>
              <w:autoSpaceDN w:val="0"/>
              <w:adjustRightInd w:val="0"/>
              <w:spacing w:after="0"/>
              <w:jc w:val="center"/>
              <w:rPr>
                <w:rFonts w:eastAsia="Calibri" w:cs="Arial"/>
                <w:sz w:val="20"/>
                <w:lang w:val="ka-GE"/>
              </w:rPr>
            </w:pPr>
            <w:r w:rsidRPr="00880CEE">
              <w:rPr>
                <w:rFonts w:eastAsia="Calibri" w:cs="Arial"/>
                <w:sz w:val="20"/>
                <w:lang w:val="ka-GE"/>
              </w:rPr>
              <w:t>0</w:t>
            </w:r>
          </w:p>
        </w:tc>
      </w:tr>
    </w:tbl>
    <w:p w:rsidR="00880CEE" w:rsidRPr="00880CEE" w:rsidRDefault="00880CEE" w:rsidP="00880CEE">
      <w:pPr>
        <w:widowControl w:val="0"/>
        <w:autoSpaceDE w:val="0"/>
        <w:autoSpaceDN w:val="0"/>
        <w:adjustRightInd w:val="0"/>
        <w:spacing w:before="120"/>
        <w:rPr>
          <w:rFonts w:eastAsia="Calibri" w:cs="Arial"/>
          <w:bCs/>
          <w:lang w:val="ka-GE"/>
        </w:rPr>
      </w:pPr>
      <w:r w:rsidRPr="00880CEE">
        <w:rPr>
          <w:rFonts w:eastAsia="Calibri" w:cs="Arial"/>
          <w:bCs/>
          <w:lang w:val="ka-GE"/>
        </w:rPr>
        <w:lastRenderedPageBreak/>
        <w:t xml:space="preserve">ვინაიდან ობიექტის მიმდებარედ მოსახლეობის რიცხოვნობა არ აჭარბებს  10 000 კაცს,  (სოფ. </w:t>
      </w:r>
      <w:r w:rsidR="00377816">
        <w:rPr>
          <w:rFonts w:eastAsia="Calibri" w:cs="Arial"/>
          <w:bCs/>
          <w:lang w:val="ka-GE"/>
        </w:rPr>
        <w:t>ახკერპი</w:t>
      </w:r>
      <w:r w:rsidRPr="00880CEE">
        <w:rPr>
          <w:rFonts w:eastAsia="Calibri" w:cs="Arial"/>
          <w:bCs/>
          <w:lang w:val="ka-GE"/>
        </w:rPr>
        <w:t>, მოსახლეობა 610 კაცი 2014 წლის აღწერის მიხედვით) ფონური კონცენტრაციის მნიშვნელობები აღებულია შესაბამისი ცხრილიდან (&lt;10).</w:t>
      </w:r>
    </w:p>
    <w:p w:rsidR="00C15CC4" w:rsidRPr="00C15CC4" w:rsidRDefault="00C15CC4" w:rsidP="00C15CC4">
      <w:pPr>
        <w:rPr>
          <w:rFonts w:eastAsia="Century Gothic" w:cs="Times New Roman"/>
          <w:lang w:val="ka-GE"/>
        </w:rPr>
      </w:pPr>
      <w:r w:rsidRPr="00C15CC4">
        <w:rPr>
          <w:rFonts w:eastAsia="Century Gothic" w:cs="Arial"/>
          <w:color w:val="222222"/>
          <w:lang w:val="ka-GE"/>
        </w:rPr>
        <w:t xml:space="preserve">დამაბინძურებელ ნივთიერებათა გაფრქვევის მოდელირება განხორციელდა გერმანული წარმოების CadnaA  კომპიუტერული პროგრამის საშუალებით. </w:t>
      </w:r>
      <w:r w:rsidRPr="00C15CC4">
        <w:rPr>
          <w:rFonts w:eastAsia="Century Gothic" w:cs="Times New Roman"/>
          <w:lang w:val="ka-GE"/>
        </w:rPr>
        <w:t>დამაბინძურებელ ნივთიერებათა ემისიების გაანგარიშება შესრულებულია ევროკავშირის სახელმძღვანელო 1999/30/EC-ისა და 2000/69/EC-ის მოთხოვნების შესაბამისად. CadnaA-ს ემისიების პროგრამა ეფუძნება კომპიუტერულ მოდელ AUSTAL 2000-ს, რომელიც შემუშავებულია გერმანიის გარემოსდაცვითი ეროვნული სააგენტოს მიერ.</w:t>
      </w:r>
    </w:p>
    <w:p w:rsidR="00C15CC4" w:rsidRPr="00C15CC4" w:rsidRDefault="00C15CC4" w:rsidP="00C15CC4">
      <w:pPr>
        <w:spacing w:after="0"/>
        <w:rPr>
          <w:rFonts w:eastAsia="Century Gothic" w:cs="Arial"/>
          <w:color w:val="000000"/>
          <w:lang w:val="ka-GE"/>
        </w:rPr>
      </w:pPr>
      <w:r w:rsidRPr="00C15CC4">
        <w:rPr>
          <w:rFonts w:eastAsia="Century Gothic" w:cs="Arial"/>
          <w:color w:val="000000"/>
          <w:lang w:val="ka-GE"/>
        </w:rPr>
        <w:t>მოდელირებისას გამოყენებული კონფიგურაცია:</w:t>
      </w:r>
    </w:p>
    <w:p w:rsidR="00C15CC4" w:rsidRPr="00C15CC4" w:rsidRDefault="00C15CC4" w:rsidP="006449B6">
      <w:pPr>
        <w:numPr>
          <w:ilvl w:val="0"/>
          <w:numId w:val="58"/>
        </w:numPr>
        <w:spacing w:after="0"/>
        <w:contextualSpacing/>
        <w:jc w:val="left"/>
        <w:rPr>
          <w:rFonts w:eastAsia="Century Gothic" w:cs="Times New Roman"/>
          <w:lang w:val="ka-GE"/>
        </w:rPr>
      </w:pPr>
      <w:r w:rsidRPr="00C15CC4">
        <w:rPr>
          <w:rFonts w:eastAsia="Century Gothic" w:cs="Times New Roman"/>
          <w:lang w:val="ka-GE"/>
        </w:rPr>
        <w:t xml:space="preserve">მოდელირებული მონაკვეთის მანძილი </w:t>
      </w:r>
      <w:r w:rsidRPr="00C15CC4">
        <w:rPr>
          <w:rFonts w:eastAsia="Century Gothic" w:cs="Times New Roman"/>
        </w:rPr>
        <w:t>1800</w:t>
      </w:r>
      <w:r w:rsidRPr="00C15CC4">
        <w:rPr>
          <w:rFonts w:eastAsia="Century Gothic" w:cs="Times New Roman"/>
          <w:lang w:val="ka-GE"/>
        </w:rPr>
        <w:t xml:space="preserve"> </w:t>
      </w:r>
      <w:r w:rsidRPr="00C15CC4">
        <w:rPr>
          <w:rFonts w:eastAsia="Century Gothic" w:cs="Times New Roman"/>
        </w:rPr>
        <w:t>x</w:t>
      </w:r>
      <w:r w:rsidRPr="00C15CC4">
        <w:rPr>
          <w:rFonts w:eastAsia="Century Gothic" w:cs="Times New Roman"/>
          <w:lang w:val="ka-GE"/>
        </w:rPr>
        <w:t xml:space="preserve"> </w:t>
      </w:r>
      <w:r w:rsidRPr="00C15CC4">
        <w:rPr>
          <w:rFonts w:eastAsia="Century Gothic" w:cs="Times New Roman"/>
        </w:rPr>
        <w:t>1800</w:t>
      </w:r>
      <w:r w:rsidRPr="00C15CC4">
        <w:rPr>
          <w:rFonts w:eastAsia="Century Gothic" w:cs="Times New Roman"/>
          <w:lang w:val="ka-GE"/>
        </w:rPr>
        <w:t xml:space="preserve"> მ.</w:t>
      </w:r>
    </w:p>
    <w:p w:rsidR="00C15CC4" w:rsidRPr="00C15CC4" w:rsidRDefault="00C15CC4" w:rsidP="006449B6">
      <w:pPr>
        <w:numPr>
          <w:ilvl w:val="0"/>
          <w:numId w:val="58"/>
        </w:numPr>
        <w:spacing w:after="0"/>
        <w:contextualSpacing/>
        <w:jc w:val="left"/>
        <w:rPr>
          <w:rFonts w:eastAsia="Century Gothic" w:cs="Times New Roman"/>
          <w:lang w:val="ka-GE"/>
        </w:rPr>
      </w:pPr>
      <w:r w:rsidRPr="00C15CC4">
        <w:rPr>
          <w:rFonts w:eastAsia="Century Gothic" w:cs="Times New Roman"/>
          <w:lang w:val="ka-GE"/>
        </w:rPr>
        <w:t>მონაკვეთის კოორდინატები (UTM/WGS84/Meridian 38):</w:t>
      </w:r>
    </w:p>
    <w:p w:rsidR="00C15CC4" w:rsidRPr="00C15CC4" w:rsidRDefault="00C15CC4" w:rsidP="006449B6">
      <w:pPr>
        <w:numPr>
          <w:ilvl w:val="0"/>
          <w:numId w:val="56"/>
        </w:numPr>
        <w:spacing w:after="0"/>
        <w:ind w:left="851" w:hanging="284"/>
        <w:contextualSpacing/>
        <w:jc w:val="left"/>
        <w:rPr>
          <w:rFonts w:eastAsia="Century Gothic" w:cs="Times New Roman"/>
          <w:lang w:val="ka-GE"/>
        </w:rPr>
      </w:pPr>
      <w:r w:rsidRPr="00C15CC4">
        <w:rPr>
          <w:rFonts w:eastAsia="Century Gothic" w:cs="Times New Roman"/>
          <w:lang w:val="ka-GE"/>
        </w:rPr>
        <w:t>ქვედა მარცხენა წერტილი X 463797.67, Y 4562554.29</w:t>
      </w:r>
    </w:p>
    <w:p w:rsidR="00C15CC4" w:rsidRPr="00C15CC4" w:rsidRDefault="00C15CC4" w:rsidP="006449B6">
      <w:pPr>
        <w:numPr>
          <w:ilvl w:val="0"/>
          <w:numId w:val="56"/>
        </w:numPr>
        <w:spacing w:after="0"/>
        <w:ind w:left="851" w:hanging="284"/>
        <w:contextualSpacing/>
        <w:jc w:val="left"/>
        <w:rPr>
          <w:rFonts w:eastAsia="Century Gothic" w:cs="Times New Roman"/>
          <w:lang w:val="ka-GE"/>
        </w:rPr>
      </w:pPr>
      <w:r w:rsidRPr="00C15CC4">
        <w:rPr>
          <w:rFonts w:eastAsia="Century Gothic" w:cs="Times New Roman"/>
          <w:lang w:val="ka-GE"/>
        </w:rPr>
        <w:t>ზედა მარჯვენა წერტილი X 465596.78, Y 4564357.13</w:t>
      </w:r>
    </w:p>
    <w:p w:rsidR="00C15CC4" w:rsidRPr="00C15CC4" w:rsidRDefault="00C15CC4" w:rsidP="006449B6">
      <w:pPr>
        <w:numPr>
          <w:ilvl w:val="0"/>
          <w:numId w:val="59"/>
        </w:numPr>
        <w:spacing w:after="0"/>
        <w:contextualSpacing/>
        <w:jc w:val="left"/>
        <w:rPr>
          <w:rFonts w:eastAsia="Century Gothic" w:cs="Times New Roman"/>
          <w:lang w:val="ka-GE"/>
        </w:rPr>
      </w:pPr>
      <w:r w:rsidRPr="00C15CC4">
        <w:rPr>
          <w:rFonts w:eastAsia="Century Gothic" w:cs="Times New Roman"/>
          <w:lang w:val="ka-GE"/>
        </w:rPr>
        <w:t>მიმღების ინტერვალი 5</w:t>
      </w:r>
      <w:r w:rsidRPr="00C15CC4">
        <w:rPr>
          <w:rFonts w:eastAsia="Century Gothic" w:cs="Times New Roman"/>
        </w:rPr>
        <w:t xml:space="preserve">x5 </w:t>
      </w:r>
      <w:r w:rsidRPr="00C15CC4">
        <w:rPr>
          <w:rFonts w:eastAsia="Century Gothic" w:cs="Times New Roman"/>
          <w:lang w:val="ka-GE"/>
        </w:rPr>
        <w:t>მ.</w:t>
      </w:r>
    </w:p>
    <w:p w:rsidR="00C15CC4" w:rsidRPr="00C15CC4" w:rsidRDefault="00C15CC4" w:rsidP="006449B6">
      <w:pPr>
        <w:numPr>
          <w:ilvl w:val="0"/>
          <w:numId w:val="59"/>
        </w:numPr>
        <w:spacing w:after="0"/>
        <w:ind w:left="714" w:hanging="357"/>
        <w:contextualSpacing/>
        <w:jc w:val="left"/>
        <w:rPr>
          <w:rFonts w:eastAsia="Century Gothic" w:cs="Times New Roman"/>
          <w:lang w:val="ka-GE"/>
        </w:rPr>
      </w:pPr>
      <w:r w:rsidRPr="00C15CC4">
        <w:rPr>
          <w:rFonts w:eastAsia="Century Gothic" w:cs="Times New Roman"/>
          <w:lang w:val="ka-GE"/>
        </w:rPr>
        <w:t>მაქსიმალური ძებნის რადიუსი 2000 მ.</w:t>
      </w:r>
    </w:p>
    <w:p w:rsidR="00C15CC4" w:rsidRPr="00C15CC4" w:rsidRDefault="00C15CC4" w:rsidP="00C15CC4">
      <w:pPr>
        <w:spacing w:before="120" w:after="0"/>
        <w:jc w:val="left"/>
        <w:rPr>
          <w:rFonts w:eastAsia="Century Gothic" w:cs="Times New Roman"/>
          <w:lang w:val="ka-GE"/>
        </w:rPr>
      </w:pPr>
      <w:r w:rsidRPr="00C15CC4">
        <w:rPr>
          <w:rFonts w:eastAsia="Century Gothic" w:cs="Times New Roman"/>
          <w:lang w:val="ka-GE"/>
        </w:rPr>
        <w:t>მოდელირებისას გამოყენებული ინფორმაცია:</w:t>
      </w:r>
    </w:p>
    <w:p w:rsidR="00C15CC4" w:rsidRPr="00C15CC4" w:rsidRDefault="00C15CC4" w:rsidP="006449B6">
      <w:pPr>
        <w:numPr>
          <w:ilvl w:val="0"/>
          <w:numId w:val="57"/>
        </w:numPr>
        <w:spacing w:after="0"/>
        <w:ind w:left="714" w:hanging="357"/>
        <w:contextualSpacing/>
        <w:jc w:val="left"/>
        <w:rPr>
          <w:rFonts w:eastAsia="Century Gothic" w:cs="Times New Roman"/>
          <w:lang w:val="ka-GE"/>
        </w:rPr>
      </w:pPr>
      <w:r w:rsidRPr="00C15CC4">
        <w:rPr>
          <w:rFonts w:eastAsia="Century Gothic" w:cs="Times New Roman"/>
          <w:lang w:val="ka-GE"/>
        </w:rPr>
        <w:t xml:space="preserve">საპროექტო ხიდის განთავსების </w:t>
      </w:r>
      <w:r w:rsidRPr="00C15CC4">
        <w:rPr>
          <w:rFonts w:eastAsia="Century Gothic" w:cs="Times New Roman"/>
        </w:rPr>
        <w:t>shape-</w:t>
      </w:r>
      <w:r w:rsidRPr="00C15CC4">
        <w:rPr>
          <w:rFonts w:eastAsia="Century Gothic" w:cs="Times New Roman"/>
          <w:lang w:val="ka-GE"/>
        </w:rPr>
        <w:t>ფაილები;</w:t>
      </w:r>
    </w:p>
    <w:p w:rsidR="00C15CC4" w:rsidRPr="00C15CC4" w:rsidRDefault="00C15CC4" w:rsidP="006449B6">
      <w:pPr>
        <w:numPr>
          <w:ilvl w:val="0"/>
          <w:numId w:val="57"/>
        </w:numPr>
        <w:spacing w:after="0"/>
        <w:ind w:left="714" w:hanging="357"/>
        <w:contextualSpacing/>
        <w:jc w:val="left"/>
        <w:rPr>
          <w:rFonts w:eastAsia="Century Gothic" w:cs="Times New Roman"/>
          <w:lang w:val="ka-GE"/>
        </w:rPr>
      </w:pPr>
      <w:r w:rsidRPr="00C15CC4">
        <w:rPr>
          <w:rFonts w:eastAsia="Century Gothic" w:cs="Times New Roman"/>
          <w:lang w:val="ka-GE"/>
        </w:rPr>
        <w:t xml:space="preserve">თითოეული წყაროს </w:t>
      </w:r>
      <w:r w:rsidRPr="00C15CC4">
        <w:rPr>
          <w:rFonts w:eastAsia="Century Gothic" w:cs="Times New Roman"/>
        </w:rPr>
        <w:t>დამაბინძურებელ</w:t>
      </w:r>
      <w:r w:rsidRPr="00C15CC4">
        <w:rPr>
          <w:rFonts w:eastAsia="Century Gothic" w:cs="Times New Roman"/>
          <w:lang w:val="ka-GE"/>
        </w:rPr>
        <w:t xml:space="preserve"> </w:t>
      </w:r>
      <w:r w:rsidRPr="00C15CC4">
        <w:rPr>
          <w:rFonts w:eastAsia="Century Gothic" w:cs="Times New Roman"/>
        </w:rPr>
        <w:t>ნივთიერებათა ემისიის რაოდენობრივი და თვისობრივი მახასიათებლები</w:t>
      </w:r>
      <w:r w:rsidRPr="00C15CC4">
        <w:rPr>
          <w:rFonts w:eastAsia="Century Gothic" w:cs="Times New Roman"/>
          <w:lang w:val="ka-GE"/>
        </w:rPr>
        <w:t>;</w:t>
      </w:r>
    </w:p>
    <w:p w:rsidR="00C15CC4" w:rsidRPr="00C15CC4" w:rsidRDefault="00C15CC4" w:rsidP="006449B6">
      <w:pPr>
        <w:numPr>
          <w:ilvl w:val="0"/>
          <w:numId w:val="57"/>
        </w:numPr>
        <w:spacing w:after="0"/>
        <w:ind w:left="714" w:hanging="357"/>
        <w:contextualSpacing/>
        <w:jc w:val="left"/>
        <w:rPr>
          <w:rFonts w:eastAsia="Century Gothic" w:cs="Times New Roman"/>
          <w:lang w:val="ka-GE"/>
        </w:rPr>
      </w:pPr>
      <w:r w:rsidRPr="00C15CC4">
        <w:rPr>
          <w:rFonts w:eastAsia="Century Gothic" w:cs="Times New Roman"/>
          <w:lang w:val="ka-GE"/>
        </w:rPr>
        <w:t>ციფრული რელიეფის მოდელი (</w:t>
      </w:r>
      <w:r w:rsidRPr="00C15CC4">
        <w:rPr>
          <w:rFonts w:eastAsia="Century Gothic" w:cs="Times New Roman"/>
        </w:rPr>
        <w:t>ASTER GDEM);</w:t>
      </w:r>
    </w:p>
    <w:p w:rsidR="00C15CC4" w:rsidRPr="00C15CC4" w:rsidRDefault="00C15CC4" w:rsidP="006449B6">
      <w:pPr>
        <w:numPr>
          <w:ilvl w:val="0"/>
          <w:numId w:val="57"/>
        </w:numPr>
        <w:spacing w:after="0"/>
        <w:ind w:left="714" w:hanging="357"/>
        <w:contextualSpacing/>
        <w:jc w:val="left"/>
        <w:rPr>
          <w:rFonts w:eastAsia="Century Gothic" w:cs="Times New Roman"/>
          <w:lang w:val="ka-GE"/>
        </w:rPr>
      </w:pPr>
      <w:r w:rsidRPr="00C15CC4">
        <w:rPr>
          <w:rFonts w:eastAsia="Century Gothic" w:cs="Times New Roman"/>
          <w:lang w:val="ka-GE"/>
        </w:rPr>
        <w:t>საპროექტო ტერიტორიასთან არსებული შენობების</w:t>
      </w:r>
      <w:r w:rsidRPr="00C15CC4">
        <w:rPr>
          <w:rFonts w:eastAsia="Century Gothic" w:cs="Times New Roman"/>
        </w:rPr>
        <w:t xml:space="preserve"> </w:t>
      </w:r>
      <w:r w:rsidRPr="00C15CC4">
        <w:rPr>
          <w:rFonts w:eastAsia="Century Gothic" w:cs="Times New Roman"/>
          <w:lang w:val="ka-GE"/>
        </w:rPr>
        <w:t>ატრიბუტები;</w:t>
      </w:r>
    </w:p>
    <w:p w:rsidR="00C15CC4" w:rsidRPr="00C15CC4" w:rsidRDefault="00C15CC4" w:rsidP="006449B6">
      <w:pPr>
        <w:numPr>
          <w:ilvl w:val="0"/>
          <w:numId w:val="57"/>
        </w:numPr>
        <w:spacing w:after="0"/>
        <w:ind w:left="714" w:hanging="357"/>
        <w:contextualSpacing/>
        <w:jc w:val="left"/>
        <w:rPr>
          <w:rFonts w:eastAsia="Century Gothic" w:cs="Times New Roman"/>
          <w:lang w:val="ka-GE"/>
        </w:rPr>
      </w:pPr>
      <w:r w:rsidRPr="00C15CC4">
        <w:rPr>
          <w:rFonts w:eastAsia="Century Gothic" w:cs="Times New Roman"/>
          <w:lang w:val="ka-GE"/>
        </w:rPr>
        <w:t>მეტეოროლოგიური მახასიათებლები;</w:t>
      </w:r>
    </w:p>
    <w:p w:rsidR="00C15CC4" w:rsidRPr="00C15CC4" w:rsidRDefault="00C15CC4" w:rsidP="006449B6">
      <w:pPr>
        <w:numPr>
          <w:ilvl w:val="0"/>
          <w:numId w:val="57"/>
        </w:numPr>
        <w:spacing w:after="0"/>
        <w:ind w:left="714" w:hanging="357"/>
        <w:contextualSpacing/>
        <w:jc w:val="left"/>
        <w:rPr>
          <w:rFonts w:eastAsia="Century Gothic" w:cs="Times New Roman"/>
          <w:lang w:val="ka-GE"/>
        </w:rPr>
      </w:pPr>
      <w:r w:rsidRPr="00C15CC4">
        <w:rPr>
          <w:rFonts w:eastAsia="Century Gothic" w:cs="Times New Roman"/>
          <w:lang w:val="ka-GE"/>
        </w:rPr>
        <w:t xml:space="preserve">კალკულაციის მოდელი </w:t>
      </w:r>
      <w:r w:rsidRPr="00C15CC4">
        <w:rPr>
          <w:rFonts w:eastAsia="Century Gothic" w:cs="Times New Roman"/>
        </w:rPr>
        <w:t>AUSTAL 2000.</w:t>
      </w:r>
    </w:p>
    <w:p w:rsidR="00C15CC4" w:rsidRPr="002E111F" w:rsidRDefault="00C15CC4" w:rsidP="00C15CC4">
      <w:pPr>
        <w:spacing w:before="120"/>
        <w:rPr>
          <w:rFonts w:eastAsia="Calibri" w:cs="Times New Roman"/>
        </w:rPr>
      </w:pPr>
      <w:r w:rsidRPr="003842F3">
        <w:rPr>
          <w:rFonts w:eastAsia="Calibri" w:cs="Times New Roman"/>
          <w:lang w:val="ka-GE"/>
        </w:rPr>
        <w:t>მოქმედი კანონმდებლობის თანახმად, ზდგ-ს ნორმები დგინდება ობიექტიდან დაშორებულ უახლოესი დასახლებული პუნქტის საზღვარზე და 500 მეტრიან რადიუსის მანძილზე. შესაბამისად შეირჩა საკონტროლო წერტილები</w:t>
      </w:r>
      <w:r w:rsidRPr="003842F3">
        <w:rPr>
          <w:rFonts w:eastAsia="Calibri" w:cs="Times New Roman"/>
        </w:rPr>
        <w:t xml:space="preserve"> </w:t>
      </w:r>
      <w:r w:rsidRPr="003842F3">
        <w:rPr>
          <w:rFonts w:eastAsia="Calibri" w:cs="Times New Roman"/>
          <w:lang w:val="ka-GE"/>
        </w:rPr>
        <w:t>უახლოესი დასახლებული პუნქტების საზღვარზე  და 500 მ-ნი რადიუსის საზღვარზე</w:t>
      </w:r>
      <w:r w:rsidRPr="003842F3">
        <w:rPr>
          <w:rFonts w:eastAsia="Calibri" w:cs="Times New Roman"/>
        </w:rPr>
        <w:t>.</w:t>
      </w:r>
    </w:p>
    <w:p w:rsidR="00C15CC4" w:rsidRPr="003842F3" w:rsidRDefault="00C15CC4" w:rsidP="00C15CC4">
      <w:pPr>
        <w:widowControl w:val="0"/>
        <w:autoSpaceDE w:val="0"/>
        <w:autoSpaceDN w:val="0"/>
        <w:adjustRightInd w:val="0"/>
        <w:spacing w:before="120"/>
        <w:rPr>
          <w:rFonts w:eastAsia="Calibri" w:cs="Times New Roman"/>
          <w:lang w:val="ka-GE"/>
        </w:rPr>
      </w:pPr>
      <w:r w:rsidRPr="003842F3">
        <w:rPr>
          <w:rFonts w:eastAsia="Calibri" w:cs="Times New Roman"/>
          <w:lang w:val="ka-GE"/>
        </w:rPr>
        <w:t xml:space="preserve">ცხრილში </w:t>
      </w:r>
      <w:r w:rsidRPr="00C15CC4">
        <w:rPr>
          <w:rFonts w:eastAsia="Calibri" w:cs="Times New Roman"/>
          <w:lang w:val="ka-GE"/>
        </w:rPr>
        <w:t>7.1.1.2.</w:t>
      </w:r>
      <w:r>
        <w:rPr>
          <w:rFonts w:eastAsia="Calibri" w:cs="Times New Roman"/>
          <w:lang w:val="ka-GE"/>
        </w:rPr>
        <w:t>2</w:t>
      </w:r>
      <w:r w:rsidRPr="00C15CC4">
        <w:rPr>
          <w:rFonts w:eastAsia="Calibri" w:cs="Times New Roman"/>
          <w:lang w:val="ka-GE"/>
        </w:rPr>
        <w:t xml:space="preserve">. </w:t>
      </w:r>
      <w:r>
        <w:rPr>
          <w:rFonts w:eastAsia="Calibri" w:cs="Times New Roman"/>
          <w:lang w:val="ka-GE"/>
        </w:rPr>
        <w:t xml:space="preserve"> </w:t>
      </w:r>
      <w:r w:rsidRPr="003842F3">
        <w:rPr>
          <w:rFonts w:eastAsia="Calibri" w:cs="Times New Roman"/>
          <w:lang w:val="ka-GE"/>
        </w:rPr>
        <w:t xml:space="preserve">მოცემულია საკონტროლო წერტილებში დამაბინძურებელ ნივთიერებათა მაქსიმალური კონცენტრაციები ზდკ-წილებში. </w:t>
      </w:r>
    </w:p>
    <w:p w:rsidR="00C15CC4" w:rsidRPr="00386E91" w:rsidRDefault="00C15CC4" w:rsidP="00386E91">
      <w:pPr>
        <w:widowControl w:val="0"/>
        <w:autoSpaceDE w:val="0"/>
        <w:autoSpaceDN w:val="0"/>
        <w:adjustRightInd w:val="0"/>
        <w:spacing w:before="120" w:line="276" w:lineRule="auto"/>
        <w:jc w:val="right"/>
        <w:rPr>
          <w:rFonts w:eastAsia="Calibri" w:cs="Times New Roman"/>
          <w:i/>
          <w:sz w:val="20"/>
          <w:lang w:val="ka-GE"/>
        </w:rPr>
      </w:pPr>
      <w:r w:rsidRPr="00386E91">
        <w:rPr>
          <w:rFonts w:eastAsia="Calibri" w:cs="Times New Roman"/>
          <w:i/>
          <w:sz w:val="20"/>
          <w:lang w:val="ka-GE"/>
        </w:rPr>
        <w:t>ცხრილი 7.1.1.2.</w:t>
      </w:r>
      <w:r w:rsidR="00386E91" w:rsidRPr="00386E91">
        <w:rPr>
          <w:rFonts w:eastAsia="Calibri" w:cs="Times New Roman"/>
          <w:i/>
          <w:sz w:val="20"/>
          <w:lang w:val="ka-GE"/>
        </w:rPr>
        <w:t>2</w:t>
      </w:r>
      <w:r w:rsidRPr="00386E91">
        <w:rPr>
          <w:rFonts w:eastAsia="Calibri" w:cs="Times New Roman"/>
          <w:i/>
          <w:sz w:val="20"/>
          <w:lang w:val="ka-GE"/>
        </w:rPr>
        <w:t>. საკონტროლო წერტილებში დამაბინძურებელ ნივთიერებათა მაქსიმალური კონცენტრაციები ზდკ-წილებში</w:t>
      </w:r>
    </w:p>
    <w:tbl>
      <w:tblPr>
        <w:tblStyle w:val="TableGrid"/>
        <w:tblW w:w="0" w:type="auto"/>
        <w:jc w:val="center"/>
        <w:tblLook w:val="04A0" w:firstRow="1" w:lastRow="0" w:firstColumn="1" w:lastColumn="0" w:noHBand="0" w:noVBand="1"/>
      </w:tblPr>
      <w:tblGrid>
        <w:gridCol w:w="730"/>
        <w:gridCol w:w="4296"/>
        <w:gridCol w:w="2126"/>
        <w:gridCol w:w="2048"/>
      </w:tblGrid>
      <w:tr w:rsidR="00C15CC4" w:rsidRPr="00386E91" w:rsidTr="00AD0F31">
        <w:trPr>
          <w:jc w:val="center"/>
        </w:trPr>
        <w:tc>
          <w:tcPr>
            <w:tcW w:w="5026" w:type="dxa"/>
            <w:gridSpan w:val="2"/>
            <w:shd w:val="clear" w:color="auto" w:fill="EEECE1" w:themeFill="background2"/>
            <w:vAlign w:val="center"/>
          </w:tcPr>
          <w:p w:rsidR="00C15CC4" w:rsidRPr="00386E91" w:rsidRDefault="00C15CC4" w:rsidP="00A04AF6">
            <w:pPr>
              <w:pStyle w:val="Default"/>
              <w:jc w:val="center"/>
              <w:rPr>
                <w:sz w:val="20"/>
                <w:szCs w:val="22"/>
                <w:lang w:val="ka-GE"/>
              </w:rPr>
            </w:pPr>
            <w:r w:rsidRPr="00386E91">
              <w:rPr>
                <w:sz w:val="20"/>
                <w:szCs w:val="22"/>
                <w:lang w:val="ka-GE"/>
              </w:rPr>
              <w:t>დამაბინძურებელი ნივთიერება</w:t>
            </w:r>
          </w:p>
        </w:tc>
        <w:tc>
          <w:tcPr>
            <w:tcW w:w="2126" w:type="dxa"/>
            <w:vMerge w:val="restart"/>
            <w:shd w:val="clear" w:color="auto" w:fill="EEECE1" w:themeFill="background2"/>
            <w:vAlign w:val="center"/>
          </w:tcPr>
          <w:p w:rsidR="00C15CC4" w:rsidRPr="00386E91" w:rsidRDefault="00C15CC4" w:rsidP="00A04AF6">
            <w:pPr>
              <w:widowControl w:val="0"/>
              <w:adjustRightInd w:val="0"/>
              <w:spacing w:after="0"/>
              <w:contextualSpacing/>
              <w:jc w:val="center"/>
              <w:textAlignment w:val="baseline"/>
              <w:rPr>
                <w:rFonts w:eastAsia="SimSun" w:cs="Times New Roman"/>
                <w:sz w:val="20"/>
                <w:lang w:val="ka-GE"/>
              </w:rPr>
            </w:pPr>
            <w:r w:rsidRPr="00386E91">
              <w:rPr>
                <w:rFonts w:eastAsia="SimSun" w:cs="Sylfaen"/>
                <w:sz w:val="20"/>
                <w:lang w:val="ka-GE"/>
              </w:rPr>
              <w:t>უახლოესი</w:t>
            </w:r>
            <w:r w:rsidRPr="00386E91">
              <w:rPr>
                <w:rFonts w:eastAsia="SimSun" w:cs="Times New Roman"/>
                <w:sz w:val="20"/>
                <w:lang w:val="ka-GE"/>
              </w:rPr>
              <w:t xml:space="preserve"> </w:t>
            </w:r>
            <w:r w:rsidRPr="00386E91">
              <w:rPr>
                <w:rFonts w:eastAsia="SimSun" w:cs="Sylfaen"/>
                <w:sz w:val="20"/>
                <w:lang w:val="ka-GE"/>
              </w:rPr>
              <w:t>დასახლებული</w:t>
            </w:r>
            <w:r w:rsidRPr="00386E91">
              <w:rPr>
                <w:rFonts w:eastAsia="SimSun" w:cs="Times New Roman"/>
                <w:sz w:val="20"/>
                <w:lang w:val="ka-GE"/>
              </w:rPr>
              <w:t xml:space="preserve"> </w:t>
            </w:r>
            <w:r w:rsidRPr="00386E91">
              <w:rPr>
                <w:rFonts w:eastAsia="SimSun" w:cs="Sylfaen"/>
                <w:sz w:val="20"/>
                <w:lang w:val="ka-GE"/>
              </w:rPr>
              <w:t>პუნქტის</w:t>
            </w:r>
            <w:r w:rsidRPr="00386E91">
              <w:rPr>
                <w:rFonts w:eastAsia="SimSun" w:cs="Times New Roman"/>
                <w:sz w:val="20"/>
                <w:lang w:val="ka-GE"/>
              </w:rPr>
              <w:t xml:space="preserve"> </w:t>
            </w:r>
            <w:r w:rsidRPr="00386E91">
              <w:rPr>
                <w:rFonts w:eastAsia="SimSun" w:cs="Sylfaen"/>
                <w:sz w:val="20"/>
                <w:lang w:val="ka-GE"/>
              </w:rPr>
              <w:t>საზღვარზე</w:t>
            </w:r>
          </w:p>
        </w:tc>
        <w:tc>
          <w:tcPr>
            <w:tcW w:w="2048" w:type="dxa"/>
            <w:vMerge w:val="restart"/>
            <w:shd w:val="clear" w:color="auto" w:fill="EEECE1" w:themeFill="background2"/>
            <w:vAlign w:val="center"/>
          </w:tcPr>
          <w:p w:rsidR="00C15CC4" w:rsidRPr="00386E91" w:rsidRDefault="00C15CC4" w:rsidP="00A04AF6">
            <w:pPr>
              <w:widowControl w:val="0"/>
              <w:adjustRightInd w:val="0"/>
              <w:spacing w:after="0"/>
              <w:contextualSpacing/>
              <w:jc w:val="center"/>
              <w:textAlignment w:val="baseline"/>
              <w:rPr>
                <w:rFonts w:eastAsia="SimSun" w:cs="Times New Roman"/>
                <w:sz w:val="20"/>
                <w:lang w:val="ka-GE"/>
              </w:rPr>
            </w:pPr>
            <w:r w:rsidRPr="00386E91">
              <w:rPr>
                <w:rFonts w:eastAsia="SimSun" w:cs="Times New Roman"/>
                <w:sz w:val="20"/>
                <w:lang w:val="ka-GE"/>
              </w:rPr>
              <w:t xml:space="preserve">500 </w:t>
            </w:r>
            <w:r w:rsidRPr="00386E91">
              <w:rPr>
                <w:rFonts w:eastAsia="SimSun" w:cs="Sylfaen"/>
                <w:sz w:val="20"/>
                <w:lang w:val="ka-GE"/>
              </w:rPr>
              <w:t>მ</w:t>
            </w:r>
            <w:r w:rsidRPr="00386E91">
              <w:rPr>
                <w:rFonts w:eastAsia="SimSun" w:cs="Times New Roman"/>
                <w:sz w:val="20"/>
                <w:lang w:val="ka-GE"/>
              </w:rPr>
              <w:t xml:space="preserve"> </w:t>
            </w:r>
            <w:r w:rsidRPr="00386E91">
              <w:rPr>
                <w:rFonts w:eastAsia="SimSun" w:cs="Sylfaen"/>
                <w:sz w:val="20"/>
                <w:lang w:val="ka-GE"/>
              </w:rPr>
              <w:t>რადიუსის</w:t>
            </w:r>
            <w:r w:rsidRPr="00386E91">
              <w:rPr>
                <w:rFonts w:eastAsia="SimSun" w:cs="Times New Roman"/>
                <w:sz w:val="20"/>
                <w:lang w:val="ka-GE"/>
              </w:rPr>
              <w:t xml:space="preserve"> </w:t>
            </w:r>
            <w:r w:rsidRPr="00386E91">
              <w:rPr>
                <w:rFonts w:eastAsia="SimSun" w:cs="Sylfaen"/>
                <w:sz w:val="20"/>
                <w:lang w:val="ka-GE"/>
              </w:rPr>
              <w:t>საზღვარზე</w:t>
            </w:r>
          </w:p>
        </w:tc>
      </w:tr>
      <w:tr w:rsidR="00C15CC4" w:rsidRPr="00386E91" w:rsidTr="00AD0F31">
        <w:trPr>
          <w:jc w:val="center"/>
        </w:trPr>
        <w:tc>
          <w:tcPr>
            <w:tcW w:w="730" w:type="dxa"/>
            <w:shd w:val="clear" w:color="auto" w:fill="EEECE1" w:themeFill="background2"/>
            <w:vAlign w:val="center"/>
          </w:tcPr>
          <w:p w:rsidR="00C15CC4" w:rsidRPr="00386E91" w:rsidRDefault="00C15CC4" w:rsidP="00A04AF6">
            <w:pPr>
              <w:pStyle w:val="Default"/>
              <w:jc w:val="center"/>
              <w:rPr>
                <w:sz w:val="20"/>
                <w:szCs w:val="22"/>
                <w:lang w:val="ka-GE"/>
              </w:rPr>
            </w:pPr>
            <w:r w:rsidRPr="00386E91">
              <w:rPr>
                <w:sz w:val="20"/>
                <w:szCs w:val="22"/>
                <w:lang w:val="ka-GE"/>
              </w:rPr>
              <w:t>კოდი</w:t>
            </w:r>
          </w:p>
        </w:tc>
        <w:tc>
          <w:tcPr>
            <w:tcW w:w="4296" w:type="dxa"/>
            <w:shd w:val="clear" w:color="auto" w:fill="EEECE1" w:themeFill="background2"/>
            <w:vAlign w:val="center"/>
          </w:tcPr>
          <w:p w:rsidR="00C15CC4" w:rsidRPr="00386E91" w:rsidRDefault="00C15CC4" w:rsidP="00A04AF6">
            <w:pPr>
              <w:pStyle w:val="Default"/>
              <w:jc w:val="center"/>
              <w:rPr>
                <w:sz w:val="20"/>
                <w:szCs w:val="22"/>
                <w:lang w:val="ka-GE"/>
              </w:rPr>
            </w:pPr>
            <w:r w:rsidRPr="00386E91">
              <w:rPr>
                <w:sz w:val="20"/>
                <w:szCs w:val="22"/>
                <w:lang w:val="ka-GE"/>
              </w:rPr>
              <w:t>დასახელება</w:t>
            </w:r>
          </w:p>
        </w:tc>
        <w:tc>
          <w:tcPr>
            <w:tcW w:w="2126" w:type="dxa"/>
            <w:vMerge/>
            <w:vAlign w:val="center"/>
          </w:tcPr>
          <w:p w:rsidR="00C15CC4" w:rsidRPr="00386E91" w:rsidRDefault="00C15CC4" w:rsidP="00A04AF6">
            <w:pPr>
              <w:pStyle w:val="Default"/>
              <w:jc w:val="center"/>
              <w:rPr>
                <w:sz w:val="20"/>
                <w:szCs w:val="22"/>
              </w:rPr>
            </w:pPr>
          </w:p>
        </w:tc>
        <w:tc>
          <w:tcPr>
            <w:tcW w:w="2048" w:type="dxa"/>
            <w:vMerge/>
            <w:vAlign w:val="center"/>
          </w:tcPr>
          <w:p w:rsidR="00C15CC4" w:rsidRPr="00386E91" w:rsidRDefault="00C15CC4" w:rsidP="00A04AF6">
            <w:pPr>
              <w:pStyle w:val="Default"/>
              <w:jc w:val="center"/>
              <w:rPr>
                <w:sz w:val="20"/>
                <w:szCs w:val="22"/>
              </w:rPr>
            </w:pPr>
          </w:p>
        </w:tc>
      </w:tr>
      <w:tr w:rsidR="00C15CC4" w:rsidRPr="00386E91" w:rsidTr="00AD0F31">
        <w:trPr>
          <w:jc w:val="center"/>
        </w:trPr>
        <w:tc>
          <w:tcPr>
            <w:tcW w:w="730" w:type="dxa"/>
            <w:shd w:val="clear" w:color="auto" w:fill="EEECE1" w:themeFill="background2"/>
            <w:vAlign w:val="center"/>
          </w:tcPr>
          <w:p w:rsidR="00C15CC4" w:rsidRPr="00386E91" w:rsidRDefault="00C15CC4" w:rsidP="00A04AF6">
            <w:pPr>
              <w:pStyle w:val="Default"/>
              <w:jc w:val="center"/>
              <w:rPr>
                <w:sz w:val="20"/>
                <w:szCs w:val="22"/>
                <w:lang w:val="ka-GE"/>
              </w:rPr>
            </w:pPr>
            <w:r w:rsidRPr="00386E91">
              <w:rPr>
                <w:sz w:val="20"/>
                <w:szCs w:val="22"/>
                <w:lang w:val="ka-GE"/>
              </w:rPr>
              <w:t>1</w:t>
            </w:r>
          </w:p>
        </w:tc>
        <w:tc>
          <w:tcPr>
            <w:tcW w:w="4296" w:type="dxa"/>
            <w:shd w:val="clear" w:color="auto" w:fill="EEECE1" w:themeFill="background2"/>
            <w:vAlign w:val="center"/>
          </w:tcPr>
          <w:p w:rsidR="00C15CC4" w:rsidRPr="00386E91" w:rsidRDefault="00C15CC4" w:rsidP="00A04AF6">
            <w:pPr>
              <w:pStyle w:val="Default"/>
              <w:jc w:val="center"/>
              <w:rPr>
                <w:sz w:val="20"/>
                <w:szCs w:val="22"/>
                <w:lang w:val="ka-GE"/>
              </w:rPr>
            </w:pPr>
            <w:r w:rsidRPr="00386E91">
              <w:rPr>
                <w:sz w:val="20"/>
                <w:szCs w:val="22"/>
                <w:lang w:val="ka-GE"/>
              </w:rPr>
              <w:t>2</w:t>
            </w:r>
          </w:p>
        </w:tc>
        <w:tc>
          <w:tcPr>
            <w:tcW w:w="2126" w:type="dxa"/>
            <w:shd w:val="clear" w:color="auto" w:fill="EEECE1" w:themeFill="background2"/>
            <w:vAlign w:val="center"/>
          </w:tcPr>
          <w:p w:rsidR="00C15CC4" w:rsidRPr="00386E91" w:rsidRDefault="00C15CC4" w:rsidP="00A04AF6">
            <w:pPr>
              <w:pStyle w:val="Default"/>
              <w:jc w:val="center"/>
              <w:rPr>
                <w:sz w:val="20"/>
                <w:szCs w:val="22"/>
                <w:lang w:val="ka-GE"/>
              </w:rPr>
            </w:pPr>
            <w:r w:rsidRPr="00386E91">
              <w:rPr>
                <w:sz w:val="20"/>
                <w:szCs w:val="22"/>
                <w:lang w:val="ka-GE"/>
              </w:rPr>
              <w:t>3</w:t>
            </w:r>
          </w:p>
        </w:tc>
        <w:tc>
          <w:tcPr>
            <w:tcW w:w="2048" w:type="dxa"/>
            <w:shd w:val="clear" w:color="auto" w:fill="EEECE1" w:themeFill="background2"/>
            <w:vAlign w:val="center"/>
          </w:tcPr>
          <w:p w:rsidR="00C15CC4" w:rsidRPr="00386E91" w:rsidRDefault="00C15CC4" w:rsidP="00A04AF6">
            <w:pPr>
              <w:pStyle w:val="Default"/>
              <w:jc w:val="center"/>
              <w:rPr>
                <w:sz w:val="20"/>
                <w:szCs w:val="22"/>
                <w:lang w:val="ka-GE"/>
              </w:rPr>
            </w:pPr>
            <w:r w:rsidRPr="00386E91">
              <w:rPr>
                <w:sz w:val="20"/>
                <w:szCs w:val="22"/>
                <w:lang w:val="ka-GE"/>
              </w:rPr>
              <w:t>4</w:t>
            </w:r>
          </w:p>
        </w:tc>
      </w:tr>
      <w:tr w:rsidR="00C15CC4" w:rsidRPr="00386E91" w:rsidTr="00AD0F31">
        <w:trPr>
          <w:jc w:val="center"/>
        </w:trPr>
        <w:tc>
          <w:tcPr>
            <w:tcW w:w="730" w:type="dxa"/>
            <w:vAlign w:val="center"/>
          </w:tcPr>
          <w:p w:rsidR="00C15CC4" w:rsidRPr="00386E91" w:rsidRDefault="00C15CC4" w:rsidP="00A04AF6">
            <w:pPr>
              <w:pStyle w:val="Default"/>
              <w:jc w:val="center"/>
              <w:rPr>
                <w:sz w:val="20"/>
                <w:szCs w:val="22"/>
                <w:lang w:val="ka-GE"/>
              </w:rPr>
            </w:pPr>
            <w:r w:rsidRPr="00386E91">
              <w:rPr>
                <w:sz w:val="20"/>
                <w:szCs w:val="22"/>
                <w:lang w:val="ka-GE"/>
              </w:rPr>
              <w:t>301</w:t>
            </w:r>
          </w:p>
        </w:tc>
        <w:tc>
          <w:tcPr>
            <w:tcW w:w="4296" w:type="dxa"/>
            <w:vAlign w:val="center"/>
          </w:tcPr>
          <w:p w:rsidR="00C15CC4" w:rsidRPr="00386E91" w:rsidRDefault="00C15CC4" w:rsidP="00A04AF6">
            <w:pPr>
              <w:pStyle w:val="Default"/>
              <w:jc w:val="center"/>
              <w:rPr>
                <w:sz w:val="20"/>
                <w:szCs w:val="22"/>
                <w:lang w:val="ka-GE"/>
              </w:rPr>
            </w:pPr>
            <w:r w:rsidRPr="00386E91">
              <w:rPr>
                <w:sz w:val="20"/>
                <w:szCs w:val="22"/>
                <w:lang w:val="ka-GE"/>
              </w:rPr>
              <w:t>აზოტის დიოქსიდი (აზოტის (</w:t>
            </w:r>
            <w:r w:rsidRPr="00386E91">
              <w:rPr>
                <w:sz w:val="20"/>
                <w:szCs w:val="22"/>
              </w:rPr>
              <w:t xml:space="preserve">IV) </w:t>
            </w:r>
            <w:r w:rsidRPr="00386E91">
              <w:rPr>
                <w:sz w:val="20"/>
                <w:szCs w:val="22"/>
                <w:lang w:val="ka-GE"/>
              </w:rPr>
              <w:t>ოქსიდი)</w:t>
            </w:r>
          </w:p>
        </w:tc>
        <w:tc>
          <w:tcPr>
            <w:tcW w:w="2126" w:type="dxa"/>
            <w:vAlign w:val="center"/>
          </w:tcPr>
          <w:p w:rsidR="00C15CC4" w:rsidRPr="00386E91" w:rsidRDefault="00C15CC4" w:rsidP="00A04AF6">
            <w:pPr>
              <w:pStyle w:val="Default"/>
              <w:jc w:val="center"/>
              <w:rPr>
                <w:sz w:val="20"/>
                <w:szCs w:val="22"/>
              </w:rPr>
            </w:pPr>
            <w:r w:rsidRPr="00386E91">
              <w:rPr>
                <w:sz w:val="20"/>
                <w:szCs w:val="22"/>
              </w:rPr>
              <w:t>0.014</w:t>
            </w:r>
          </w:p>
        </w:tc>
        <w:tc>
          <w:tcPr>
            <w:tcW w:w="2048" w:type="dxa"/>
            <w:vAlign w:val="center"/>
          </w:tcPr>
          <w:p w:rsidR="00C15CC4" w:rsidRPr="00386E91" w:rsidRDefault="00C15CC4" w:rsidP="00A04AF6">
            <w:pPr>
              <w:pStyle w:val="Default"/>
              <w:jc w:val="center"/>
              <w:rPr>
                <w:sz w:val="20"/>
                <w:szCs w:val="22"/>
                <w:lang w:val="ka-GE"/>
              </w:rPr>
            </w:pPr>
            <w:r w:rsidRPr="00386E91">
              <w:rPr>
                <w:sz w:val="20"/>
                <w:szCs w:val="22"/>
                <w:lang w:val="ka-GE"/>
              </w:rPr>
              <w:t>0.00005662</w:t>
            </w:r>
          </w:p>
        </w:tc>
      </w:tr>
      <w:tr w:rsidR="00C15CC4" w:rsidRPr="00386E91" w:rsidTr="00AD0F31">
        <w:trPr>
          <w:jc w:val="center"/>
        </w:trPr>
        <w:tc>
          <w:tcPr>
            <w:tcW w:w="730" w:type="dxa"/>
            <w:vAlign w:val="center"/>
          </w:tcPr>
          <w:p w:rsidR="00C15CC4" w:rsidRPr="00386E91" w:rsidRDefault="00C15CC4" w:rsidP="00A04AF6">
            <w:pPr>
              <w:pStyle w:val="Default"/>
              <w:jc w:val="center"/>
              <w:rPr>
                <w:sz w:val="20"/>
                <w:szCs w:val="22"/>
                <w:lang w:val="ka-GE"/>
              </w:rPr>
            </w:pPr>
            <w:r w:rsidRPr="00386E91">
              <w:rPr>
                <w:sz w:val="20"/>
                <w:szCs w:val="22"/>
                <w:lang w:val="ka-GE"/>
              </w:rPr>
              <w:t>304</w:t>
            </w:r>
          </w:p>
        </w:tc>
        <w:tc>
          <w:tcPr>
            <w:tcW w:w="4296" w:type="dxa"/>
            <w:vAlign w:val="center"/>
          </w:tcPr>
          <w:p w:rsidR="00C15CC4" w:rsidRPr="00386E91" w:rsidRDefault="00C15CC4" w:rsidP="00A04AF6">
            <w:pPr>
              <w:pStyle w:val="Default"/>
              <w:jc w:val="center"/>
              <w:rPr>
                <w:sz w:val="20"/>
                <w:szCs w:val="22"/>
                <w:lang w:val="ka-GE"/>
              </w:rPr>
            </w:pPr>
            <w:r w:rsidRPr="00386E91">
              <w:rPr>
                <w:sz w:val="20"/>
                <w:szCs w:val="22"/>
                <w:lang w:val="ka-GE"/>
              </w:rPr>
              <w:t>აზოტის (</w:t>
            </w:r>
            <w:r w:rsidRPr="00386E91">
              <w:rPr>
                <w:sz w:val="20"/>
                <w:szCs w:val="22"/>
              </w:rPr>
              <w:t>II</w:t>
            </w:r>
            <w:r w:rsidRPr="00386E91">
              <w:rPr>
                <w:sz w:val="20"/>
                <w:szCs w:val="22"/>
                <w:lang w:val="ka-GE"/>
              </w:rPr>
              <w:t>) ოქსიდი</w:t>
            </w:r>
          </w:p>
        </w:tc>
        <w:tc>
          <w:tcPr>
            <w:tcW w:w="2126" w:type="dxa"/>
            <w:vAlign w:val="center"/>
          </w:tcPr>
          <w:p w:rsidR="00C15CC4" w:rsidRPr="00386E91" w:rsidRDefault="00C15CC4" w:rsidP="00A04AF6">
            <w:pPr>
              <w:pStyle w:val="Default"/>
              <w:jc w:val="center"/>
              <w:rPr>
                <w:sz w:val="20"/>
                <w:szCs w:val="22"/>
              </w:rPr>
            </w:pPr>
            <w:r w:rsidRPr="00386E91">
              <w:rPr>
                <w:sz w:val="20"/>
                <w:szCs w:val="22"/>
              </w:rPr>
              <w:t>0.0022</w:t>
            </w:r>
          </w:p>
        </w:tc>
        <w:tc>
          <w:tcPr>
            <w:tcW w:w="2048" w:type="dxa"/>
            <w:vAlign w:val="center"/>
          </w:tcPr>
          <w:p w:rsidR="00C15CC4" w:rsidRPr="00386E91" w:rsidRDefault="00C15CC4" w:rsidP="00A04AF6">
            <w:pPr>
              <w:pStyle w:val="Default"/>
              <w:jc w:val="center"/>
              <w:rPr>
                <w:sz w:val="20"/>
                <w:szCs w:val="22"/>
              </w:rPr>
            </w:pPr>
            <w:r w:rsidRPr="00386E91">
              <w:rPr>
                <w:sz w:val="20"/>
                <w:szCs w:val="22"/>
              </w:rPr>
              <w:t>&gt;</w:t>
            </w:r>
            <w:r w:rsidRPr="00386E91">
              <w:rPr>
                <w:sz w:val="20"/>
                <w:szCs w:val="22"/>
                <w:lang w:val="ka-GE"/>
              </w:rPr>
              <w:t>0.0000</w:t>
            </w:r>
            <w:r w:rsidRPr="00386E91">
              <w:rPr>
                <w:sz w:val="20"/>
                <w:szCs w:val="22"/>
              </w:rPr>
              <w:t>0</w:t>
            </w:r>
          </w:p>
        </w:tc>
      </w:tr>
      <w:tr w:rsidR="00C15CC4" w:rsidRPr="00386E91" w:rsidTr="00AD0F31">
        <w:trPr>
          <w:jc w:val="center"/>
        </w:trPr>
        <w:tc>
          <w:tcPr>
            <w:tcW w:w="730" w:type="dxa"/>
            <w:vAlign w:val="center"/>
          </w:tcPr>
          <w:p w:rsidR="00C15CC4" w:rsidRPr="00386E91" w:rsidRDefault="00C15CC4" w:rsidP="00A04AF6">
            <w:pPr>
              <w:pStyle w:val="Default"/>
              <w:jc w:val="center"/>
              <w:rPr>
                <w:sz w:val="20"/>
                <w:szCs w:val="22"/>
                <w:lang w:val="ka-GE"/>
              </w:rPr>
            </w:pPr>
            <w:r w:rsidRPr="00386E91">
              <w:rPr>
                <w:sz w:val="20"/>
                <w:szCs w:val="22"/>
                <w:lang w:val="ka-GE"/>
              </w:rPr>
              <w:t>328</w:t>
            </w:r>
          </w:p>
        </w:tc>
        <w:tc>
          <w:tcPr>
            <w:tcW w:w="4296" w:type="dxa"/>
            <w:vAlign w:val="center"/>
          </w:tcPr>
          <w:p w:rsidR="00C15CC4" w:rsidRPr="00386E91" w:rsidRDefault="00C15CC4" w:rsidP="00A04AF6">
            <w:pPr>
              <w:pStyle w:val="Default"/>
              <w:jc w:val="center"/>
              <w:rPr>
                <w:sz w:val="20"/>
                <w:szCs w:val="22"/>
                <w:lang w:val="ka-GE"/>
              </w:rPr>
            </w:pPr>
            <w:r w:rsidRPr="00386E91">
              <w:rPr>
                <w:sz w:val="20"/>
                <w:szCs w:val="22"/>
                <w:lang w:val="ka-GE"/>
              </w:rPr>
              <w:t>ჭვარტლი</w:t>
            </w:r>
          </w:p>
        </w:tc>
        <w:tc>
          <w:tcPr>
            <w:tcW w:w="2126" w:type="dxa"/>
            <w:vAlign w:val="center"/>
          </w:tcPr>
          <w:p w:rsidR="00C15CC4" w:rsidRPr="00386E91" w:rsidRDefault="00C15CC4" w:rsidP="00A04AF6">
            <w:pPr>
              <w:pStyle w:val="Default"/>
              <w:jc w:val="center"/>
              <w:rPr>
                <w:sz w:val="20"/>
                <w:szCs w:val="22"/>
              </w:rPr>
            </w:pPr>
            <w:r w:rsidRPr="00386E91">
              <w:rPr>
                <w:sz w:val="20"/>
                <w:szCs w:val="22"/>
              </w:rPr>
              <w:t>0.0021</w:t>
            </w:r>
          </w:p>
        </w:tc>
        <w:tc>
          <w:tcPr>
            <w:tcW w:w="2048" w:type="dxa"/>
            <w:vAlign w:val="center"/>
          </w:tcPr>
          <w:p w:rsidR="00C15CC4" w:rsidRPr="00386E91" w:rsidRDefault="00C15CC4" w:rsidP="00A04AF6">
            <w:pPr>
              <w:pStyle w:val="Default"/>
              <w:jc w:val="center"/>
              <w:rPr>
                <w:sz w:val="20"/>
                <w:szCs w:val="22"/>
              </w:rPr>
            </w:pPr>
            <w:r w:rsidRPr="00386E91">
              <w:rPr>
                <w:sz w:val="20"/>
                <w:szCs w:val="22"/>
              </w:rPr>
              <w:t>&gt;</w:t>
            </w:r>
            <w:r w:rsidRPr="00386E91">
              <w:rPr>
                <w:sz w:val="20"/>
                <w:szCs w:val="22"/>
                <w:lang w:val="ka-GE"/>
              </w:rPr>
              <w:t>0.0000</w:t>
            </w:r>
            <w:r w:rsidRPr="00386E91">
              <w:rPr>
                <w:sz w:val="20"/>
                <w:szCs w:val="22"/>
              </w:rPr>
              <w:t>0</w:t>
            </w:r>
          </w:p>
        </w:tc>
      </w:tr>
      <w:tr w:rsidR="00C15CC4" w:rsidRPr="00386E91" w:rsidTr="00AD0F31">
        <w:trPr>
          <w:jc w:val="center"/>
        </w:trPr>
        <w:tc>
          <w:tcPr>
            <w:tcW w:w="730" w:type="dxa"/>
            <w:vAlign w:val="center"/>
          </w:tcPr>
          <w:p w:rsidR="00C15CC4" w:rsidRPr="00386E91" w:rsidRDefault="00C15CC4" w:rsidP="00A04AF6">
            <w:pPr>
              <w:pStyle w:val="Default"/>
              <w:jc w:val="center"/>
              <w:rPr>
                <w:sz w:val="20"/>
                <w:szCs w:val="22"/>
                <w:lang w:val="ka-GE"/>
              </w:rPr>
            </w:pPr>
            <w:r w:rsidRPr="00386E91">
              <w:rPr>
                <w:sz w:val="20"/>
                <w:szCs w:val="22"/>
                <w:lang w:val="ka-GE"/>
              </w:rPr>
              <w:t>330</w:t>
            </w:r>
          </w:p>
        </w:tc>
        <w:tc>
          <w:tcPr>
            <w:tcW w:w="4296" w:type="dxa"/>
            <w:vAlign w:val="center"/>
          </w:tcPr>
          <w:p w:rsidR="00C15CC4" w:rsidRPr="00386E91" w:rsidRDefault="00C15CC4" w:rsidP="00A04AF6">
            <w:pPr>
              <w:pStyle w:val="Default"/>
              <w:jc w:val="center"/>
              <w:rPr>
                <w:sz w:val="20"/>
                <w:szCs w:val="22"/>
                <w:lang w:val="ka-GE"/>
              </w:rPr>
            </w:pPr>
            <w:r w:rsidRPr="00386E91">
              <w:rPr>
                <w:sz w:val="20"/>
                <w:szCs w:val="22"/>
                <w:lang w:val="ka-GE"/>
              </w:rPr>
              <w:t>გოგირდის დიოქსიდი</w:t>
            </w:r>
          </w:p>
        </w:tc>
        <w:tc>
          <w:tcPr>
            <w:tcW w:w="2126" w:type="dxa"/>
            <w:vAlign w:val="center"/>
          </w:tcPr>
          <w:p w:rsidR="00C15CC4" w:rsidRPr="00386E91" w:rsidRDefault="00C15CC4" w:rsidP="00A04AF6">
            <w:pPr>
              <w:pStyle w:val="Default"/>
              <w:jc w:val="center"/>
              <w:rPr>
                <w:sz w:val="20"/>
                <w:szCs w:val="22"/>
              </w:rPr>
            </w:pPr>
            <w:r w:rsidRPr="00386E91">
              <w:rPr>
                <w:sz w:val="20"/>
                <w:szCs w:val="22"/>
              </w:rPr>
              <w:t>0.0015</w:t>
            </w:r>
          </w:p>
        </w:tc>
        <w:tc>
          <w:tcPr>
            <w:tcW w:w="2048" w:type="dxa"/>
            <w:vAlign w:val="center"/>
          </w:tcPr>
          <w:p w:rsidR="00C15CC4" w:rsidRPr="00386E91" w:rsidRDefault="00C15CC4" w:rsidP="00A04AF6">
            <w:pPr>
              <w:pStyle w:val="Default"/>
              <w:jc w:val="center"/>
              <w:rPr>
                <w:sz w:val="20"/>
                <w:szCs w:val="22"/>
              </w:rPr>
            </w:pPr>
            <w:r w:rsidRPr="00386E91">
              <w:rPr>
                <w:sz w:val="20"/>
                <w:szCs w:val="22"/>
              </w:rPr>
              <w:t>&gt;</w:t>
            </w:r>
            <w:r w:rsidRPr="00386E91">
              <w:rPr>
                <w:sz w:val="20"/>
                <w:szCs w:val="22"/>
                <w:lang w:val="ka-GE"/>
              </w:rPr>
              <w:t>0.0000</w:t>
            </w:r>
            <w:r w:rsidRPr="00386E91">
              <w:rPr>
                <w:sz w:val="20"/>
                <w:szCs w:val="22"/>
              </w:rPr>
              <w:t>0</w:t>
            </w:r>
          </w:p>
        </w:tc>
      </w:tr>
      <w:tr w:rsidR="00C15CC4" w:rsidRPr="00386E91" w:rsidTr="00AD0F31">
        <w:trPr>
          <w:jc w:val="center"/>
        </w:trPr>
        <w:tc>
          <w:tcPr>
            <w:tcW w:w="730" w:type="dxa"/>
            <w:vAlign w:val="center"/>
          </w:tcPr>
          <w:p w:rsidR="00C15CC4" w:rsidRPr="00386E91" w:rsidRDefault="00C15CC4" w:rsidP="00A04AF6">
            <w:pPr>
              <w:pStyle w:val="Default"/>
              <w:jc w:val="center"/>
              <w:rPr>
                <w:sz w:val="20"/>
                <w:szCs w:val="22"/>
                <w:lang w:val="ka-GE"/>
              </w:rPr>
            </w:pPr>
            <w:r w:rsidRPr="00386E91">
              <w:rPr>
                <w:sz w:val="20"/>
                <w:szCs w:val="22"/>
                <w:lang w:val="ka-GE"/>
              </w:rPr>
              <w:t>337</w:t>
            </w:r>
          </w:p>
        </w:tc>
        <w:tc>
          <w:tcPr>
            <w:tcW w:w="4296" w:type="dxa"/>
            <w:vAlign w:val="center"/>
          </w:tcPr>
          <w:p w:rsidR="00C15CC4" w:rsidRPr="00386E91" w:rsidRDefault="00C15CC4" w:rsidP="00A04AF6">
            <w:pPr>
              <w:pStyle w:val="Default"/>
              <w:jc w:val="center"/>
              <w:rPr>
                <w:sz w:val="20"/>
                <w:szCs w:val="22"/>
                <w:lang w:val="ka-GE"/>
              </w:rPr>
            </w:pPr>
            <w:r w:rsidRPr="00386E91">
              <w:rPr>
                <w:sz w:val="20"/>
                <w:szCs w:val="22"/>
                <w:lang w:val="ka-GE"/>
              </w:rPr>
              <w:t>ნახშირბადის ოქსიდი</w:t>
            </w:r>
          </w:p>
        </w:tc>
        <w:tc>
          <w:tcPr>
            <w:tcW w:w="2126" w:type="dxa"/>
            <w:vAlign w:val="center"/>
          </w:tcPr>
          <w:p w:rsidR="00C15CC4" w:rsidRPr="00386E91" w:rsidRDefault="00C15CC4" w:rsidP="00A04AF6">
            <w:pPr>
              <w:pStyle w:val="Default"/>
              <w:jc w:val="center"/>
              <w:rPr>
                <w:sz w:val="20"/>
                <w:szCs w:val="22"/>
              </w:rPr>
            </w:pPr>
            <w:r w:rsidRPr="00386E91">
              <w:rPr>
                <w:sz w:val="20"/>
                <w:szCs w:val="22"/>
              </w:rPr>
              <w:t>0.0123</w:t>
            </w:r>
          </w:p>
        </w:tc>
        <w:tc>
          <w:tcPr>
            <w:tcW w:w="2048" w:type="dxa"/>
            <w:vAlign w:val="center"/>
          </w:tcPr>
          <w:p w:rsidR="00C15CC4" w:rsidRPr="00386E91" w:rsidRDefault="00C15CC4" w:rsidP="00A04AF6">
            <w:pPr>
              <w:pStyle w:val="Default"/>
              <w:jc w:val="center"/>
              <w:rPr>
                <w:sz w:val="20"/>
                <w:szCs w:val="22"/>
              </w:rPr>
            </w:pPr>
            <w:r w:rsidRPr="00386E91">
              <w:rPr>
                <w:sz w:val="20"/>
                <w:szCs w:val="22"/>
              </w:rPr>
              <w:t>&gt;</w:t>
            </w:r>
            <w:r w:rsidRPr="00386E91">
              <w:rPr>
                <w:sz w:val="20"/>
                <w:szCs w:val="22"/>
                <w:lang w:val="ka-GE"/>
              </w:rPr>
              <w:t>0.0000</w:t>
            </w:r>
            <w:r w:rsidRPr="00386E91">
              <w:rPr>
                <w:sz w:val="20"/>
                <w:szCs w:val="22"/>
              </w:rPr>
              <w:t>0</w:t>
            </w:r>
          </w:p>
        </w:tc>
      </w:tr>
      <w:tr w:rsidR="00C15CC4" w:rsidRPr="00386E91" w:rsidTr="00AD0F31">
        <w:trPr>
          <w:jc w:val="center"/>
        </w:trPr>
        <w:tc>
          <w:tcPr>
            <w:tcW w:w="730" w:type="dxa"/>
            <w:vAlign w:val="center"/>
          </w:tcPr>
          <w:p w:rsidR="00C15CC4" w:rsidRPr="00386E91" w:rsidRDefault="00C15CC4" w:rsidP="00A04AF6">
            <w:pPr>
              <w:pStyle w:val="Default"/>
              <w:jc w:val="center"/>
              <w:rPr>
                <w:sz w:val="20"/>
                <w:szCs w:val="22"/>
                <w:lang w:val="ka-GE"/>
              </w:rPr>
            </w:pPr>
            <w:r w:rsidRPr="00386E91">
              <w:rPr>
                <w:sz w:val="20"/>
                <w:szCs w:val="22"/>
                <w:lang w:val="ka-GE"/>
              </w:rPr>
              <w:t>2732</w:t>
            </w:r>
          </w:p>
        </w:tc>
        <w:tc>
          <w:tcPr>
            <w:tcW w:w="4296" w:type="dxa"/>
            <w:vAlign w:val="center"/>
          </w:tcPr>
          <w:p w:rsidR="00C15CC4" w:rsidRPr="00386E91" w:rsidRDefault="00C15CC4" w:rsidP="00A04AF6">
            <w:pPr>
              <w:pStyle w:val="Default"/>
              <w:jc w:val="center"/>
              <w:rPr>
                <w:sz w:val="20"/>
                <w:szCs w:val="22"/>
                <w:lang w:val="ka-GE"/>
              </w:rPr>
            </w:pPr>
            <w:r w:rsidRPr="00386E91">
              <w:rPr>
                <w:sz w:val="20"/>
                <w:szCs w:val="22"/>
                <w:lang w:val="ka-GE"/>
              </w:rPr>
              <w:t>ნახშირწყალბადების ნავთის ფრაქცია</w:t>
            </w:r>
          </w:p>
        </w:tc>
        <w:tc>
          <w:tcPr>
            <w:tcW w:w="2126" w:type="dxa"/>
            <w:vAlign w:val="center"/>
          </w:tcPr>
          <w:p w:rsidR="00C15CC4" w:rsidRPr="00386E91" w:rsidRDefault="00C15CC4" w:rsidP="00A04AF6">
            <w:pPr>
              <w:pStyle w:val="Default"/>
              <w:jc w:val="center"/>
              <w:rPr>
                <w:sz w:val="20"/>
                <w:szCs w:val="22"/>
              </w:rPr>
            </w:pPr>
            <w:r w:rsidRPr="00386E91">
              <w:rPr>
                <w:sz w:val="20"/>
                <w:szCs w:val="22"/>
              </w:rPr>
              <w:t>0.0035</w:t>
            </w:r>
          </w:p>
        </w:tc>
        <w:tc>
          <w:tcPr>
            <w:tcW w:w="2048" w:type="dxa"/>
            <w:vAlign w:val="center"/>
          </w:tcPr>
          <w:p w:rsidR="00C15CC4" w:rsidRPr="00386E91" w:rsidRDefault="00C15CC4" w:rsidP="00A04AF6">
            <w:pPr>
              <w:pStyle w:val="Default"/>
              <w:jc w:val="center"/>
              <w:rPr>
                <w:sz w:val="20"/>
                <w:szCs w:val="22"/>
              </w:rPr>
            </w:pPr>
            <w:r w:rsidRPr="00386E91">
              <w:rPr>
                <w:sz w:val="20"/>
                <w:szCs w:val="22"/>
              </w:rPr>
              <w:t>&gt;</w:t>
            </w:r>
            <w:r w:rsidRPr="00386E91">
              <w:rPr>
                <w:sz w:val="20"/>
                <w:szCs w:val="22"/>
                <w:lang w:val="ka-GE"/>
              </w:rPr>
              <w:t>0.0000</w:t>
            </w:r>
            <w:r w:rsidRPr="00386E91">
              <w:rPr>
                <w:sz w:val="20"/>
                <w:szCs w:val="22"/>
              </w:rPr>
              <w:t>0</w:t>
            </w:r>
          </w:p>
        </w:tc>
      </w:tr>
    </w:tbl>
    <w:p w:rsidR="00AD0F31" w:rsidRDefault="00AD0F31" w:rsidP="00AD0F31">
      <w:pPr>
        <w:spacing w:before="120"/>
        <w:rPr>
          <w:rFonts w:eastAsia="Times New Roman" w:cs="Times New Roman"/>
          <w:szCs w:val="20"/>
          <w:lang w:val="ka-GE" w:eastAsia="ru-RU"/>
        </w:rPr>
      </w:pPr>
      <w:r w:rsidRPr="00AD0F31">
        <w:rPr>
          <w:rFonts w:eastAsia="Times New Roman" w:cs="Times New Roman"/>
          <w:szCs w:val="20"/>
          <w:lang w:val="ka-GE" w:eastAsia="ru-RU"/>
        </w:rPr>
        <w:t>ქვემოთ წარმოდგენილია გაბნევის გაანგარიშების შედეგების გრაფიკული მასალა</w:t>
      </w:r>
      <w:r>
        <w:rPr>
          <w:rFonts w:eastAsia="Times New Roman" w:cs="Times New Roman"/>
          <w:szCs w:val="20"/>
          <w:lang w:val="ka-GE" w:eastAsia="ru-RU"/>
        </w:rPr>
        <w:t>.</w:t>
      </w:r>
      <w:r>
        <w:rPr>
          <w:rFonts w:eastAsia="Times New Roman" w:cs="Times New Roman"/>
          <w:szCs w:val="20"/>
          <w:lang w:val="ka-GE" w:eastAsia="ru-RU"/>
        </w:rPr>
        <w:br w:type="page"/>
      </w:r>
    </w:p>
    <w:p w:rsidR="00AD0F31" w:rsidRDefault="00AD0F31" w:rsidP="00C15CC4">
      <w:pPr>
        <w:spacing w:before="120"/>
        <w:rPr>
          <w:rFonts w:eastAsia="Times New Roman" w:cs="Times New Roman"/>
          <w:szCs w:val="20"/>
          <w:lang w:val="ka-GE" w:eastAsia="ru-RU"/>
        </w:rPr>
        <w:sectPr w:rsidR="00AD0F31" w:rsidSect="00734C8A">
          <w:pgSz w:w="11907" w:h="16840" w:code="9"/>
          <w:pgMar w:top="1134" w:right="1134" w:bottom="1134" w:left="1134" w:header="397" w:footer="397" w:gutter="0"/>
          <w:cols w:space="720"/>
          <w:titlePg/>
          <w:docGrid w:linePitch="360"/>
        </w:sectPr>
      </w:pPr>
    </w:p>
    <w:p w:rsidR="00AD0F31" w:rsidRPr="00AD0F31" w:rsidRDefault="00AD0F31" w:rsidP="00AD0F31">
      <w:pPr>
        <w:spacing w:before="120"/>
        <w:jc w:val="right"/>
        <w:rPr>
          <w:rFonts w:eastAsia="Times New Roman" w:cs="Times New Roman"/>
          <w:i/>
          <w:szCs w:val="20"/>
          <w:lang w:val="ka-GE" w:eastAsia="ru-RU"/>
        </w:rPr>
      </w:pPr>
      <w:r w:rsidRPr="00AD0F31">
        <w:rPr>
          <w:rFonts w:eastAsia="Times New Roman" w:cs="Times New Roman"/>
          <w:i/>
          <w:sz w:val="20"/>
          <w:szCs w:val="20"/>
          <w:lang w:val="ka-GE" w:eastAsia="ru-RU"/>
        </w:rPr>
        <w:lastRenderedPageBreak/>
        <w:t>ნახაზები 7.1.1.2.1. გაბნევის გაანგარიშების შედეგების გრაფიკული მასალა</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4"/>
        <w:gridCol w:w="7394"/>
      </w:tblGrid>
      <w:tr w:rsidR="00AD0F31" w:rsidRPr="00AD0F31" w:rsidTr="00A8585E">
        <w:trPr>
          <w:jc w:val="center"/>
        </w:trPr>
        <w:tc>
          <w:tcPr>
            <w:tcW w:w="7394" w:type="dxa"/>
          </w:tcPr>
          <w:p w:rsidR="00AD0F31" w:rsidRDefault="00044196" w:rsidP="00AD0F31">
            <w:pPr>
              <w:spacing w:after="0"/>
              <w:jc w:val="center"/>
              <w:rPr>
                <w:rFonts w:eastAsia="Times New Roman" w:cs="Times New Roman"/>
                <w:sz w:val="20"/>
                <w:szCs w:val="20"/>
                <w:lang w:val="ka-GE" w:eastAsia="ru-RU"/>
              </w:rPr>
            </w:pPr>
            <w:r>
              <w:rPr>
                <w:rFonts w:eastAsia="Times New Roman" w:cs="Times New Roman"/>
                <w:noProof/>
                <w:sz w:val="20"/>
                <w:szCs w:val="20"/>
              </w:rPr>
              <w:drawing>
                <wp:inline distT="0" distB="0" distL="0" distR="0" wp14:anchorId="20AE4A2F" wp14:editId="5960B501">
                  <wp:extent cx="4402747" cy="22343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16533" cy="2241313"/>
                          </a:xfrm>
                          <a:prstGeom prst="rect">
                            <a:avLst/>
                          </a:prstGeom>
                          <a:noFill/>
                        </pic:spPr>
                      </pic:pic>
                    </a:graphicData>
                  </a:graphic>
                </wp:inline>
              </w:drawing>
            </w:r>
          </w:p>
          <w:p w:rsidR="00044196" w:rsidRPr="00AD0F31" w:rsidRDefault="00044196" w:rsidP="00AD0F31">
            <w:pPr>
              <w:spacing w:after="0"/>
              <w:jc w:val="center"/>
              <w:rPr>
                <w:rFonts w:eastAsia="Times New Roman" w:cs="Times New Roman"/>
                <w:sz w:val="20"/>
                <w:szCs w:val="20"/>
                <w:lang w:val="ka-GE" w:eastAsia="ru-RU"/>
              </w:rPr>
            </w:pPr>
            <w:r w:rsidRPr="00044196">
              <w:rPr>
                <w:rFonts w:eastAsia="Times New Roman" w:cs="Times New Roman"/>
                <w:sz w:val="20"/>
                <w:szCs w:val="20"/>
                <w:lang w:val="ka-GE" w:eastAsia="ru-RU"/>
              </w:rPr>
              <w:t>3D მოდელირება: (301) აზოტის დიოქსიდი (აზოტის (IV) ოქსიდი)</w:t>
            </w:r>
          </w:p>
        </w:tc>
        <w:tc>
          <w:tcPr>
            <w:tcW w:w="7394" w:type="dxa"/>
          </w:tcPr>
          <w:p w:rsidR="00AD0F31" w:rsidRDefault="00044196" w:rsidP="00AD0F31">
            <w:pPr>
              <w:spacing w:after="0"/>
              <w:jc w:val="center"/>
              <w:rPr>
                <w:rFonts w:eastAsia="Times New Roman" w:cs="Times New Roman"/>
                <w:sz w:val="20"/>
                <w:szCs w:val="20"/>
                <w:lang w:val="ka-GE" w:eastAsia="ru-RU"/>
              </w:rPr>
            </w:pPr>
            <w:r>
              <w:rPr>
                <w:rFonts w:eastAsia="Times New Roman" w:cs="Times New Roman"/>
                <w:noProof/>
                <w:sz w:val="20"/>
                <w:szCs w:val="20"/>
              </w:rPr>
              <w:drawing>
                <wp:inline distT="0" distB="0" distL="0" distR="0" wp14:anchorId="6E0CCF96" wp14:editId="7C84A0BB">
                  <wp:extent cx="4412974" cy="2239508"/>
                  <wp:effectExtent l="0" t="0" r="698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413445" cy="2239747"/>
                          </a:xfrm>
                          <a:prstGeom prst="rect">
                            <a:avLst/>
                          </a:prstGeom>
                          <a:noFill/>
                        </pic:spPr>
                      </pic:pic>
                    </a:graphicData>
                  </a:graphic>
                </wp:inline>
              </w:drawing>
            </w:r>
          </w:p>
          <w:p w:rsidR="00044196" w:rsidRPr="00AD0F31" w:rsidRDefault="00044196" w:rsidP="00AD0F31">
            <w:pPr>
              <w:spacing w:after="0"/>
              <w:jc w:val="center"/>
              <w:rPr>
                <w:rFonts w:eastAsia="Times New Roman" w:cs="Times New Roman"/>
                <w:sz w:val="20"/>
                <w:szCs w:val="20"/>
                <w:lang w:val="ka-GE" w:eastAsia="ru-RU"/>
              </w:rPr>
            </w:pPr>
            <w:r w:rsidRPr="00044196">
              <w:rPr>
                <w:rFonts w:eastAsia="Times New Roman" w:cs="Times New Roman"/>
                <w:sz w:val="20"/>
                <w:szCs w:val="20"/>
                <w:lang w:val="ka-GE" w:eastAsia="ru-RU"/>
              </w:rPr>
              <w:t>3D მოდელირება: (304) აზოტის (II) ოქსიდი</w:t>
            </w:r>
          </w:p>
        </w:tc>
      </w:tr>
      <w:tr w:rsidR="00AD0F31" w:rsidRPr="00AD0F31" w:rsidTr="00A8585E">
        <w:trPr>
          <w:jc w:val="center"/>
        </w:trPr>
        <w:tc>
          <w:tcPr>
            <w:tcW w:w="7394" w:type="dxa"/>
          </w:tcPr>
          <w:p w:rsidR="00AD0F31" w:rsidRDefault="00044196" w:rsidP="00AD0F31">
            <w:pPr>
              <w:spacing w:after="0"/>
              <w:jc w:val="center"/>
              <w:rPr>
                <w:rFonts w:eastAsia="Times New Roman" w:cs="Times New Roman"/>
                <w:sz w:val="20"/>
                <w:szCs w:val="20"/>
                <w:lang w:val="ka-GE" w:eastAsia="ru-RU"/>
              </w:rPr>
            </w:pPr>
            <w:r>
              <w:rPr>
                <w:rFonts w:eastAsia="Times New Roman" w:cs="Times New Roman"/>
                <w:noProof/>
                <w:sz w:val="20"/>
                <w:szCs w:val="20"/>
              </w:rPr>
              <w:drawing>
                <wp:inline distT="0" distB="0" distL="0" distR="0" wp14:anchorId="07170DDD" wp14:editId="1A7B885E">
                  <wp:extent cx="4434080" cy="2250219"/>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436534" cy="2251464"/>
                          </a:xfrm>
                          <a:prstGeom prst="rect">
                            <a:avLst/>
                          </a:prstGeom>
                          <a:noFill/>
                        </pic:spPr>
                      </pic:pic>
                    </a:graphicData>
                  </a:graphic>
                </wp:inline>
              </w:drawing>
            </w:r>
          </w:p>
          <w:p w:rsidR="00044196" w:rsidRPr="00AD0F31" w:rsidRDefault="00044196" w:rsidP="00AD0F31">
            <w:pPr>
              <w:spacing w:after="0"/>
              <w:jc w:val="center"/>
              <w:rPr>
                <w:rFonts w:eastAsia="Times New Roman" w:cs="Times New Roman"/>
                <w:sz w:val="20"/>
                <w:szCs w:val="20"/>
                <w:lang w:val="ka-GE" w:eastAsia="ru-RU"/>
              </w:rPr>
            </w:pPr>
            <w:r w:rsidRPr="00044196">
              <w:rPr>
                <w:rFonts w:eastAsia="Times New Roman" w:cs="Times New Roman"/>
                <w:sz w:val="20"/>
                <w:szCs w:val="20"/>
                <w:lang w:val="ka-GE" w:eastAsia="ru-RU"/>
              </w:rPr>
              <w:t>3D მოდელირება: (328) ჭვარტლი</w:t>
            </w:r>
          </w:p>
        </w:tc>
        <w:tc>
          <w:tcPr>
            <w:tcW w:w="7394" w:type="dxa"/>
          </w:tcPr>
          <w:p w:rsidR="00AD0F31" w:rsidRDefault="00044196" w:rsidP="00AD0F31">
            <w:pPr>
              <w:spacing w:after="0"/>
              <w:jc w:val="center"/>
              <w:rPr>
                <w:rFonts w:eastAsia="Times New Roman" w:cs="Times New Roman"/>
                <w:sz w:val="20"/>
                <w:szCs w:val="20"/>
                <w:lang w:val="ka-GE" w:eastAsia="ru-RU"/>
              </w:rPr>
            </w:pPr>
            <w:r>
              <w:rPr>
                <w:rFonts w:eastAsia="Times New Roman" w:cs="Times New Roman"/>
                <w:noProof/>
                <w:sz w:val="20"/>
                <w:szCs w:val="20"/>
              </w:rPr>
              <w:drawing>
                <wp:inline distT="0" distB="0" distL="0" distR="0" wp14:anchorId="102B30A7" wp14:editId="63F63A7A">
                  <wp:extent cx="4434080" cy="2250219"/>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36535" cy="2251465"/>
                          </a:xfrm>
                          <a:prstGeom prst="rect">
                            <a:avLst/>
                          </a:prstGeom>
                          <a:noFill/>
                        </pic:spPr>
                      </pic:pic>
                    </a:graphicData>
                  </a:graphic>
                </wp:inline>
              </w:drawing>
            </w:r>
          </w:p>
          <w:p w:rsidR="00044196" w:rsidRPr="00AD0F31" w:rsidRDefault="00044196" w:rsidP="00AD0F31">
            <w:pPr>
              <w:spacing w:after="0"/>
              <w:jc w:val="center"/>
              <w:rPr>
                <w:rFonts w:eastAsia="Times New Roman" w:cs="Times New Roman"/>
                <w:sz w:val="20"/>
                <w:szCs w:val="20"/>
                <w:lang w:val="ka-GE" w:eastAsia="ru-RU"/>
              </w:rPr>
            </w:pPr>
            <w:r w:rsidRPr="00044196">
              <w:rPr>
                <w:rFonts w:eastAsia="Times New Roman" w:cs="Times New Roman"/>
                <w:sz w:val="20"/>
                <w:szCs w:val="20"/>
                <w:lang w:val="ka-GE" w:eastAsia="ru-RU"/>
              </w:rPr>
              <w:t>3D მოდელირება: (330) გოგირდის დიოქსიდი</w:t>
            </w:r>
          </w:p>
        </w:tc>
      </w:tr>
      <w:tr w:rsidR="00AD0F31" w:rsidRPr="00AD0F31" w:rsidTr="00A8585E">
        <w:trPr>
          <w:jc w:val="center"/>
        </w:trPr>
        <w:tc>
          <w:tcPr>
            <w:tcW w:w="7394" w:type="dxa"/>
          </w:tcPr>
          <w:p w:rsidR="00AD0F31" w:rsidRDefault="00044196" w:rsidP="00AD0F31">
            <w:pPr>
              <w:spacing w:after="0"/>
              <w:jc w:val="center"/>
              <w:rPr>
                <w:rFonts w:eastAsia="Times New Roman" w:cs="Times New Roman"/>
                <w:sz w:val="20"/>
                <w:szCs w:val="20"/>
                <w:lang w:val="ka-GE" w:eastAsia="ru-RU"/>
              </w:rPr>
            </w:pPr>
            <w:r>
              <w:rPr>
                <w:rFonts w:eastAsia="Times New Roman" w:cs="Times New Roman"/>
                <w:noProof/>
                <w:sz w:val="20"/>
                <w:szCs w:val="20"/>
              </w:rPr>
              <w:lastRenderedPageBreak/>
              <w:drawing>
                <wp:inline distT="0" distB="0" distL="0" distR="0" wp14:anchorId="782E42EB" wp14:editId="21CA2117">
                  <wp:extent cx="4256299" cy="216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256299" cy="2160000"/>
                          </a:xfrm>
                          <a:prstGeom prst="rect">
                            <a:avLst/>
                          </a:prstGeom>
                          <a:noFill/>
                        </pic:spPr>
                      </pic:pic>
                    </a:graphicData>
                  </a:graphic>
                </wp:inline>
              </w:drawing>
            </w:r>
          </w:p>
          <w:p w:rsidR="00044196" w:rsidRPr="00AD0F31" w:rsidRDefault="00044196" w:rsidP="00AD0F31">
            <w:pPr>
              <w:spacing w:after="0"/>
              <w:jc w:val="center"/>
              <w:rPr>
                <w:rFonts w:eastAsia="Times New Roman" w:cs="Times New Roman"/>
                <w:sz w:val="20"/>
                <w:szCs w:val="20"/>
                <w:lang w:val="ka-GE" w:eastAsia="ru-RU"/>
              </w:rPr>
            </w:pPr>
            <w:r w:rsidRPr="00044196">
              <w:rPr>
                <w:rFonts w:eastAsia="Times New Roman" w:cs="Times New Roman"/>
                <w:sz w:val="20"/>
                <w:szCs w:val="20"/>
                <w:lang w:val="ka-GE" w:eastAsia="ru-RU"/>
              </w:rPr>
              <w:t>3D მოდელირება: (337) ნახშირბადის ოქსიდი</w:t>
            </w:r>
          </w:p>
        </w:tc>
        <w:tc>
          <w:tcPr>
            <w:tcW w:w="7394" w:type="dxa"/>
          </w:tcPr>
          <w:p w:rsidR="00AD0F31" w:rsidRDefault="00044196" w:rsidP="00AD0F31">
            <w:pPr>
              <w:spacing w:after="0"/>
              <w:jc w:val="center"/>
              <w:rPr>
                <w:rFonts w:eastAsia="Times New Roman" w:cs="Times New Roman"/>
                <w:sz w:val="20"/>
                <w:szCs w:val="20"/>
                <w:lang w:val="ka-GE" w:eastAsia="ru-RU"/>
              </w:rPr>
            </w:pPr>
            <w:r>
              <w:rPr>
                <w:rFonts w:eastAsia="Times New Roman" w:cs="Times New Roman"/>
                <w:noProof/>
                <w:sz w:val="20"/>
                <w:szCs w:val="20"/>
              </w:rPr>
              <w:drawing>
                <wp:inline distT="0" distB="0" distL="0" distR="0" wp14:anchorId="62644299" wp14:editId="3B5BE038">
                  <wp:extent cx="4256510" cy="216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256510" cy="2160000"/>
                          </a:xfrm>
                          <a:prstGeom prst="rect">
                            <a:avLst/>
                          </a:prstGeom>
                          <a:noFill/>
                        </pic:spPr>
                      </pic:pic>
                    </a:graphicData>
                  </a:graphic>
                </wp:inline>
              </w:drawing>
            </w:r>
          </w:p>
          <w:p w:rsidR="00044196" w:rsidRPr="00AD0F31" w:rsidRDefault="00044196" w:rsidP="00AD0F31">
            <w:pPr>
              <w:spacing w:after="0"/>
              <w:jc w:val="center"/>
              <w:rPr>
                <w:rFonts w:eastAsia="Times New Roman" w:cs="Times New Roman"/>
                <w:sz w:val="20"/>
                <w:szCs w:val="20"/>
                <w:lang w:val="ka-GE" w:eastAsia="ru-RU"/>
              </w:rPr>
            </w:pPr>
            <w:r w:rsidRPr="00044196">
              <w:rPr>
                <w:rFonts w:eastAsia="Times New Roman" w:cs="Times New Roman"/>
                <w:sz w:val="20"/>
                <w:szCs w:val="20"/>
                <w:lang w:val="ka-GE" w:eastAsia="ru-RU"/>
              </w:rPr>
              <w:t>3D მოდელირება: (2732) ნახშირწყალბადების ნავთის ფრაქცია</w:t>
            </w:r>
          </w:p>
        </w:tc>
      </w:tr>
      <w:tr w:rsidR="00AD0F31" w:rsidRPr="00AD0F31" w:rsidTr="00A8585E">
        <w:trPr>
          <w:jc w:val="center"/>
        </w:trPr>
        <w:tc>
          <w:tcPr>
            <w:tcW w:w="7394" w:type="dxa"/>
          </w:tcPr>
          <w:p w:rsidR="00AD0F31" w:rsidRDefault="00044196" w:rsidP="00AD0F31">
            <w:pPr>
              <w:spacing w:after="0"/>
              <w:jc w:val="center"/>
              <w:rPr>
                <w:rFonts w:eastAsia="Times New Roman" w:cs="Times New Roman"/>
                <w:sz w:val="20"/>
                <w:szCs w:val="20"/>
                <w:lang w:val="ka-GE" w:eastAsia="ru-RU"/>
              </w:rPr>
            </w:pPr>
            <w:r>
              <w:rPr>
                <w:rFonts w:eastAsia="Times New Roman" w:cs="Times New Roman"/>
                <w:noProof/>
                <w:sz w:val="20"/>
                <w:szCs w:val="20"/>
              </w:rPr>
              <w:drawing>
                <wp:inline distT="0" distB="0" distL="0" distR="0" wp14:anchorId="4EB588C1" wp14:editId="254C27BC">
                  <wp:extent cx="4118775" cy="2848414"/>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21152" cy="2850058"/>
                          </a:xfrm>
                          <a:prstGeom prst="rect">
                            <a:avLst/>
                          </a:prstGeom>
                          <a:noFill/>
                        </pic:spPr>
                      </pic:pic>
                    </a:graphicData>
                  </a:graphic>
                </wp:inline>
              </w:drawing>
            </w:r>
          </w:p>
          <w:p w:rsidR="00044196" w:rsidRPr="00AD0F31" w:rsidRDefault="00044196" w:rsidP="00AD0F31">
            <w:pPr>
              <w:spacing w:after="0"/>
              <w:jc w:val="center"/>
              <w:rPr>
                <w:rFonts w:eastAsia="Times New Roman" w:cs="Times New Roman"/>
                <w:sz w:val="20"/>
                <w:szCs w:val="20"/>
                <w:lang w:val="ka-GE" w:eastAsia="ru-RU"/>
              </w:rPr>
            </w:pPr>
            <w:r w:rsidRPr="00044196">
              <w:rPr>
                <w:rFonts w:eastAsia="Times New Roman" w:cs="Times New Roman"/>
                <w:sz w:val="20"/>
                <w:szCs w:val="20"/>
                <w:lang w:val="ka-GE" w:eastAsia="ru-RU"/>
              </w:rPr>
              <w:t>კონცენტრაცია 500 მეტრიან საზღვართან და უახლოეს შენობასთან: (301) აზოტის დიოქსიდი (აზოტის (IV) ოქსიდი)</w:t>
            </w:r>
          </w:p>
        </w:tc>
        <w:tc>
          <w:tcPr>
            <w:tcW w:w="7394" w:type="dxa"/>
          </w:tcPr>
          <w:p w:rsidR="00AD0F31" w:rsidRDefault="00044196" w:rsidP="00AD0F31">
            <w:pPr>
              <w:spacing w:after="0"/>
              <w:jc w:val="center"/>
              <w:rPr>
                <w:rFonts w:eastAsia="Times New Roman" w:cs="Times New Roman"/>
                <w:sz w:val="20"/>
                <w:szCs w:val="20"/>
                <w:lang w:val="ka-GE" w:eastAsia="ru-RU"/>
              </w:rPr>
            </w:pPr>
            <w:r>
              <w:rPr>
                <w:rFonts w:eastAsia="Times New Roman" w:cs="Times New Roman"/>
                <w:noProof/>
                <w:sz w:val="20"/>
                <w:szCs w:val="20"/>
              </w:rPr>
              <w:drawing>
                <wp:inline distT="0" distB="0" distL="0" distR="0" wp14:anchorId="759D260B" wp14:editId="28C97087">
                  <wp:extent cx="3840306" cy="2798859"/>
                  <wp:effectExtent l="0" t="0" r="8255"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39719" cy="2798431"/>
                          </a:xfrm>
                          <a:prstGeom prst="rect">
                            <a:avLst/>
                          </a:prstGeom>
                          <a:noFill/>
                        </pic:spPr>
                      </pic:pic>
                    </a:graphicData>
                  </a:graphic>
                </wp:inline>
              </w:drawing>
            </w:r>
          </w:p>
          <w:p w:rsidR="00044196" w:rsidRPr="00AD0F31" w:rsidRDefault="00044196" w:rsidP="00AD0F31">
            <w:pPr>
              <w:spacing w:after="0"/>
              <w:jc w:val="center"/>
              <w:rPr>
                <w:rFonts w:eastAsia="Times New Roman" w:cs="Times New Roman"/>
                <w:sz w:val="20"/>
                <w:szCs w:val="20"/>
                <w:lang w:val="ka-GE" w:eastAsia="ru-RU"/>
              </w:rPr>
            </w:pPr>
            <w:r w:rsidRPr="00044196">
              <w:rPr>
                <w:rFonts w:eastAsia="Times New Roman" w:cs="Times New Roman"/>
                <w:sz w:val="20"/>
                <w:szCs w:val="20"/>
                <w:lang w:val="ka-GE" w:eastAsia="ru-RU"/>
              </w:rPr>
              <w:t>კონცენტრაცია 500 მეტრიან საზღვართან და უახლოეს შენობასთან: (304) აზოტის (II) ოქსიდი</w:t>
            </w:r>
          </w:p>
        </w:tc>
      </w:tr>
      <w:tr w:rsidR="00044196" w:rsidRPr="00AD0F31" w:rsidTr="00A8585E">
        <w:trPr>
          <w:jc w:val="center"/>
        </w:trPr>
        <w:tc>
          <w:tcPr>
            <w:tcW w:w="7394" w:type="dxa"/>
          </w:tcPr>
          <w:p w:rsidR="00044196" w:rsidRDefault="00044196" w:rsidP="00AD0F31">
            <w:pPr>
              <w:spacing w:after="0"/>
              <w:jc w:val="center"/>
              <w:rPr>
                <w:rFonts w:eastAsia="Times New Roman" w:cs="Times New Roman"/>
                <w:noProof/>
                <w:sz w:val="20"/>
                <w:szCs w:val="20"/>
                <w:lang w:val="ka-GE"/>
              </w:rPr>
            </w:pPr>
            <w:r>
              <w:rPr>
                <w:rFonts w:eastAsia="Times New Roman" w:cs="Times New Roman"/>
                <w:noProof/>
                <w:sz w:val="20"/>
                <w:szCs w:val="20"/>
              </w:rPr>
              <w:lastRenderedPageBreak/>
              <w:drawing>
                <wp:inline distT="0" distB="0" distL="0" distR="0" wp14:anchorId="52EEC0AF" wp14:editId="2C62EB04">
                  <wp:extent cx="4071068" cy="2810293"/>
                  <wp:effectExtent l="0" t="0" r="571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070445" cy="2809863"/>
                          </a:xfrm>
                          <a:prstGeom prst="rect">
                            <a:avLst/>
                          </a:prstGeom>
                          <a:noFill/>
                        </pic:spPr>
                      </pic:pic>
                    </a:graphicData>
                  </a:graphic>
                </wp:inline>
              </w:drawing>
            </w:r>
          </w:p>
          <w:p w:rsidR="00044196" w:rsidRDefault="00044196" w:rsidP="00AD0F31">
            <w:pPr>
              <w:spacing w:after="0"/>
              <w:jc w:val="center"/>
              <w:rPr>
                <w:rFonts w:eastAsia="Times New Roman" w:cs="Times New Roman"/>
                <w:noProof/>
                <w:sz w:val="20"/>
                <w:szCs w:val="20"/>
              </w:rPr>
            </w:pPr>
            <w:r w:rsidRPr="00044196">
              <w:rPr>
                <w:rFonts w:eastAsia="Times New Roman" w:cs="Times New Roman"/>
                <w:noProof/>
                <w:sz w:val="20"/>
                <w:szCs w:val="20"/>
              </w:rPr>
              <w:t>კონცენტრაცია 500 მეტრიან საზღვართან და უახლოეს შენობასთან: (328) ჭვარტლი</w:t>
            </w:r>
          </w:p>
        </w:tc>
        <w:tc>
          <w:tcPr>
            <w:tcW w:w="7394" w:type="dxa"/>
          </w:tcPr>
          <w:p w:rsidR="00044196" w:rsidRDefault="00044196" w:rsidP="00AD0F31">
            <w:pPr>
              <w:spacing w:after="0"/>
              <w:jc w:val="center"/>
              <w:rPr>
                <w:rFonts w:eastAsia="Times New Roman" w:cs="Times New Roman"/>
                <w:noProof/>
                <w:sz w:val="20"/>
                <w:szCs w:val="20"/>
                <w:lang w:val="ka-GE"/>
              </w:rPr>
            </w:pPr>
            <w:r>
              <w:rPr>
                <w:rFonts w:eastAsia="Times New Roman" w:cs="Times New Roman"/>
                <w:noProof/>
                <w:sz w:val="20"/>
                <w:szCs w:val="20"/>
              </w:rPr>
              <w:drawing>
                <wp:inline distT="0" distB="0" distL="0" distR="0" wp14:anchorId="69DED271" wp14:editId="243C18A9">
                  <wp:extent cx="4066808" cy="2814761"/>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067957" cy="2815556"/>
                          </a:xfrm>
                          <a:prstGeom prst="rect">
                            <a:avLst/>
                          </a:prstGeom>
                          <a:noFill/>
                        </pic:spPr>
                      </pic:pic>
                    </a:graphicData>
                  </a:graphic>
                </wp:inline>
              </w:drawing>
            </w:r>
          </w:p>
          <w:p w:rsidR="00044196" w:rsidRPr="00044196" w:rsidRDefault="00044196" w:rsidP="00AD0F31">
            <w:pPr>
              <w:spacing w:after="0"/>
              <w:jc w:val="center"/>
              <w:rPr>
                <w:rFonts w:eastAsia="Times New Roman" w:cs="Times New Roman"/>
                <w:noProof/>
                <w:sz w:val="20"/>
                <w:szCs w:val="20"/>
                <w:lang w:val="ka-GE"/>
              </w:rPr>
            </w:pPr>
            <w:r w:rsidRPr="00044196">
              <w:rPr>
                <w:rFonts w:eastAsia="Times New Roman" w:cs="Times New Roman"/>
                <w:noProof/>
                <w:sz w:val="20"/>
                <w:szCs w:val="20"/>
                <w:lang w:val="ka-GE"/>
              </w:rPr>
              <w:t>კონცენტრაცია 500 მეტრიან საზღვართან და უახლოეს შენობასთან: (330) გოგირდის დიოქსიდი</w:t>
            </w:r>
          </w:p>
        </w:tc>
      </w:tr>
      <w:tr w:rsidR="00044196" w:rsidRPr="00AD0F31" w:rsidTr="00A8585E">
        <w:trPr>
          <w:jc w:val="center"/>
        </w:trPr>
        <w:tc>
          <w:tcPr>
            <w:tcW w:w="7394" w:type="dxa"/>
          </w:tcPr>
          <w:p w:rsidR="00044196" w:rsidRDefault="00044196" w:rsidP="00AD0F31">
            <w:pPr>
              <w:spacing w:after="0"/>
              <w:jc w:val="center"/>
              <w:rPr>
                <w:rFonts w:eastAsia="Times New Roman" w:cs="Times New Roman"/>
                <w:noProof/>
                <w:sz w:val="20"/>
                <w:szCs w:val="20"/>
                <w:lang w:val="ka-GE"/>
              </w:rPr>
            </w:pPr>
            <w:r>
              <w:rPr>
                <w:rFonts w:eastAsia="Times New Roman" w:cs="Times New Roman"/>
                <w:noProof/>
                <w:sz w:val="20"/>
                <w:szCs w:val="20"/>
              </w:rPr>
              <w:lastRenderedPageBreak/>
              <w:drawing>
                <wp:inline distT="0" distB="0" distL="0" distR="0" wp14:anchorId="308ADC8B" wp14:editId="5A3B8F78">
                  <wp:extent cx="4071068" cy="2984261"/>
                  <wp:effectExtent l="0" t="0" r="571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073871" cy="2986315"/>
                          </a:xfrm>
                          <a:prstGeom prst="rect">
                            <a:avLst/>
                          </a:prstGeom>
                          <a:noFill/>
                        </pic:spPr>
                      </pic:pic>
                    </a:graphicData>
                  </a:graphic>
                </wp:inline>
              </w:drawing>
            </w:r>
          </w:p>
          <w:p w:rsidR="00044196" w:rsidRPr="00044196" w:rsidRDefault="00044196" w:rsidP="00AD0F31">
            <w:pPr>
              <w:spacing w:after="0"/>
              <w:jc w:val="center"/>
              <w:rPr>
                <w:rFonts w:eastAsia="Times New Roman" w:cs="Times New Roman"/>
                <w:noProof/>
                <w:sz w:val="20"/>
                <w:szCs w:val="20"/>
                <w:lang w:val="ka-GE"/>
              </w:rPr>
            </w:pPr>
            <w:r w:rsidRPr="00044196">
              <w:rPr>
                <w:rFonts w:eastAsia="Times New Roman" w:cs="Times New Roman"/>
                <w:noProof/>
                <w:sz w:val="20"/>
                <w:szCs w:val="20"/>
                <w:lang w:val="ka-GE"/>
              </w:rPr>
              <w:t>კონცენტრაცია 500 მეტრიან საზღვართან და უახლოეს შენობასთან: (337) ნახშირბადის ოქსიდი</w:t>
            </w:r>
          </w:p>
        </w:tc>
        <w:tc>
          <w:tcPr>
            <w:tcW w:w="7394" w:type="dxa"/>
          </w:tcPr>
          <w:p w:rsidR="00044196" w:rsidRDefault="00A8585E" w:rsidP="00AD0F31">
            <w:pPr>
              <w:spacing w:after="0"/>
              <w:jc w:val="center"/>
              <w:rPr>
                <w:rFonts w:eastAsia="Times New Roman" w:cs="Times New Roman"/>
                <w:noProof/>
                <w:sz w:val="20"/>
                <w:szCs w:val="20"/>
                <w:lang w:val="ka-GE"/>
              </w:rPr>
            </w:pPr>
            <w:r>
              <w:rPr>
                <w:rFonts w:eastAsia="Times New Roman" w:cs="Times New Roman"/>
                <w:noProof/>
                <w:sz w:val="20"/>
                <w:szCs w:val="20"/>
              </w:rPr>
              <w:drawing>
                <wp:inline distT="0" distB="0" distL="0" distR="0" wp14:anchorId="39FBD9AB" wp14:editId="0DDA3E41">
                  <wp:extent cx="3975828" cy="2981739"/>
                  <wp:effectExtent l="0" t="0" r="571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973657" cy="2980111"/>
                          </a:xfrm>
                          <a:prstGeom prst="rect">
                            <a:avLst/>
                          </a:prstGeom>
                          <a:noFill/>
                        </pic:spPr>
                      </pic:pic>
                    </a:graphicData>
                  </a:graphic>
                </wp:inline>
              </w:drawing>
            </w:r>
          </w:p>
          <w:p w:rsidR="00A8585E" w:rsidRPr="00A8585E" w:rsidRDefault="00A8585E" w:rsidP="00AD0F31">
            <w:pPr>
              <w:spacing w:after="0"/>
              <w:jc w:val="center"/>
              <w:rPr>
                <w:rFonts w:eastAsia="Times New Roman" w:cs="Times New Roman"/>
                <w:noProof/>
                <w:sz w:val="20"/>
                <w:szCs w:val="20"/>
                <w:lang w:val="ka-GE"/>
              </w:rPr>
            </w:pPr>
            <w:r w:rsidRPr="00A8585E">
              <w:rPr>
                <w:rFonts w:eastAsia="Times New Roman" w:cs="Times New Roman"/>
                <w:noProof/>
                <w:sz w:val="20"/>
                <w:szCs w:val="20"/>
                <w:lang w:val="ka-GE"/>
              </w:rPr>
              <w:t>კონცენტრაცია 500 მეტრიან საზღვართან და უახლოეს შენობასთან: (2732) ნახშირწყალბადების ნავთის ფრაქცია</w:t>
            </w:r>
          </w:p>
        </w:tc>
      </w:tr>
    </w:tbl>
    <w:p w:rsidR="00AD0F31" w:rsidRDefault="00AD0F31" w:rsidP="00C15CC4">
      <w:pPr>
        <w:spacing w:before="120"/>
        <w:rPr>
          <w:rFonts w:eastAsia="Times New Roman" w:cs="Times New Roman"/>
          <w:szCs w:val="20"/>
          <w:lang w:val="ka-GE" w:eastAsia="ru-RU"/>
        </w:rPr>
      </w:pPr>
    </w:p>
    <w:p w:rsidR="00AD0F31" w:rsidRDefault="00AD0F31" w:rsidP="00C15CC4">
      <w:pPr>
        <w:spacing w:before="120"/>
        <w:rPr>
          <w:rFonts w:eastAsia="Times New Roman" w:cs="Times New Roman"/>
          <w:szCs w:val="20"/>
          <w:lang w:val="ka-GE" w:eastAsia="ru-RU"/>
        </w:rPr>
      </w:pPr>
    </w:p>
    <w:p w:rsidR="00AD0F31" w:rsidRDefault="00AD0F31" w:rsidP="00C15CC4">
      <w:pPr>
        <w:spacing w:before="120"/>
        <w:rPr>
          <w:rFonts w:eastAsia="Times New Roman" w:cs="Times New Roman"/>
          <w:szCs w:val="20"/>
          <w:lang w:val="ka-GE" w:eastAsia="ru-RU"/>
        </w:rPr>
        <w:sectPr w:rsidR="00AD0F31" w:rsidSect="00AD0F31">
          <w:pgSz w:w="16840" w:h="11907" w:orient="landscape" w:code="9"/>
          <w:pgMar w:top="1134" w:right="1134" w:bottom="1134" w:left="1134" w:header="397" w:footer="397" w:gutter="0"/>
          <w:cols w:space="720"/>
          <w:titlePg/>
          <w:docGrid w:linePitch="360"/>
        </w:sectPr>
      </w:pPr>
    </w:p>
    <w:p w:rsidR="002773BB" w:rsidRPr="001B2F9F" w:rsidRDefault="002773BB" w:rsidP="002773BB">
      <w:pPr>
        <w:spacing w:before="120"/>
        <w:rPr>
          <w:rFonts w:cs="Arial"/>
          <w:color w:val="000000" w:themeColor="text1"/>
          <w:lang w:val="ka-GE"/>
        </w:rPr>
      </w:pPr>
      <w:r>
        <w:rPr>
          <w:rFonts w:cs="Arial"/>
          <w:color w:val="000000" w:themeColor="text1"/>
          <w:lang w:val="ka-GE"/>
        </w:rPr>
        <w:lastRenderedPageBreak/>
        <w:t xml:space="preserve">ყველაზე ცუდი სცენარისთვის ჩატარებული </w:t>
      </w:r>
      <w:r w:rsidRPr="00AD0F31">
        <w:rPr>
          <w:rFonts w:cs="Arial"/>
          <w:color w:val="000000" w:themeColor="text1"/>
          <w:lang w:val="ka-GE"/>
        </w:rPr>
        <w:t xml:space="preserve">გაანგარიშების შედეგების ანალიზით ირკვევა, რომ </w:t>
      </w:r>
      <w:r>
        <w:rPr>
          <w:rFonts w:cs="Arial"/>
          <w:color w:val="000000" w:themeColor="text1"/>
          <w:lang w:val="ka-GE"/>
        </w:rPr>
        <w:t>სამუშაოების მიმდინარეობის</w:t>
      </w:r>
      <w:r w:rsidRPr="00AD0F31">
        <w:rPr>
          <w:rFonts w:cs="Arial"/>
          <w:color w:val="000000" w:themeColor="text1"/>
          <w:lang w:val="ka-GE"/>
        </w:rPr>
        <w:t xml:space="preserve"> პროცესში </w:t>
      </w:r>
      <w:r>
        <w:rPr>
          <w:rFonts w:cs="Arial"/>
          <w:color w:val="000000" w:themeColor="text1"/>
          <w:lang w:val="ka-GE"/>
        </w:rPr>
        <w:t>დამაბინძურებელი ნივთიერებების კონცენტრაციები</w:t>
      </w:r>
      <w:r w:rsidRPr="00AD0F31">
        <w:rPr>
          <w:rFonts w:cs="Arial"/>
          <w:color w:val="000000" w:themeColor="text1"/>
          <w:lang w:val="ka-GE"/>
        </w:rPr>
        <w:t xml:space="preserve"> როგორც უახლოესი საცხოვრებელი სახლის, აგრეთვე 500 მ-ნი ნორმირებული ზონის მიმართ არ გადააჭარბებს კანონმდებლობით გათვალისწინებულ ნორმებს</w:t>
      </w:r>
      <w:r>
        <w:rPr>
          <w:rFonts w:cs="Arial"/>
          <w:color w:val="000000" w:themeColor="text1"/>
          <w:lang w:val="ka-GE"/>
        </w:rPr>
        <w:t xml:space="preserve">. განსაკუთრებით ხაზგასასმელია, რომ სსიპ „კულტურული მემკვიდრეობის დაცვის ეროვნული სააგენტოს“ მოტხოვნის მიხედვით ძირითადი სამუშაოები იწარმოებს მექანიკური გზით და მძიმე ტექნიკის გამოყენება მინიმუმამდე შეიზღუდება. ესეთი ვალდებულება კი, არსებული ხიდის დაცვის გარდა უზრუნველყოფს ატმოსფერულ ჰაერში მავნე ნივთიერებების ემისიების მინიმუმამდე შემცირებას. </w:t>
      </w:r>
    </w:p>
    <w:p w:rsidR="002773BB" w:rsidRPr="002773BB" w:rsidRDefault="002773BB" w:rsidP="002773BB"/>
    <w:p w:rsidR="002773BB" w:rsidRPr="002773BB" w:rsidRDefault="002773BB" w:rsidP="002773BB"/>
    <w:p w:rsidR="001B722F" w:rsidRDefault="001B722F" w:rsidP="001B722F">
      <w:pPr>
        <w:pStyle w:val="Heading3"/>
        <w:rPr>
          <w:lang w:val="ka-GE"/>
        </w:rPr>
      </w:pPr>
      <w:bookmarkStart w:id="76" w:name="_Toc74209768"/>
      <w:r>
        <w:rPr>
          <w:lang w:val="ka-GE"/>
        </w:rPr>
        <w:t>ექსპლუატაციის ფაზა</w:t>
      </w:r>
      <w:bookmarkEnd w:id="76"/>
    </w:p>
    <w:p w:rsidR="001B722F" w:rsidRDefault="001B722F" w:rsidP="001B722F">
      <w:pPr>
        <w:rPr>
          <w:lang w:val="ka-GE"/>
        </w:rPr>
      </w:pPr>
      <w:r>
        <w:rPr>
          <w:lang w:val="ka-GE"/>
        </w:rPr>
        <w:t xml:space="preserve">პროექტი შეეხება არსებული სახიდე გადასასვლელის </w:t>
      </w:r>
      <w:r w:rsidR="00A8585E">
        <w:rPr>
          <w:lang w:val="ka-GE"/>
        </w:rPr>
        <w:t>ნაცვლად ახალი ხიდის მოწყობას</w:t>
      </w:r>
      <w:r>
        <w:rPr>
          <w:lang w:val="ka-GE"/>
        </w:rPr>
        <w:t xml:space="preserve">. ხიდის ზედაპირი მოისახება მყარი საფარით და საავტომობილო გზის მოცემულ უბანზე გაუმჯობესდება საავტომობილო გადაადგილების პირობები. ამდენად ექსპლუატაციის ეტაპზე </w:t>
      </w:r>
      <w:r w:rsidRPr="001B722F">
        <w:rPr>
          <w:lang w:val="ka-GE"/>
        </w:rPr>
        <w:t>ატმოსფერული ჰაერის ხარისხზე</w:t>
      </w:r>
      <w:r>
        <w:rPr>
          <w:lang w:val="ka-GE"/>
        </w:rPr>
        <w:t xml:space="preserve"> ზემოქმედების თვალსაზრისით ცვლილება მოსალოდნელი არ არის.</w:t>
      </w:r>
    </w:p>
    <w:p w:rsidR="001B722F" w:rsidRDefault="001B722F" w:rsidP="001B722F">
      <w:pPr>
        <w:rPr>
          <w:lang w:val="ka-GE"/>
        </w:rPr>
      </w:pPr>
    </w:p>
    <w:p w:rsidR="001B722F" w:rsidRDefault="001B722F" w:rsidP="001B722F">
      <w:pPr>
        <w:rPr>
          <w:lang w:val="ka-GE"/>
        </w:rPr>
      </w:pPr>
    </w:p>
    <w:p w:rsidR="001B722F" w:rsidRDefault="001B722F" w:rsidP="001B722F">
      <w:pPr>
        <w:pStyle w:val="Heading3"/>
        <w:rPr>
          <w:lang w:val="ka-GE"/>
        </w:rPr>
      </w:pPr>
      <w:bookmarkStart w:id="77" w:name="_Toc74209769"/>
      <w:r w:rsidRPr="001B722F">
        <w:rPr>
          <w:lang w:val="ka-GE"/>
        </w:rPr>
        <w:t>ზემოქმედების შერბილების ღონისძიებები</w:t>
      </w:r>
      <w:bookmarkEnd w:id="77"/>
    </w:p>
    <w:p w:rsidR="00AF6B74" w:rsidRPr="00AF6B74" w:rsidRDefault="00AF6B74" w:rsidP="00AF6B74">
      <w:pPr>
        <w:spacing w:after="0"/>
        <w:rPr>
          <w:rFonts w:eastAsia="Calibri" w:cs="Times New Roman"/>
          <w:szCs w:val="24"/>
          <w:lang w:val="ka-GE"/>
        </w:rPr>
      </w:pPr>
      <w:r>
        <w:rPr>
          <w:rFonts w:eastAsia="Calibri" w:cs="Sylfaen"/>
          <w:szCs w:val="24"/>
          <w:lang w:val="ka-GE"/>
        </w:rPr>
        <w:t>სახიდე გადასასვლელის</w:t>
      </w:r>
      <w:r w:rsidRPr="00AF6B74">
        <w:rPr>
          <w:rFonts w:eastAsia="Calibri" w:cs="Sylfaen"/>
          <w:szCs w:val="24"/>
          <w:lang w:val="ka-GE"/>
        </w:rPr>
        <w:t xml:space="preserve"> </w:t>
      </w:r>
      <w:r w:rsidRPr="00AF6B74">
        <w:rPr>
          <w:rFonts w:eastAsia="Calibri" w:cs="Times New Roman"/>
          <w:szCs w:val="24"/>
          <w:lang w:val="ka-GE"/>
        </w:rPr>
        <w:t xml:space="preserve">სამშენებლო სამუშაოების პროცესში </w:t>
      </w:r>
      <w:r>
        <w:rPr>
          <w:rFonts w:eastAsia="Calibri" w:cs="Times New Roman"/>
          <w:szCs w:val="24"/>
          <w:lang w:val="ka-GE"/>
        </w:rPr>
        <w:t>გატარდება</w:t>
      </w:r>
      <w:r w:rsidRPr="00AF6B74">
        <w:rPr>
          <w:rFonts w:eastAsia="Calibri" w:cs="Times New Roman"/>
          <w:szCs w:val="24"/>
          <w:lang w:val="ka-GE"/>
        </w:rPr>
        <w:t xml:space="preserve"> შემარბილებელი ღონისძიებები ატმოსფერულ ჰაერში მტვრის და წვის პროდუქტების ემისიების შემცირების მიზნით:</w:t>
      </w:r>
    </w:p>
    <w:p w:rsidR="00AF6B74" w:rsidRPr="00AF6B74" w:rsidRDefault="00AF6B74" w:rsidP="00A81413">
      <w:pPr>
        <w:numPr>
          <w:ilvl w:val="0"/>
          <w:numId w:val="14"/>
        </w:numPr>
        <w:spacing w:after="0"/>
        <w:ind w:left="714" w:hanging="357"/>
        <w:jc w:val="left"/>
        <w:rPr>
          <w:rFonts w:eastAsia="Calibri" w:cs="Times New Roman"/>
          <w:szCs w:val="24"/>
          <w:lang w:val="ka-GE"/>
        </w:rPr>
      </w:pPr>
      <w:r w:rsidRPr="00AF6B74">
        <w:rPr>
          <w:rFonts w:eastAsia="Calibri" w:cs="Times New Roman"/>
          <w:szCs w:val="24"/>
          <w:lang w:val="ka-GE"/>
        </w:rPr>
        <w:t>სატრანსპორტო ოპერაციების და მოძრაობის სიჩქარეების შეზღუდვა;</w:t>
      </w:r>
    </w:p>
    <w:p w:rsidR="00AF6B74" w:rsidRPr="00AF6B74" w:rsidRDefault="00AF6B74" w:rsidP="00A81413">
      <w:pPr>
        <w:numPr>
          <w:ilvl w:val="0"/>
          <w:numId w:val="14"/>
        </w:numPr>
        <w:spacing w:after="0"/>
        <w:ind w:left="714" w:hanging="357"/>
        <w:jc w:val="left"/>
        <w:rPr>
          <w:rFonts w:eastAsia="Calibri" w:cs="Times New Roman"/>
          <w:szCs w:val="24"/>
          <w:lang w:val="ka-GE"/>
        </w:rPr>
      </w:pPr>
      <w:r w:rsidRPr="00AF6B74">
        <w:rPr>
          <w:rFonts w:eastAsia="Calibri" w:cs="Times New Roman"/>
          <w:szCs w:val="24"/>
          <w:lang w:val="ka-GE"/>
        </w:rPr>
        <w:t>მანქანა</w:t>
      </w:r>
      <w:r>
        <w:rPr>
          <w:rFonts w:eastAsia="Calibri" w:cs="Times New Roman"/>
          <w:szCs w:val="24"/>
          <w:lang w:val="ka-GE"/>
        </w:rPr>
        <w:t>-</w:t>
      </w:r>
      <w:r w:rsidRPr="00AF6B74">
        <w:rPr>
          <w:rFonts w:eastAsia="Calibri" w:cs="Times New Roman"/>
          <w:szCs w:val="24"/>
          <w:lang w:val="ka-GE"/>
        </w:rPr>
        <w:t>დანადგარების ძრავების უქმ რეჟიმში ექსპლუატაციის შეზღუდვა;</w:t>
      </w:r>
    </w:p>
    <w:p w:rsidR="00AF6B74" w:rsidRPr="00AF6B74" w:rsidRDefault="00AF6B74" w:rsidP="00A81413">
      <w:pPr>
        <w:numPr>
          <w:ilvl w:val="0"/>
          <w:numId w:val="14"/>
        </w:numPr>
        <w:spacing w:after="0"/>
        <w:ind w:left="714" w:hanging="357"/>
        <w:jc w:val="left"/>
        <w:rPr>
          <w:rFonts w:eastAsia="Calibri" w:cs="Times New Roman"/>
          <w:szCs w:val="24"/>
          <w:lang w:val="ka-GE"/>
        </w:rPr>
      </w:pPr>
      <w:r w:rsidRPr="00AF6B74">
        <w:rPr>
          <w:rFonts w:eastAsia="Calibri" w:cs="Times New Roman"/>
          <w:szCs w:val="24"/>
          <w:lang w:val="ka-GE"/>
        </w:rPr>
        <w:t>მუდმივად გაკონტროლდება გამოყენებული მანქანების ტექნიკური მდგომარეობა</w:t>
      </w:r>
      <w:r>
        <w:rPr>
          <w:rFonts w:eastAsia="Calibri" w:cs="Times New Roman"/>
          <w:szCs w:val="24"/>
          <w:lang w:val="ka-GE"/>
        </w:rPr>
        <w:t>;</w:t>
      </w:r>
    </w:p>
    <w:p w:rsidR="00AF6B74" w:rsidRDefault="00AF6B74" w:rsidP="00A81413">
      <w:pPr>
        <w:numPr>
          <w:ilvl w:val="0"/>
          <w:numId w:val="14"/>
        </w:numPr>
        <w:spacing w:after="0"/>
        <w:ind w:left="714" w:hanging="357"/>
        <w:jc w:val="left"/>
        <w:rPr>
          <w:rFonts w:eastAsia="Calibri" w:cs="Times New Roman"/>
          <w:szCs w:val="24"/>
          <w:lang w:val="ka-GE"/>
        </w:rPr>
      </w:pPr>
      <w:r w:rsidRPr="00AF6B74">
        <w:rPr>
          <w:rFonts w:eastAsia="Calibri" w:cs="Times New Roman"/>
          <w:szCs w:val="24"/>
          <w:lang w:val="ka-GE"/>
        </w:rPr>
        <w:t xml:space="preserve">მაქსიმალურად შეიზღუდება </w:t>
      </w:r>
      <w:r>
        <w:rPr>
          <w:rFonts w:eastAsia="Calibri" w:cs="Times New Roman"/>
          <w:szCs w:val="24"/>
          <w:lang w:val="ka-GE"/>
        </w:rPr>
        <w:t xml:space="preserve">ამტვერებადი </w:t>
      </w:r>
      <w:r w:rsidRPr="00AF6B74">
        <w:rPr>
          <w:rFonts w:eastAsia="Calibri" w:cs="Times New Roman"/>
          <w:szCs w:val="24"/>
          <w:lang w:val="ka-GE"/>
        </w:rPr>
        <w:t>მასალების სატრანსპორტო საშუალებებში ჩატვირთვის და გადმოტვირთვის სიმაღლეები</w:t>
      </w:r>
      <w:r>
        <w:rPr>
          <w:rFonts w:eastAsia="Calibri" w:cs="Times New Roman"/>
          <w:szCs w:val="24"/>
          <w:lang w:val="ka-GE"/>
        </w:rPr>
        <w:t>;</w:t>
      </w:r>
    </w:p>
    <w:p w:rsidR="00AF6B74" w:rsidRPr="00AF6B74" w:rsidRDefault="00AF6B74" w:rsidP="00A81413">
      <w:pPr>
        <w:numPr>
          <w:ilvl w:val="0"/>
          <w:numId w:val="14"/>
        </w:numPr>
        <w:spacing w:after="0"/>
        <w:ind w:left="714" w:hanging="357"/>
        <w:jc w:val="left"/>
        <w:rPr>
          <w:rFonts w:eastAsia="Calibri" w:cs="Times New Roman"/>
          <w:szCs w:val="24"/>
          <w:lang w:val="ka-GE"/>
        </w:rPr>
      </w:pPr>
      <w:r>
        <w:rPr>
          <w:rFonts w:eastAsia="Calibri" w:cs="Times New Roman"/>
          <w:szCs w:val="24"/>
          <w:lang w:val="ka-GE"/>
        </w:rPr>
        <w:t>გათვალისწინებული იქნება მიმდებარედ მაცხოვრებელი მოსახლეობის საჩივრები და მოთხოვნები.</w:t>
      </w:r>
    </w:p>
    <w:p w:rsidR="001B722F" w:rsidRDefault="001B722F" w:rsidP="001B722F">
      <w:pPr>
        <w:rPr>
          <w:lang w:val="ka-GE"/>
        </w:rPr>
      </w:pPr>
    </w:p>
    <w:p w:rsidR="001B722F" w:rsidRDefault="001B722F" w:rsidP="001B722F">
      <w:pPr>
        <w:rPr>
          <w:lang w:val="ka-GE"/>
        </w:rPr>
      </w:pPr>
    </w:p>
    <w:p w:rsidR="001B722F" w:rsidRPr="001B722F" w:rsidRDefault="001B722F" w:rsidP="00AF6B74">
      <w:pPr>
        <w:pStyle w:val="Heading2"/>
        <w:rPr>
          <w:lang w:val="ka-GE"/>
        </w:rPr>
      </w:pPr>
      <w:bookmarkStart w:id="78" w:name="_Toc74209770"/>
      <w:r>
        <w:rPr>
          <w:lang w:val="ka-GE"/>
        </w:rPr>
        <w:t>ხმაური და ვიბრაციის გავრცელება</w:t>
      </w:r>
      <w:bookmarkEnd w:id="78"/>
    </w:p>
    <w:p w:rsidR="001B722F" w:rsidRDefault="00AF6B74" w:rsidP="00AF6B74">
      <w:pPr>
        <w:pStyle w:val="Heading3"/>
        <w:rPr>
          <w:lang w:val="ka-GE"/>
        </w:rPr>
      </w:pPr>
      <w:bookmarkStart w:id="79" w:name="_Toc74209771"/>
      <w:r>
        <w:rPr>
          <w:lang w:val="ka-GE"/>
        </w:rPr>
        <w:t>მშენებლობის ფაზა</w:t>
      </w:r>
      <w:bookmarkEnd w:id="79"/>
    </w:p>
    <w:p w:rsidR="00AF6B74" w:rsidRPr="00AF6B74" w:rsidRDefault="00AF6B74" w:rsidP="00AF6B74">
      <w:pPr>
        <w:rPr>
          <w:lang w:val="ka-GE"/>
        </w:rPr>
      </w:pPr>
      <w:r>
        <w:rPr>
          <w:lang w:val="ka-GE"/>
        </w:rPr>
        <w:t>სა</w:t>
      </w:r>
      <w:r w:rsidR="00C326AA">
        <w:rPr>
          <w:lang w:val="ka-GE"/>
        </w:rPr>
        <w:t>ხ</w:t>
      </w:r>
      <w:r>
        <w:rPr>
          <w:lang w:val="ka-GE"/>
        </w:rPr>
        <w:t xml:space="preserve">იდე გადასასვლელის მშენებლობის ფაზაზე წარმოქმნილი ხმაურის გავრცელების გაანგარიშება ჩატარდა </w:t>
      </w:r>
      <w:r w:rsidR="00C326AA">
        <w:rPr>
          <w:lang w:val="ka-GE"/>
        </w:rPr>
        <w:t>კ</w:t>
      </w:r>
      <w:r>
        <w:rPr>
          <w:lang w:val="ka-GE"/>
        </w:rPr>
        <w:t>ომპიუტერული პროგრამა „</w:t>
      </w:r>
      <w:r w:rsidRPr="00AF6B74">
        <w:rPr>
          <w:lang w:val="ka-GE"/>
        </w:rPr>
        <w:t>CadnaA</w:t>
      </w:r>
      <w:r>
        <w:rPr>
          <w:lang w:val="ka-GE"/>
        </w:rPr>
        <w:t xml:space="preserve">“-ს </w:t>
      </w:r>
      <w:r w:rsidRPr="00AF6B74">
        <w:rPr>
          <w:lang w:val="ka-GE"/>
        </w:rPr>
        <w:t>(Computer Aided Noise Abatement) </w:t>
      </w:r>
      <w:r>
        <w:rPr>
          <w:lang w:val="ka-GE"/>
        </w:rPr>
        <w:t xml:space="preserve">გამოყენებით. </w:t>
      </w:r>
      <w:r w:rsidR="00C326AA">
        <w:rPr>
          <w:lang w:val="ka-GE"/>
        </w:rPr>
        <w:t>„</w:t>
      </w:r>
      <w:r w:rsidRPr="00AF6B74">
        <w:rPr>
          <w:lang w:val="ka-GE"/>
        </w:rPr>
        <w:t>CadnaA</w:t>
      </w:r>
      <w:r w:rsidR="00C326AA">
        <w:rPr>
          <w:lang w:val="ka-GE"/>
        </w:rPr>
        <w:t>“</w:t>
      </w:r>
      <w:r w:rsidRPr="00AF6B74">
        <w:rPr>
          <w:lang w:val="ka-GE"/>
        </w:rPr>
        <w:t xml:space="preserve"> თანამედროვე და ეფექტური კომპიუტერული პროგრამაა, რომელიც გამოიყენება გარემო ხმაურის ანგარიშის, პრეზენტაციის, შეფასებისა და პროგნოზირებისათვის. პროგრამა </w:t>
      </w:r>
      <w:r w:rsidR="00C326AA">
        <w:rPr>
          <w:lang w:val="ka-GE"/>
        </w:rPr>
        <w:t>„</w:t>
      </w:r>
      <w:r w:rsidRPr="00AF6B74">
        <w:rPr>
          <w:lang w:val="ka-GE"/>
        </w:rPr>
        <w:t>CadnaA</w:t>
      </w:r>
      <w:r w:rsidR="00C326AA">
        <w:rPr>
          <w:lang w:val="ka-GE"/>
        </w:rPr>
        <w:t>“</w:t>
      </w:r>
      <w:r w:rsidRPr="00AF6B74">
        <w:rPr>
          <w:lang w:val="ka-GE"/>
        </w:rPr>
        <w:t> გამოიყენება ისეთი ამოცანების შესასრულებლად, როგორიცაა ხმაურის გავრცელების კვლევა მაგალითად, სამრეწველო საწარმოებში, მანქანების პარკინგის მქონე დიდ სავაჭრო ცენტრებში, ახალი გზების, რკინიგზების ან მთლიანად ქალაქისა და ურბანული ტერიტორიების მასშტაბით.</w:t>
      </w:r>
    </w:p>
    <w:p w:rsidR="00AF6B74" w:rsidRPr="00AF6B74" w:rsidRDefault="00AF6B74" w:rsidP="00AF6B74">
      <w:pPr>
        <w:rPr>
          <w:lang w:val="ka-GE"/>
        </w:rPr>
      </w:pPr>
      <w:r w:rsidRPr="00AF6B74">
        <w:rPr>
          <w:lang w:val="ka-GE"/>
        </w:rPr>
        <w:t>პორგრამას გააჩნია 30-ზე მეტი მზა სტანდარტი და ინსტრუქცია, მძლავრი გამოთვლითი</w:t>
      </w:r>
      <w:r>
        <w:rPr>
          <w:lang w:val="ka-GE"/>
        </w:rPr>
        <w:t xml:space="preserve"> </w:t>
      </w:r>
      <w:r w:rsidRPr="00AF6B74">
        <w:rPr>
          <w:lang w:val="ka-GE"/>
        </w:rPr>
        <w:t>ალგორითმები</w:t>
      </w:r>
      <w:r>
        <w:rPr>
          <w:lang w:val="ka-GE"/>
        </w:rPr>
        <w:t xml:space="preserve">, </w:t>
      </w:r>
      <w:r w:rsidRPr="00AF6B74">
        <w:rPr>
          <w:lang w:val="ka-GE"/>
        </w:rPr>
        <w:t>ობიექტების</w:t>
      </w:r>
      <w:r>
        <w:rPr>
          <w:lang w:val="ka-GE"/>
        </w:rPr>
        <w:t xml:space="preserve"> </w:t>
      </w:r>
      <w:r w:rsidRPr="00AF6B74">
        <w:rPr>
          <w:lang w:val="ka-GE"/>
        </w:rPr>
        <w:t>დამუშავების</w:t>
      </w:r>
      <w:r>
        <w:rPr>
          <w:lang w:val="ka-GE"/>
        </w:rPr>
        <w:t xml:space="preserve"> </w:t>
      </w:r>
      <w:r w:rsidRPr="00AF6B74">
        <w:rPr>
          <w:lang w:val="ka-GE"/>
        </w:rPr>
        <w:t>მძლავრი</w:t>
      </w:r>
      <w:r>
        <w:rPr>
          <w:lang w:val="ka-GE"/>
        </w:rPr>
        <w:t xml:space="preserve"> </w:t>
      </w:r>
      <w:r w:rsidRPr="00AF6B74">
        <w:rPr>
          <w:lang w:val="ka-GE"/>
        </w:rPr>
        <w:t>ინსტრუმენტარი,</w:t>
      </w:r>
      <w:r>
        <w:rPr>
          <w:lang w:val="ka-GE"/>
        </w:rPr>
        <w:t xml:space="preserve"> </w:t>
      </w:r>
      <w:r w:rsidRPr="00AF6B74">
        <w:rPr>
          <w:lang w:val="ka-GE"/>
        </w:rPr>
        <w:t>უმაღლესი ხარისხის</w:t>
      </w:r>
      <w:r>
        <w:rPr>
          <w:lang w:val="ka-GE"/>
        </w:rPr>
        <w:t xml:space="preserve"> </w:t>
      </w:r>
      <w:r w:rsidRPr="00AF6B74">
        <w:rPr>
          <w:lang w:val="ka-GE"/>
        </w:rPr>
        <w:lastRenderedPageBreak/>
        <w:t>3D ვიზუალიზაციის შესაძლებლობები და მოსახმარად უმარტივესი ინტერფეისი - ყველა ამ მახასიათებლის წყალობით, </w:t>
      </w:r>
      <w:r w:rsidR="00C326AA">
        <w:rPr>
          <w:lang w:val="ka-GE"/>
        </w:rPr>
        <w:t>„</w:t>
      </w:r>
      <w:r w:rsidRPr="00AF6B74">
        <w:rPr>
          <w:lang w:val="ka-GE"/>
        </w:rPr>
        <w:t>CadnaA</w:t>
      </w:r>
      <w:r w:rsidR="00C326AA">
        <w:rPr>
          <w:lang w:val="ka-GE"/>
        </w:rPr>
        <w:t>“</w:t>
      </w:r>
      <w:r w:rsidRPr="00AF6B74">
        <w:rPr>
          <w:lang w:val="ka-GE"/>
        </w:rPr>
        <w:t> წარმოადგენს უმაღლესი სტანდარტის კომპიუტერულ პროგრამას, რომელიც წარმატებით გამოიყენება ხმაურის გამოსათვლელად როგორც ადგილობრივ, ისე საერთაშორისო დონეზე და ასევე, ხმაურის კარტირების ნებისმიერი მასშტაბის პროექტებში.</w:t>
      </w:r>
    </w:p>
    <w:p w:rsidR="00AF6B74" w:rsidRPr="00AF6B74" w:rsidRDefault="00AF6B74" w:rsidP="00AF6B74">
      <w:pPr>
        <w:rPr>
          <w:lang w:val="ka-GE"/>
        </w:rPr>
      </w:pPr>
      <w:r w:rsidRPr="00AF6B74">
        <w:rPr>
          <w:lang w:val="ka-GE"/>
        </w:rPr>
        <w:t>ტექნიკური მახასიათებლებითა და გამოყენების სიმარტივით, პროგრამა </w:t>
      </w:r>
      <w:r w:rsidR="00C326AA">
        <w:rPr>
          <w:lang w:val="ka-GE"/>
        </w:rPr>
        <w:t>„</w:t>
      </w:r>
      <w:r w:rsidRPr="00AF6B74">
        <w:rPr>
          <w:lang w:val="ka-GE"/>
        </w:rPr>
        <w:t>CadnaA</w:t>
      </w:r>
      <w:r w:rsidR="00C326AA">
        <w:rPr>
          <w:lang w:val="ka-GE"/>
        </w:rPr>
        <w:t xml:space="preserve">“ </w:t>
      </w:r>
      <w:r w:rsidRPr="00AF6B74">
        <w:rPr>
          <w:lang w:val="ka-GE"/>
        </w:rPr>
        <w:t>უახლესი ტექნოლოგიაა, რომელიც შექმნილია C/C++ პროგრამირების ენაზე და სრულიად თავსებადია Windows-ის სხვა აპლიკაციებთან, როგორიცაა word პროცესორები, ცხრილების საანგარიშო პროგრამები, CAD პროგრამა და GIS მონაცემთა ბაზები. </w:t>
      </w:r>
      <w:r w:rsidR="00C326AA">
        <w:rPr>
          <w:lang w:val="ka-GE"/>
        </w:rPr>
        <w:t>„</w:t>
      </w:r>
      <w:r w:rsidRPr="00AF6B74">
        <w:rPr>
          <w:lang w:val="ka-GE"/>
        </w:rPr>
        <w:t>CadnaA</w:t>
      </w:r>
      <w:r w:rsidR="00C326AA">
        <w:rPr>
          <w:lang w:val="ka-GE"/>
        </w:rPr>
        <w:t>“</w:t>
      </w:r>
      <w:r w:rsidRPr="00AF6B74">
        <w:rPr>
          <w:lang w:val="ka-GE"/>
        </w:rPr>
        <w:t>-ს გააჩნია მრავალენოვანი ინტერფეისი და წარმატებით გამოიყენება მსოფლიოს 60-ზე მეტ ქვეყანაში.</w:t>
      </w:r>
    </w:p>
    <w:p w:rsidR="00A04AF6" w:rsidRPr="00A04AF6" w:rsidRDefault="00A04AF6" w:rsidP="00A04AF6">
      <w:pPr>
        <w:spacing w:after="0"/>
        <w:rPr>
          <w:rFonts w:eastAsia="Calibri" w:cs="Arial"/>
          <w:color w:val="000000"/>
          <w:lang w:val="ka-GE"/>
        </w:rPr>
      </w:pPr>
      <w:r w:rsidRPr="00A04AF6">
        <w:rPr>
          <w:rFonts w:eastAsia="Calibri" w:cs="Arial"/>
          <w:color w:val="000000"/>
          <w:lang w:val="ka-GE"/>
        </w:rPr>
        <w:t>მოდელირებისას გამოყენებული კონფიგურაცია:</w:t>
      </w:r>
    </w:p>
    <w:p w:rsidR="00A04AF6" w:rsidRPr="00A04AF6" w:rsidRDefault="00A04AF6" w:rsidP="006449B6">
      <w:pPr>
        <w:numPr>
          <w:ilvl w:val="0"/>
          <w:numId w:val="58"/>
        </w:numPr>
        <w:spacing w:after="0"/>
        <w:jc w:val="left"/>
        <w:rPr>
          <w:rFonts w:eastAsia="Calibri" w:cs="Times New Roman"/>
          <w:lang w:val="ka-GE"/>
        </w:rPr>
      </w:pPr>
      <w:r w:rsidRPr="00A04AF6">
        <w:rPr>
          <w:rFonts w:eastAsia="Calibri" w:cs="Times New Roman"/>
          <w:lang w:val="ka-GE"/>
        </w:rPr>
        <w:t xml:space="preserve">მოდელირებული მონაკვეთის მანძილი </w:t>
      </w:r>
      <w:r w:rsidRPr="00A04AF6">
        <w:rPr>
          <w:rFonts w:eastAsia="Calibri" w:cs="Times New Roman"/>
        </w:rPr>
        <w:t>1800</w:t>
      </w:r>
      <w:r w:rsidRPr="00A04AF6">
        <w:rPr>
          <w:rFonts w:eastAsia="Calibri" w:cs="Times New Roman"/>
          <w:lang w:val="ka-GE"/>
        </w:rPr>
        <w:t xml:space="preserve"> </w:t>
      </w:r>
      <w:r w:rsidRPr="00A04AF6">
        <w:rPr>
          <w:rFonts w:eastAsia="Calibri" w:cs="Times New Roman"/>
        </w:rPr>
        <w:t>x</w:t>
      </w:r>
      <w:r w:rsidRPr="00A04AF6">
        <w:rPr>
          <w:rFonts w:eastAsia="Calibri" w:cs="Times New Roman"/>
          <w:lang w:val="ka-GE"/>
        </w:rPr>
        <w:t xml:space="preserve"> </w:t>
      </w:r>
      <w:r w:rsidRPr="00A04AF6">
        <w:rPr>
          <w:rFonts w:eastAsia="Calibri" w:cs="Times New Roman"/>
        </w:rPr>
        <w:t>1800</w:t>
      </w:r>
      <w:r w:rsidRPr="00A04AF6">
        <w:rPr>
          <w:rFonts w:eastAsia="Calibri" w:cs="Times New Roman"/>
          <w:lang w:val="ka-GE"/>
        </w:rPr>
        <w:t xml:space="preserve"> მ.</w:t>
      </w:r>
    </w:p>
    <w:p w:rsidR="00A04AF6" w:rsidRPr="00A04AF6" w:rsidRDefault="00A04AF6" w:rsidP="006449B6">
      <w:pPr>
        <w:numPr>
          <w:ilvl w:val="0"/>
          <w:numId w:val="58"/>
        </w:numPr>
        <w:spacing w:after="0"/>
        <w:jc w:val="left"/>
        <w:rPr>
          <w:rFonts w:eastAsia="Calibri" w:cs="Times New Roman"/>
          <w:lang w:val="ka-GE"/>
        </w:rPr>
      </w:pPr>
      <w:r w:rsidRPr="00A04AF6">
        <w:rPr>
          <w:rFonts w:eastAsia="Calibri" w:cs="Times New Roman"/>
          <w:lang w:val="ka-GE"/>
        </w:rPr>
        <w:t>მონაკვეთის კოორდინატები (UTM/WGS84/Meridian 38):</w:t>
      </w:r>
    </w:p>
    <w:p w:rsidR="00A04AF6" w:rsidRPr="00A04AF6" w:rsidRDefault="00A04AF6" w:rsidP="006449B6">
      <w:pPr>
        <w:numPr>
          <w:ilvl w:val="0"/>
          <w:numId w:val="56"/>
        </w:numPr>
        <w:spacing w:after="0"/>
        <w:jc w:val="left"/>
        <w:rPr>
          <w:rFonts w:eastAsia="Calibri" w:cs="Times New Roman"/>
          <w:lang w:val="ka-GE"/>
        </w:rPr>
      </w:pPr>
      <w:r w:rsidRPr="00A04AF6">
        <w:rPr>
          <w:rFonts w:eastAsia="Calibri" w:cs="Times New Roman"/>
          <w:lang w:val="ka-GE"/>
        </w:rPr>
        <w:t>ქვედა მარცხენა წერტილი X 463797.67, Y 4562554.29</w:t>
      </w:r>
    </w:p>
    <w:p w:rsidR="00A04AF6" w:rsidRPr="00A04AF6" w:rsidRDefault="00A04AF6" w:rsidP="006449B6">
      <w:pPr>
        <w:numPr>
          <w:ilvl w:val="0"/>
          <w:numId w:val="56"/>
        </w:numPr>
        <w:spacing w:after="0"/>
        <w:jc w:val="left"/>
        <w:rPr>
          <w:rFonts w:eastAsia="Calibri" w:cs="Times New Roman"/>
          <w:lang w:val="ka-GE"/>
        </w:rPr>
      </w:pPr>
      <w:r w:rsidRPr="00A04AF6">
        <w:rPr>
          <w:rFonts w:eastAsia="Calibri" w:cs="Times New Roman"/>
          <w:lang w:val="ka-GE"/>
        </w:rPr>
        <w:t>ზედა მარჯვენა წერტილი X 465596.78, Y 4564357.13</w:t>
      </w:r>
    </w:p>
    <w:p w:rsidR="00A04AF6" w:rsidRPr="00A04AF6" w:rsidRDefault="00A04AF6" w:rsidP="006449B6">
      <w:pPr>
        <w:numPr>
          <w:ilvl w:val="0"/>
          <w:numId w:val="59"/>
        </w:numPr>
        <w:spacing w:after="0"/>
        <w:jc w:val="left"/>
        <w:rPr>
          <w:rFonts w:eastAsia="Calibri" w:cs="Times New Roman"/>
          <w:lang w:val="ka-GE"/>
        </w:rPr>
      </w:pPr>
      <w:r w:rsidRPr="00A04AF6">
        <w:rPr>
          <w:rFonts w:eastAsia="Calibri" w:cs="Times New Roman"/>
          <w:lang w:val="ka-GE"/>
        </w:rPr>
        <w:t>მიმღების ინტერვალი 5</w:t>
      </w:r>
      <w:r w:rsidRPr="00A04AF6">
        <w:rPr>
          <w:rFonts w:eastAsia="Calibri" w:cs="Times New Roman"/>
        </w:rPr>
        <w:t xml:space="preserve">x5 </w:t>
      </w:r>
      <w:r w:rsidRPr="00A04AF6">
        <w:rPr>
          <w:rFonts w:eastAsia="Calibri" w:cs="Times New Roman"/>
          <w:lang w:val="ka-GE"/>
        </w:rPr>
        <w:t>მ.</w:t>
      </w:r>
    </w:p>
    <w:p w:rsidR="00A04AF6" w:rsidRPr="00A04AF6" w:rsidRDefault="00A04AF6" w:rsidP="006449B6">
      <w:pPr>
        <w:numPr>
          <w:ilvl w:val="0"/>
          <w:numId w:val="59"/>
        </w:numPr>
        <w:spacing w:after="0"/>
        <w:jc w:val="left"/>
        <w:rPr>
          <w:rFonts w:eastAsia="Calibri" w:cs="Times New Roman"/>
          <w:lang w:val="ka-GE"/>
        </w:rPr>
      </w:pPr>
      <w:r w:rsidRPr="00A04AF6">
        <w:rPr>
          <w:rFonts w:eastAsia="Calibri" w:cs="Times New Roman"/>
          <w:lang w:val="ka-GE"/>
        </w:rPr>
        <w:t>მაქსიმალური ძებნის რადიუსი 2000 მ.</w:t>
      </w:r>
    </w:p>
    <w:p w:rsidR="00A04AF6" w:rsidRPr="00A04AF6" w:rsidRDefault="00A04AF6" w:rsidP="00A04AF6">
      <w:pPr>
        <w:spacing w:before="120" w:after="0"/>
        <w:jc w:val="left"/>
        <w:rPr>
          <w:rFonts w:eastAsia="Calibri" w:cs="Times New Roman"/>
          <w:lang w:val="ka-GE"/>
        </w:rPr>
      </w:pPr>
      <w:r w:rsidRPr="00A04AF6">
        <w:rPr>
          <w:rFonts w:eastAsia="Calibri" w:cs="Times New Roman"/>
          <w:lang w:val="ka-GE"/>
        </w:rPr>
        <w:t>მოდელირებისას გამოყენებული ინფორმაცია:</w:t>
      </w:r>
    </w:p>
    <w:p w:rsidR="00A04AF6" w:rsidRPr="00A04AF6" w:rsidRDefault="00A04AF6" w:rsidP="006449B6">
      <w:pPr>
        <w:numPr>
          <w:ilvl w:val="0"/>
          <w:numId w:val="57"/>
        </w:numPr>
        <w:spacing w:after="0"/>
        <w:jc w:val="left"/>
        <w:rPr>
          <w:rFonts w:eastAsia="Calibri" w:cs="Times New Roman"/>
          <w:lang w:val="ka-GE"/>
        </w:rPr>
      </w:pPr>
      <w:r w:rsidRPr="00A04AF6">
        <w:rPr>
          <w:rFonts w:eastAsia="Calibri" w:cs="Times New Roman"/>
          <w:lang w:val="ka-GE"/>
        </w:rPr>
        <w:t xml:space="preserve">საპროექტო ხიდის განთავსების </w:t>
      </w:r>
      <w:r w:rsidRPr="00A04AF6">
        <w:rPr>
          <w:rFonts w:eastAsia="Calibri" w:cs="Times New Roman"/>
        </w:rPr>
        <w:t>shape-</w:t>
      </w:r>
      <w:r w:rsidRPr="00A04AF6">
        <w:rPr>
          <w:rFonts w:eastAsia="Calibri" w:cs="Times New Roman"/>
          <w:lang w:val="ka-GE"/>
        </w:rPr>
        <w:t>ფაილები;</w:t>
      </w:r>
    </w:p>
    <w:p w:rsidR="00A04AF6" w:rsidRPr="00A04AF6" w:rsidRDefault="00A04AF6" w:rsidP="006449B6">
      <w:pPr>
        <w:numPr>
          <w:ilvl w:val="0"/>
          <w:numId w:val="57"/>
        </w:numPr>
        <w:spacing w:after="0"/>
        <w:jc w:val="left"/>
        <w:rPr>
          <w:rFonts w:eastAsia="Calibri" w:cs="Times New Roman"/>
          <w:lang w:val="ka-GE"/>
        </w:rPr>
      </w:pPr>
      <w:r w:rsidRPr="00A04AF6">
        <w:rPr>
          <w:rFonts w:eastAsia="Calibri" w:cs="Times New Roman"/>
          <w:lang w:val="ka-GE"/>
        </w:rPr>
        <w:t>თითოეული წყაროს ხმაურის დონეები (</w:t>
      </w:r>
      <w:r w:rsidRPr="00A04AF6">
        <w:rPr>
          <w:rFonts w:eastAsia="Calibri" w:cs="Times New Roman"/>
        </w:rPr>
        <w:t>dBA);</w:t>
      </w:r>
    </w:p>
    <w:p w:rsidR="00A04AF6" w:rsidRPr="00A04AF6" w:rsidRDefault="00A04AF6" w:rsidP="006449B6">
      <w:pPr>
        <w:numPr>
          <w:ilvl w:val="0"/>
          <w:numId w:val="57"/>
        </w:numPr>
        <w:spacing w:after="0"/>
        <w:jc w:val="left"/>
        <w:rPr>
          <w:rFonts w:eastAsia="Calibri" w:cs="Times New Roman"/>
          <w:lang w:val="ka-GE"/>
        </w:rPr>
      </w:pPr>
      <w:r w:rsidRPr="00A04AF6">
        <w:rPr>
          <w:rFonts w:eastAsia="Calibri" w:cs="Times New Roman"/>
          <w:lang w:val="ka-GE"/>
        </w:rPr>
        <w:t>ციფრული რელიეფის მოდელი (</w:t>
      </w:r>
      <w:r w:rsidRPr="00A04AF6">
        <w:rPr>
          <w:rFonts w:eastAsia="Calibri" w:cs="Times New Roman"/>
        </w:rPr>
        <w:t>ASTER GDEM);</w:t>
      </w:r>
    </w:p>
    <w:p w:rsidR="00A04AF6" w:rsidRPr="00A04AF6" w:rsidRDefault="00A04AF6" w:rsidP="006449B6">
      <w:pPr>
        <w:numPr>
          <w:ilvl w:val="0"/>
          <w:numId w:val="57"/>
        </w:numPr>
        <w:spacing w:after="0"/>
        <w:jc w:val="left"/>
        <w:rPr>
          <w:rFonts w:eastAsia="Calibri" w:cs="Times New Roman"/>
          <w:lang w:val="ka-GE"/>
        </w:rPr>
      </w:pPr>
      <w:r w:rsidRPr="00A04AF6">
        <w:rPr>
          <w:rFonts w:eastAsia="Calibri" w:cs="Times New Roman"/>
          <w:lang w:val="ka-GE"/>
        </w:rPr>
        <w:t>საპროექტო ტერიტორიასთან არსებული შენობების</w:t>
      </w:r>
      <w:r w:rsidRPr="00A04AF6">
        <w:rPr>
          <w:rFonts w:eastAsia="Calibri" w:cs="Times New Roman"/>
        </w:rPr>
        <w:t xml:space="preserve"> </w:t>
      </w:r>
      <w:r w:rsidRPr="00A04AF6">
        <w:rPr>
          <w:rFonts w:eastAsia="Calibri" w:cs="Times New Roman"/>
          <w:lang w:val="ka-GE"/>
        </w:rPr>
        <w:t>ატრიბუტები;</w:t>
      </w:r>
    </w:p>
    <w:p w:rsidR="00A04AF6" w:rsidRPr="00A04AF6" w:rsidRDefault="00A04AF6" w:rsidP="006449B6">
      <w:pPr>
        <w:numPr>
          <w:ilvl w:val="0"/>
          <w:numId w:val="57"/>
        </w:numPr>
        <w:spacing w:after="0"/>
        <w:jc w:val="left"/>
        <w:rPr>
          <w:rFonts w:eastAsia="Calibri" w:cs="Times New Roman"/>
          <w:lang w:val="ka-GE"/>
        </w:rPr>
      </w:pPr>
      <w:r w:rsidRPr="00A04AF6">
        <w:rPr>
          <w:rFonts w:eastAsia="Calibri" w:cs="Times New Roman"/>
          <w:lang w:val="ka-GE"/>
        </w:rPr>
        <w:t>მეტეოროლოგიური მახასიათებლები;</w:t>
      </w:r>
    </w:p>
    <w:p w:rsidR="00A04AF6" w:rsidRPr="00A04AF6" w:rsidRDefault="00A04AF6" w:rsidP="006449B6">
      <w:pPr>
        <w:numPr>
          <w:ilvl w:val="0"/>
          <w:numId w:val="57"/>
        </w:numPr>
        <w:spacing w:after="0"/>
        <w:jc w:val="left"/>
        <w:rPr>
          <w:rFonts w:eastAsia="Calibri" w:cs="Times New Roman"/>
          <w:lang w:val="ka-GE"/>
        </w:rPr>
      </w:pPr>
      <w:r w:rsidRPr="00A04AF6">
        <w:rPr>
          <w:rFonts w:eastAsia="Calibri" w:cs="Times New Roman"/>
          <w:lang w:val="ka-GE"/>
        </w:rPr>
        <w:t xml:space="preserve">კალკულაციის სტანდარტი </w:t>
      </w:r>
      <w:r w:rsidRPr="00A04AF6">
        <w:rPr>
          <w:rFonts w:eastAsia="Calibri" w:cs="Times New Roman"/>
        </w:rPr>
        <w:t xml:space="preserve">ISO </w:t>
      </w:r>
      <w:r w:rsidRPr="00A04AF6">
        <w:rPr>
          <w:rFonts w:eastAsia="Calibri" w:cs="Times New Roman"/>
          <w:lang w:val="ka-GE"/>
        </w:rPr>
        <w:t>9613</w:t>
      </w:r>
      <w:r w:rsidRPr="00A04AF6">
        <w:rPr>
          <w:rFonts w:eastAsia="Calibri" w:cs="Times New Roman"/>
        </w:rPr>
        <w:t>.</w:t>
      </w:r>
    </w:p>
    <w:p w:rsidR="00A04AF6" w:rsidRPr="00A04AF6" w:rsidRDefault="00A04AF6" w:rsidP="00A04AF6">
      <w:pPr>
        <w:spacing w:before="120" w:after="0" w:line="259" w:lineRule="auto"/>
        <w:rPr>
          <w:rFonts w:eastAsia="Times New Roman" w:cs="Times New Roman"/>
          <w:szCs w:val="20"/>
          <w:lang w:val="ka-GE"/>
        </w:rPr>
      </w:pPr>
      <w:r w:rsidRPr="00A04AF6">
        <w:rPr>
          <w:rFonts w:eastAsia="Times New Roman" w:cs="Times New Roman"/>
          <w:color w:val="000000"/>
          <w:szCs w:val="16"/>
          <w:lang w:val="ka-GE"/>
        </w:rPr>
        <w:t xml:space="preserve">ხიდის საპროექტო ტერიტორიაზე კონცენტრირებული იქნება ხმაურის გამომწვევი სამშენებლო ტექნიკის ერთეულები. </w:t>
      </w:r>
      <w:r w:rsidRPr="00A04AF6">
        <w:rPr>
          <w:rFonts w:eastAsia="Times New Roman" w:cs="Times New Roman"/>
          <w:szCs w:val="20"/>
          <w:lang w:val="ka-GE"/>
        </w:rPr>
        <w:t xml:space="preserve">დაშვებული იქნა, რომ ამ უბანზე ერთდროულად იმუშავებს: </w:t>
      </w:r>
    </w:p>
    <w:p w:rsidR="00A04AF6" w:rsidRPr="00A04AF6" w:rsidRDefault="00A04AF6" w:rsidP="006449B6">
      <w:pPr>
        <w:numPr>
          <w:ilvl w:val="0"/>
          <w:numId w:val="60"/>
        </w:numPr>
        <w:spacing w:after="0" w:line="259" w:lineRule="auto"/>
        <w:jc w:val="left"/>
        <w:rPr>
          <w:rFonts w:eastAsia="SimSun" w:cs="Times New Roman"/>
          <w:lang w:val="ka-GE" w:eastAsia="zh-CN"/>
        </w:rPr>
      </w:pPr>
      <w:r w:rsidRPr="00A04AF6">
        <w:rPr>
          <w:rFonts w:eastAsia="Times New Roman" w:cs="Times New Roman"/>
          <w:szCs w:val="20"/>
          <w:lang w:val="ka-GE"/>
        </w:rPr>
        <w:t>ექსკავატორი (</w:t>
      </w:r>
      <w:r w:rsidRPr="00A04AF6">
        <w:rPr>
          <w:rFonts w:eastAsia="SimSun" w:cs="Times New Roman"/>
          <w:lang w:val="ka-GE" w:eastAsia="zh-CN"/>
        </w:rPr>
        <w:t>88 დბა);</w:t>
      </w:r>
    </w:p>
    <w:p w:rsidR="00A04AF6" w:rsidRPr="00A04AF6" w:rsidRDefault="00A04AF6" w:rsidP="006449B6">
      <w:pPr>
        <w:numPr>
          <w:ilvl w:val="0"/>
          <w:numId w:val="60"/>
        </w:numPr>
        <w:spacing w:after="0" w:line="259" w:lineRule="auto"/>
        <w:jc w:val="left"/>
        <w:rPr>
          <w:rFonts w:eastAsia="SimSun" w:cs="Times New Roman"/>
          <w:lang w:val="ka-GE" w:eastAsia="zh-CN"/>
        </w:rPr>
      </w:pPr>
      <w:r w:rsidRPr="00A04AF6">
        <w:rPr>
          <w:rFonts w:eastAsia="SimSun" w:cs="Times New Roman"/>
          <w:lang w:val="ka-GE" w:eastAsia="zh-CN"/>
        </w:rPr>
        <w:t>ბულდოზერი (90 დბა);</w:t>
      </w:r>
    </w:p>
    <w:p w:rsidR="00A04AF6" w:rsidRPr="00A04AF6" w:rsidRDefault="00A04AF6" w:rsidP="006449B6">
      <w:pPr>
        <w:numPr>
          <w:ilvl w:val="0"/>
          <w:numId w:val="60"/>
        </w:numPr>
        <w:spacing w:after="0" w:line="259" w:lineRule="auto"/>
        <w:jc w:val="left"/>
        <w:rPr>
          <w:rFonts w:eastAsia="SimSun" w:cs="Times New Roman"/>
          <w:lang w:val="ka-GE" w:eastAsia="zh-CN"/>
        </w:rPr>
      </w:pPr>
      <w:r w:rsidRPr="00A04AF6">
        <w:rPr>
          <w:rFonts w:eastAsia="SimSun" w:cs="Times New Roman"/>
          <w:lang w:val="ka-GE" w:eastAsia="zh-CN"/>
        </w:rPr>
        <w:t xml:space="preserve">თვითმცლელი (85 დბა); </w:t>
      </w:r>
    </w:p>
    <w:p w:rsidR="00A04AF6" w:rsidRPr="00A04AF6" w:rsidRDefault="00BC4EC8" w:rsidP="006449B6">
      <w:pPr>
        <w:numPr>
          <w:ilvl w:val="0"/>
          <w:numId w:val="60"/>
        </w:numPr>
        <w:spacing w:after="0" w:line="259" w:lineRule="auto"/>
        <w:jc w:val="left"/>
        <w:rPr>
          <w:rFonts w:eastAsia="SimSun" w:cs="Times New Roman"/>
          <w:lang w:val="ka-GE" w:eastAsia="zh-CN"/>
        </w:rPr>
      </w:pPr>
      <w:r>
        <w:rPr>
          <w:rFonts w:eastAsia="SimSun" w:cs="Times New Roman"/>
          <w:lang w:val="ka-GE" w:eastAsia="zh-CN"/>
        </w:rPr>
        <w:t xml:space="preserve">ასევე, უარესი სცენარის პირობებისთვის გათვალისწინებული იქნა </w:t>
      </w:r>
      <w:r w:rsidR="00A04AF6" w:rsidRPr="00A04AF6">
        <w:rPr>
          <w:rFonts w:eastAsia="SimSun" w:cs="Times New Roman"/>
          <w:lang w:val="ka-GE" w:eastAsia="zh-CN"/>
        </w:rPr>
        <w:t>ასფალტდამგები</w:t>
      </w:r>
      <w:r>
        <w:rPr>
          <w:rFonts w:eastAsia="SimSun" w:cs="Times New Roman"/>
          <w:lang w:val="ka-GE" w:eastAsia="zh-CN"/>
        </w:rPr>
        <w:t>ც</w:t>
      </w:r>
      <w:r w:rsidR="00A04AF6" w:rsidRPr="00A04AF6">
        <w:rPr>
          <w:rFonts w:eastAsia="SimSun" w:cs="Times New Roman"/>
          <w:lang w:val="ka-GE" w:eastAsia="zh-CN"/>
        </w:rPr>
        <w:t xml:space="preserve"> (80 დბა</w:t>
      </w:r>
      <w:r>
        <w:rPr>
          <w:rFonts w:eastAsia="SimSun" w:cs="Times New Roman"/>
          <w:lang w:val="ka-GE" w:eastAsia="zh-CN"/>
        </w:rPr>
        <w:t>).</w:t>
      </w:r>
    </w:p>
    <w:p w:rsidR="00A04AF6" w:rsidRPr="00A04AF6" w:rsidRDefault="00A04AF6" w:rsidP="00970DBD">
      <w:pPr>
        <w:spacing w:before="120"/>
        <w:rPr>
          <w:rFonts w:eastAsia="Calibri" w:cs="Times New Roman"/>
          <w:lang w:val="ka-GE"/>
        </w:rPr>
      </w:pPr>
      <w:r w:rsidRPr="00A04AF6">
        <w:rPr>
          <w:rFonts w:eastAsia="Calibri" w:cs="Times New Roman"/>
          <w:lang w:val="ka-GE"/>
        </w:rPr>
        <w:t>სხვა შესაძლებელი დროებითი ან მუდმივი ხმაურის წყაროები (მდინარე, საავტომობილო გზა) არ შეიძლებოდა ჩათვლილიყო ხმაურის მნიშვნელოვან წყაროდ, შესაბამისად ისინი ვერ მოახდენენ გავლენას მოდელირებულ ხმაურის დონეზე.</w:t>
      </w:r>
      <w:r w:rsidR="00970DBD">
        <w:rPr>
          <w:rFonts w:eastAsia="Calibri" w:cs="Times New Roman"/>
          <w:lang w:val="ka-GE"/>
        </w:rPr>
        <w:t xml:space="preserve"> </w:t>
      </w:r>
      <w:r w:rsidR="00970DBD" w:rsidRPr="00970DBD">
        <w:rPr>
          <w:rFonts w:eastAsia="Calibri" w:cs="Times New Roman"/>
          <w:lang w:val="ka-GE"/>
        </w:rPr>
        <w:t>ხმაურის მოდელირება ჩატარებულია ყველაზე უარესი სცენარის პირობებში, როდესაც ოთხივე წყარო ერთდროულად მუშა მდგომარეობაშია;</w:t>
      </w:r>
    </w:p>
    <w:p w:rsidR="00A04AF6" w:rsidRPr="00A04AF6" w:rsidRDefault="00A04AF6" w:rsidP="00970DBD">
      <w:pPr>
        <w:spacing w:before="120"/>
        <w:rPr>
          <w:rFonts w:eastAsia="SimSun" w:cs="Times New Roman"/>
          <w:lang w:val="ka-GE" w:eastAsia="zh-CN"/>
        </w:rPr>
      </w:pPr>
      <w:r w:rsidRPr="00A04AF6">
        <w:rPr>
          <w:rFonts w:eastAsia="SimSun" w:cs="Times New Roman"/>
          <w:lang w:val="ka-GE" w:eastAsia="zh-CN"/>
        </w:rPr>
        <w:t>ხმაურის მოდელირება ჩატარებულია ყველაზე უარესი სცენარის პირობებში, როდესაც ოთხივე წყარო ერთდროულად მუშა მდგომარეობაშია.</w:t>
      </w:r>
    </w:p>
    <w:p w:rsidR="00A04AF6" w:rsidRPr="00A04AF6" w:rsidRDefault="00A04AF6" w:rsidP="00970DBD">
      <w:pPr>
        <w:spacing w:before="120"/>
        <w:rPr>
          <w:rFonts w:eastAsia="Calibri" w:cs="Times New Roman"/>
          <w:lang w:val="ka-GE"/>
        </w:rPr>
      </w:pPr>
      <w:r w:rsidRPr="00A04AF6">
        <w:rPr>
          <w:rFonts w:eastAsia="SimSun" w:cs="Times New Roman"/>
          <w:lang w:val="ka-GE" w:eastAsia="zh-CN"/>
        </w:rPr>
        <w:t>მოდელირებისას ჰაერის ტემპერატურად განსაზღვრულია 10-15 გრადუსი ცელსიუსით, ხოლო ფარდობითი ტენიანობა</w:t>
      </w:r>
      <w:r w:rsidRPr="00A04AF6">
        <w:rPr>
          <w:rFonts w:eastAsia="SimSun" w:cs="Times New Roman"/>
          <w:lang w:eastAsia="zh-CN"/>
        </w:rPr>
        <w:t xml:space="preserve"> </w:t>
      </w:r>
      <w:r w:rsidRPr="00A04AF6">
        <w:rPr>
          <w:rFonts w:eastAsia="SimSun" w:cs="Times New Roman"/>
          <w:lang w:val="ka-GE" w:eastAsia="zh-CN"/>
        </w:rPr>
        <w:t>70%.</w:t>
      </w:r>
    </w:p>
    <w:p w:rsidR="00A04AF6" w:rsidRDefault="00BC4EC8" w:rsidP="00970DBD">
      <w:pPr>
        <w:spacing w:before="120"/>
        <w:rPr>
          <w:rFonts w:eastAsia="Calibri" w:cs="Times New Roman"/>
          <w:lang w:val="ka-GE"/>
        </w:rPr>
      </w:pPr>
      <w:r>
        <w:rPr>
          <w:rFonts w:eastAsia="Calibri" w:cs="Times New Roman"/>
          <w:lang w:val="ka-GE"/>
        </w:rPr>
        <w:t>როგორც აღინიშნა, საპროექტო ტერიტორიის საზღვრიდან უახლოესი საცხოვრებელი სახლები დაცილებულია 6-8 მ მანძილით. ხმაურის გაანგარიშება ჩატარდა  სამშენებლო მოედნის მიახლოებითი ცენტრალური წერტილიდან, საიდანაც საცხოვრებელი სახლების დაცილების მანძილი შეადგენს 12 მ-ს. (იხ. სურათი 7.2.1.1.).</w:t>
      </w:r>
    </w:p>
    <w:p w:rsidR="002773BB" w:rsidRDefault="002773BB">
      <w:pPr>
        <w:spacing w:after="200" w:line="276" w:lineRule="auto"/>
        <w:jc w:val="left"/>
        <w:rPr>
          <w:rFonts w:eastAsia="Calibri" w:cs="Times New Roman"/>
          <w:i/>
          <w:sz w:val="20"/>
          <w:lang w:val="ka-GE"/>
        </w:rPr>
      </w:pPr>
      <w:r>
        <w:rPr>
          <w:rFonts w:eastAsia="Calibri" w:cs="Times New Roman"/>
          <w:i/>
          <w:sz w:val="20"/>
          <w:lang w:val="ka-GE"/>
        </w:rPr>
        <w:br w:type="page"/>
      </w:r>
    </w:p>
    <w:p w:rsidR="00BC4EC8" w:rsidRPr="00970DBD" w:rsidRDefault="00970DBD" w:rsidP="00970DBD">
      <w:pPr>
        <w:spacing w:before="120"/>
        <w:jc w:val="right"/>
        <w:rPr>
          <w:rFonts w:eastAsia="Calibri" w:cs="Times New Roman"/>
          <w:i/>
          <w:sz w:val="20"/>
          <w:lang w:val="ka-GE"/>
        </w:rPr>
      </w:pPr>
      <w:r w:rsidRPr="00970DBD">
        <w:rPr>
          <w:rFonts w:eastAsia="Calibri" w:cs="Times New Roman"/>
          <w:i/>
          <w:sz w:val="20"/>
          <w:lang w:val="ka-GE"/>
        </w:rPr>
        <w:lastRenderedPageBreak/>
        <w:t>სურათი 7.2.1.1.</w:t>
      </w:r>
    </w:p>
    <w:p w:rsidR="00A04AF6" w:rsidRDefault="00970DBD" w:rsidP="00970DBD">
      <w:pPr>
        <w:spacing w:after="0"/>
        <w:jc w:val="center"/>
        <w:rPr>
          <w:rFonts w:cs="Sylfaen"/>
          <w:lang w:val="ka-GE"/>
        </w:rPr>
      </w:pPr>
      <w:r w:rsidRPr="00970DBD">
        <w:rPr>
          <w:rFonts w:eastAsia="Calibri" w:cs="Times New Roman"/>
          <w:noProof/>
        </w:rPr>
        <w:drawing>
          <wp:inline distT="0" distB="0" distL="0" distR="0" wp14:anchorId="089301E2" wp14:editId="0ABBEC68">
            <wp:extent cx="4976247" cy="352449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ashoreba.png"/>
                    <pic:cNvPicPr/>
                  </pic:nvPicPr>
                  <pic:blipFill rotWithShape="1">
                    <a:blip r:embed="rId87" cstate="print">
                      <a:extLst>
                        <a:ext uri="{28A0092B-C50C-407E-A947-70E740481C1C}">
                          <a14:useLocalDpi xmlns:a14="http://schemas.microsoft.com/office/drawing/2010/main" val="0"/>
                        </a:ext>
                      </a:extLst>
                    </a:blip>
                    <a:srcRect t="-214" b="-564"/>
                    <a:stretch/>
                  </pic:blipFill>
                  <pic:spPr bwMode="auto">
                    <a:xfrm>
                      <a:off x="0" y="0"/>
                      <a:ext cx="4976247" cy="3524491"/>
                    </a:xfrm>
                    <a:prstGeom prst="rect">
                      <a:avLst/>
                    </a:prstGeom>
                    <a:ln>
                      <a:noFill/>
                    </a:ln>
                    <a:extLst>
                      <a:ext uri="{53640926-AAD7-44D8-BBD7-CCE9431645EC}">
                        <a14:shadowObscured xmlns:a14="http://schemas.microsoft.com/office/drawing/2010/main"/>
                      </a:ext>
                    </a:extLst>
                  </pic:spPr>
                </pic:pic>
              </a:graphicData>
            </a:graphic>
          </wp:inline>
        </w:drawing>
      </w:r>
    </w:p>
    <w:p w:rsidR="00A04AF6" w:rsidRDefault="00020BA9" w:rsidP="00020BA9">
      <w:pPr>
        <w:rPr>
          <w:rFonts w:cs="Sylfaen"/>
          <w:lang w:val="ka-GE"/>
        </w:rPr>
      </w:pPr>
      <w:r w:rsidRPr="00020BA9">
        <w:rPr>
          <w:rFonts w:cs="Sylfaen"/>
          <w:lang w:val="ka-GE"/>
        </w:rPr>
        <w:t>ხმაურის გავრცელების მოდელირების შედეგები წარმოდგენილია ცხრილში 7.2.1.1.</w:t>
      </w:r>
      <w:r>
        <w:rPr>
          <w:rFonts w:cs="Sylfaen"/>
          <w:lang w:val="ka-GE"/>
        </w:rPr>
        <w:t xml:space="preserve"> </w:t>
      </w:r>
      <w:r w:rsidRPr="00020BA9">
        <w:rPr>
          <w:rFonts w:cs="Sylfaen"/>
          <w:lang w:val="ka-GE"/>
        </w:rPr>
        <w:t>ცხრილში მოცემულია პირობით მიმღებ წერტილებზე არსებული ხმაურის დონის ზუსტი მაჩვენებლები. აღნიშნული წერტილები თანაბარი მანძილით არის დაშორებული ბანაკის გეომეტრიული ცენტრიდან ოთხი მიმართულებით.</w:t>
      </w:r>
    </w:p>
    <w:p w:rsidR="00020BA9" w:rsidRPr="00020BA9" w:rsidRDefault="00020BA9" w:rsidP="00020BA9">
      <w:pPr>
        <w:jc w:val="right"/>
        <w:rPr>
          <w:rFonts w:cs="Sylfaen"/>
          <w:i/>
          <w:sz w:val="20"/>
          <w:lang w:val="ka-GE"/>
        </w:rPr>
      </w:pPr>
      <w:r w:rsidRPr="00020BA9">
        <w:rPr>
          <w:rFonts w:cs="Sylfaen"/>
          <w:i/>
          <w:sz w:val="20"/>
          <w:lang w:val="ka-GE"/>
        </w:rPr>
        <w:t>ცხრილი 7.2.1.1. ხმაურის მოდელირების შედეგები</w:t>
      </w:r>
    </w:p>
    <w:tbl>
      <w:tblPr>
        <w:tblStyle w:val="TableGrid9"/>
        <w:tblW w:w="0" w:type="auto"/>
        <w:jc w:val="center"/>
        <w:tblLook w:val="04A0" w:firstRow="1" w:lastRow="0" w:firstColumn="1" w:lastColumn="0" w:noHBand="0" w:noVBand="1"/>
      </w:tblPr>
      <w:tblGrid>
        <w:gridCol w:w="1413"/>
        <w:gridCol w:w="2835"/>
        <w:gridCol w:w="2764"/>
        <w:gridCol w:w="2338"/>
      </w:tblGrid>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lang w:val="ka-GE"/>
              </w:rPr>
              <w:t xml:space="preserve">მიმღების </w:t>
            </w:r>
            <w:r w:rsidRPr="00020BA9">
              <w:rPr>
                <w:rFonts w:eastAsia="Calibri" w:cs="Times New Roman"/>
                <w:sz w:val="20"/>
                <w:szCs w:val="20"/>
              </w:rPr>
              <w:t>N</w:t>
            </w:r>
          </w:p>
        </w:tc>
        <w:tc>
          <w:tcPr>
            <w:tcW w:w="2835"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მიმართულება საპროექტო ტერიტორიის მხრიდან</w:t>
            </w:r>
          </w:p>
        </w:tc>
        <w:tc>
          <w:tcPr>
            <w:tcW w:w="2764"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დაშორება საპროექტო ტერიტორიიდან (მ.)</w:t>
            </w:r>
          </w:p>
        </w:tc>
        <w:tc>
          <w:tcPr>
            <w:tcW w:w="2338"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lang w:val="ka-GE"/>
              </w:rPr>
              <w:t xml:space="preserve">ხმაურის დონე </w:t>
            </w:r>
            <w:r w:rsidRPr="00020BA9">
              <w:rPr>
                <w:rFonts w:eastAsia="Calibri" w:cs="Times New Roman"/>
                <w:sz w:val="20"/>
                <w:szCs w:val="20"/>
              </w:rPr>
              <w:t>(dBA)</w:t>
            </w:r>
          </w:p>
        </w:tc>
      </w:tr>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1</w:t>
            </w:r>
          </w:p>
        </w:tc>
        <w:tc>
          <w:tcPr>
            <w:tcW w:w="2835" w:type="dxa"/>
            <w:vMerge w:val="restart"/>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ჩრდილოეთი</w:t>
            </w:r>
          </w:p>
        </w:tc>
        <w:tc>
          <w:tcPr>
            <w:tcW w:w="2764"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20</w:t>
            </w:r>
          </w:p>
        </w:tc>
        <w:tc>
          <w:tcPr>
            <w:tcW w:w="2338" w:type="dxa"/>
            <w:shd w:val="clear" w:color="auto" w:fill="FF000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57.5</w:t>
            </w:r>
          </w:p>
        </w:tc>
      </w:tr>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2</w:t>
            </w:r>
          </w:p>
        </w:tc>
        <w:tc>
          <w:tcPr>
            <w:tcW w:w="2835" w:type="dxa"/>
            <w:vMerge/>
            <w:vAlign w:val="center"/>
          </w:tcPr>
          <w:p w:rsidR="00020BA9" w:rsidRPr="00020BA9" w:rsidRDefault="00020BA9" w:rsidP="00020BA9">
            <w:pPr>
              <w:spacing w:after="0"/>
              <w:jc w:val="center"/>
              <w:rPr>
                <w:rFonts w:eastAsia="Calibri" w:cs="Times New Roman"/>
                <w:sz w:val="20"/>
                <w:szCs w:val="20"/>
              </w:rPr>
            </w:pPr>
          </w:p>
        </w:tc>
        <w:tc>
          <w:tcPr>
            <w:tcW w:w="2764"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50</w:t>
            </w:r>
          </w:p>
        </w:tc>
        <w:tc>
          <w:tcPr>
            <w:tcW w:w="2338" w:type="dxa"/>
            <w:shd w:val="clear" w:color="auto" w:fill="92D05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48.1</w:t>
            </w:r>
          </w:p>
        </w:tc>
      </w:tr>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3</w:t>
            </w:r>
          </w:p>
        </w:tc>
        <w:tc>
          <w:tcPr>
            <w:tcW w:w="2835" w:type="dxa"/>
            <w:vMerge/>
            <w:vAlign w:val="center"/>
          </w:tcPr>
          <w:p w:rsidR="00020BA9" w:rsidRPr="00020BA9" w:rsidRDefault="00020BA9" w:rsidP="00020BA9">
            <w:pPr>
              <w:spacing w:after="0"/>
              <w:jc w:val="center"/>
              <w:rPr>
                <w:rFonts w:eastAsia="Calibri" w:cs="Times New Roman"/>
                <w:sz w:val="20"/>
                <w:szCs w:val="20"/>
              </w:rPr>
            </w:pPr>
          </w:p>
        </w:tc>
        <w:tc>
          <w:tcPr>
            <w:tcW w:w="2764"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100</w:t>
            </w:r>
          </w:p>
        </w:tc>
        <w:tc>
          <w:tcPr>
            <w:tcW w:w="2338" w:type="dxa"/>
            <w:shd w:val="clear" w:color="auto" w:fill="92D05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41.8</w:t>
            </w:r>
          </w:p>
        </w:tc>
      </w:tr>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4</w:t>
            </w:r>
          </w:p>
        </w:tc>
        <w:tc>
          <w:tcPr>
            <w:tcW w:w="2835" w:type="dxa"/>
            <w:vMerge/>
            <w:vAlign w:val="center"/>
          </w:tcPr>
          <w:p w:rsidR="00020BA9" w:rsidRPr="00020BA9" w:rsidRDefault="00020BA9" w:rsidP="00020BA9">
            <w:pPr>
              <w:spacing w:after="0"/>
              <w:jc w:val="center"/>
              <w:rPr>
                <w:rFonts w:eastAsia="Calibri" w:cs="Times New Roman"/>
                <w:sz w:val="20"/>
                <w:szCs w:val="20"/>
              </w:rPr>
            </w:pPr>
          </w:p>
        </w:tc>
        <w:tc>
          <w:tcPr>
            <w:tcW w:w="2764"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200</w:t>
            </w:r>
          </w:p>
        </w:tc>
        <w:tc>
          <w:tcPr>
            <w:tcW w:w="2338" w:type="dxa"/>
            <w:shd w:val="clear" w:color="auto" w:fill="92D05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32.7</w:t>
            </w:r>
          </w:p>
        </w:tc>
      </w:tr>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5</w:t>
            </w:r>
          </w:p>
        </w:tc>
        <w:tc>
          <w:tcPr>
            <w:tcW w:w="2835" w:type="dxa"/>
            <w:vMerge w:val="restart"/>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lang w:val="ka-GE"/>
              </w:rPr>
              <w:t>აღმოსავლეთი</w:t>
            </w:r>
          </w:p>
        </w:tc>
        <w:tc>
          <w:tcPr>
            <w:tcW w:w="2764"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20</w:t>
            </w:r>
          </w:p>
        </w:tc>
        <w:tc>
          <w:tcPr>
            <w:tcW w:w="2338" w:type="dxa"/>
            <w:shd w:val="clear" w:color="auto" w:fill="FF000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58</w:t>
            </w:r>
          </w:p>
        </w:tc>
      </w:tr>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6</w:t>
            </w:r>
          </w:p>
        </w:tc>
        <w:tc>
          <w:tcPr>
            <w:tcW w:w="2835" w:type="dxa"/>
            <w:vMerge/>
            <w:vAlign w:val="center"/>
          </w:tcPr>
          <w:p w:rsidR="00020BA9" w:rsidRPr="00020BA9" w:rsidRDefault="00020BA9" w:rsidP="00020BA9">
            <w:pPr>
              <w:spacing w:after="0"/>
              <w:jc w:val="center"/>
              <w:rPr>
                <w:rFonts w:eastAsia="Calibri" w:cs="Times New Roman"/>
                <w:sz w:val="20"/>
                <w:szCs w:val="20"/>
              </w:rPr>
            </w:pPr>
          </w:p>
        </w:tc>
        <w:tc>
          <w:tcPr>
            <w:tcW w:w="2764"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50</w:t>
            </w:r>
          </w:p>
        </w:tc>
        <w:tc>
          <w:tcPr>
            <w:tcW w:w="2338" w:type="dxa"/>
            <w:shd w:val="clear" w:color="auto" w:fill="92D05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50.2</w:t>
            </w:r>
          </w:p>
        </w:tc>
      </w:tr>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7</w:t>
            </w:r>
          </w:p>
        </w:tc>
        <w:tc>
          <w:tcPr>
            <w:tcW w:w="2835" w:type="dxa"/>
            <w:vMerge/>
            <w:vAlign w:val="center"/>
          </w:tcPr>
          <w:p w:rsidR="00020BA9" w:rsidRPr="00020BA9" w:rsidRDefault="00020BA9" w:rsidP="00020BA9">
            <w:pPr>
              <w:spacing w:after="0"/>
              <w:jc w:val="center"/>
              <w:rPr>
                <w:rFonts w:eastAsia="Calibri" w:cs="Times New Roman"/>
                <w:sz w:val="20"/>
                <w:szCs w:val="20"/>
              </w:rPr>
            </w:pPr>
          </w:p>
        </w:tc>
        <w:tc>
          <w:tcPr>
            <w:tcW w:w="2764"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100</w:t>
            </w:r>
          </w:p>
        </w:tc>
        <w:tc>
          <w:tcPr>
            <w:tcW w:w="2338" w:type="dxa"/>
            <w:shd w:val="clear" w:color="auto" w:fill="92D05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44.2</w:t>
            </w:r>
          </w:p>
        </w:tc>
      </w:tr>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8</w:t>
            </w:r>
          </w:p>
        </w:tc>
        <w:tc>
          <w:tcPr>
            <w:tcW w:w="2835" w:type="dxa"/>
            <w:vMerge/>
            <w:vAlign w:val="center"/>
          </w:tcPr>
          <w:p w:rsidR="00020BA9" w:rsidRPr="00020BA9" w:rsidRDefault="00020BA9" w:rsidP="00020BA9">
            <w:pPr>
              <w:spacing w:after="0"/>
              <w:jc w:val="center"/>
              <w:rPr>
                <w:rFonts w:eastAsia="Calibri" w:cs="Times New Roman"/>
                <w:sz w:val="20"/>
                <w:szCs w:val="20"/>
              </w:rPr>
            </w:pPr>
          </w:p>
        </w:tc>
        <w:tc>
          <w:tcPr>
            <w:tcW w:w="2764"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200</w:t>
            </w:r>
          </w:p>
        </w:tc>
        <w:tc>
          <w:tcPr>
            <w:tcW w:w="2338" w:type="dxa"/>
            <w:shd w:val="clear" w:color="auto" w:fill="92D05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35.2</w:t>
            </w:r>
          </w:p>
        </w:tc>
      </w:tr>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9</w:t>
            </w:r>
          </w:p>
        </w:tc>
        <w:tc>
          <w:tcPr>
            <w:tcW w:w="2835" w:type="dxa"/>
            <w:vMerge w:val="restart"/>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სამხრეთი</w:t>
            </w:r>
          </w:p>
        </w:tc>
        <w:tc>
          <w:tcPr>
            <w:tcW w:w="2764"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20</w:t>
            </w:r>
          </w:p>
        </w:tc>
        <w:tc>
          <w:tcPr>
            <w:tcW w:w="2338" w:type="dxa"/>
            <w:shd w:val="clear" w:color="auto" w:fill="FF000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58.6</w:t>
            </w:r>
          </w:p>
        </w:tc>
      </w:tr>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10</w:t>
            </w:r>
          </w:p>
        </w:tc>
        <w:tc>
          <w:tcPr>
            <w:tcW w:w="2835" w:type="dxa"/>
            <w:vMerge/>
            <w:vAlign w:val="center"/>
          </w:tcPr>
          <w:p w:rsidR="00020BA9" w:rsidRPr="00020BA9" w:rsidRDefault="00020BA9" w:rsidP="00020BA9">
            <w:pPr>
              <w:spacing w:after="0"/>
              <w:jc w:val="center"/>
              <w:rPr>
                <w:rFonts w:eastAsia="Calibri" w:cs="Times New Roman"/>
                <w:sz w:val="20"/>
                <w:szCs w:val="20"/>
              </w:rPr>
            </w:pPr>
          </w:p>
        </w:tc>
        <w:tc>
          <w:tcPr>
            <w:tcW w:w="2764"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50</w:t>
            </w:r>
          </w:p>
        </w:tc>
        <w:tc>
          <w:tcPr>
            <w:tcW w:w="2338" w:type="dxa"/>
            <w:shd w:val="clear" w:color="auto" w:fill="92D05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49</w:t>
            </w:r>
          </w:p>
        </w:tc>
      </w:tr>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11</w:t>
            </w:r>
          </w:p>
        </w:tc>
        <w:tc>
          <w:tcPr>
            <w:tcW w:w="2835" w:type="dxa"/>
            <w:vMerge/>
            <w:vAlign w:val="center"/>
          </w:tcPr>
          <w:p w:rsidR="00020BA9" w:rsidRPr="00020BA9" w:rsidRDefault="00020BA9" w:rsidP="00020BA9">
            <w:pPr>
              <w:spacing w:after="0"/>
              <w:jc w:val="center"/>
              <w:rPr>
                <w:rFonts w:eastAsia="Calibri" w:cs="Times New Roman"/>
                <w:sz w:val="20"/>
                <w:szCs w:val="20"/>
              </w:rPr>
            </w:pPr>
          </w:p>
        </w:tc>
        <w:tc>
          <w:tcPr>
            <w:tcW w:w="2764"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100</w:t>
            </w:r>
          </w:p>
        </w:tc>
        <w:tc>
          <w:tcPr>
            <w:tcW w:w="2338" w:type="dxa"/>
            <w:shd w:val="clear" w:color="auto" w:fill="92D05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44.3</w:t>
            </w:r>
          </w:p>
        </w:tc>
      </w:tr>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12</w:t>
            </w:r>
          </w:p>
        </w:tc>
        <w:tc>
          <w:tcPr>
            <w:tcW w:w="2835" w:type="dxa"/>
            <w:vMerge/>
            <w:vAlign w:val="center"/>
          </w:tcPr>
          <w:p w:rsidR="00020BA9" w:rsidRPr="00020BA9" w:rsidRDefault="00020BA9" w:rsidP="00020BA9">
            <w:pPr>
              <w:spacing w:after="0"/>
              <w:jc w:val="center"/>
              <w:rPr>
                <w:rFonts w:eastAsia="Calibri" w:cs="Times New Roman"/>
                <w:sz w:val="20"/>
                <w:szCs w:val="20"/>
              </w:rPr>
            </w:pPr>
          </w:p>
        </w:tc>
        <w:tc>
          <w:tcPr>
            <w:tcW w:w="2764"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200</w:t>
            </w:r>
          </w:p>
        </w:tc>
        <w:tc>
          <w:tcPr>
            <w:tcW w:w="2338" w:type="dxa"/>
            <w:shd w:val="clear" w:color="auto" w:fill="92D05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38</w:t>
            </w:r>
          </w:p>
        </w:tc>
      </w:tr>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13</w:t>
            </w:r>
          </w:p>
        </w:tc>
        <w:tc>
          <w:tcPr>
            <w:tcW w:w="2835" w:type="dxa"/>
            <w:vMerge w:val="restart"/>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დასავლეთი</w:t>
            </w:r>
          </w:p>
        </w:tc>
        <w:tc>
          <w:tcPr>
            <w:tcW w:w="2764"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20</w:t>
            </w:r>
          </w:p>
        </w:tc>
        <w:tc>
          <w:tcPr>
            <w:tcW w:w="2338" w:type="dxa"/>
            <w:shd w:val="clear" w:color="auto" w:fill="FF000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58.8</w:t>
            </w:r>
          </w:p>
        </w:tc>
      </w:tr>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14</w:t>
            </w:r>
          </w:p>
        </w:tc>
        <w:tc>
          <w:tcPr>
            <w:tcW w:w="2835" w:type="dxa"/>
            <w:vMerge/>
            <w:vAlign w:val="center"/>
          </w:tcPr>
          <w:p w:rsidR="00020BA9" w:rsidRPr="00020BA9" w:rsidRDefault="00020BA9" w:rsidP="00020BA9">
            <w:pPr>
              <w:spacing w:after="0"/>
              <w:jc w:val="center"/>
              <w:rPr>
                <w:rFonts w:eastAsia="Calibri" w:cs="Times New Roman"/>
                <w:sz w:val="20"/>
                <w:szCs w:val="20"/>
              </w:rPr>
            </w:pPr>
          </w:p>
        </w:tc>
        <w:tc>
          <w:tcPr>
            <w:tcW w:w="2764"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50</w:t>
            </w:r>
          </w:p>
        </w:tc>
        <w:tc>
          <w:tcPr>
            <w:tcW w:w="2338" w:type="dxa"/>
            <w:shd w:val="clear" w:color="auto" w:fill="92D05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50.7</w:t>
            </w:r>
          </w:p>
        </w:tc>
      </w:tr>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15</w:t>
            </w:r>
          </w:p>
        </w:tc>
        <w:tc>
          <w:tcPr>
            <w:tcW w:w="2835" w:type="dxa"/>
            <w:vMerge/>
            <w:vAlign w:val="center"/>
          </w:tcPr>
          <w:p w:rsidR="00020BA9" w:rsidRPr="00020BA9" w:rsidRDefault="00020BA9" w:rsidP="00020BA9">
            <w:pPr>
              <w:spacing w:after="0"/>
              <w:jc w:val="center"/>
              <w:rPr>
                <w:rFonts w:eastAsia="Calibri" w:cs="Times New Roman"/>
                <w:sz w:val="20"/>
                <w:szCs w:val="20"/>
              </w:rPr>
            </w:pPr>
          </w:p>
        </w:tc>
        <w:tc>
          <w:tcPr>
            <w:tcW w:w="2764" w:type="dxa"/>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100</w:t>
            </w:r>
          </w:p>
        </w:tc>
        <w:tc>
          <w:tcPr>
            <w:tcW w:w="2338" w:type="dxa"/>
            <w:shd w:val="clear" w:color="auto" w:fill="92D05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44.1</w:t>
            </w:r>
          </w:p>
        </w:tc>
      </w:tr>
      <w:tr w:rsidR="00020BA9" w:rsidRPr="00020BA9" w:rsidTr="00020BA9">
        <w:trPr>
          <w:jc w:val="center"/>
        </w:trPr>
        <w:tc>
          <w:tcPr>
            <w:tcW w:w="1413"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16</w:t>
            </w:r>
          </w:p>
        </w:tc>
        <w:tc>
          <w:tcPr>
            <w:tcW w:w="2835" w:type="dxa"/>
            <w:vMerge/>
            <w:vAlign w:val="center"/>
          </w:tcPr>
          <w:p w:rsidR="00020BA9" w:rsidRPr="00020BA9" w:rsidRDefault="00020BA9" w:rsidP="00020BA9">
            <w:pPr>
              <w:spacing w:after="0"/>
              <w:jc w:val="center"/>
              <w:rPr>
                <w:rFonts w:eastAsia="Calibri" w:cs="Times New Roman"/>
                <w:sz w:val="20"/>
                <w:szCs w:val="20"/>
              </w:rPr>
            </w:pPr>
          </w:p>
        </w:tc>
        <w:tc>
          <w:tcPr>
            <w:tcW w:w="2764" w:type="dxa"/>
            <w:vAlign w:val="center"/>
          </w:tcPr>
          <w:p w:rsidR="00020BA9" w:rsidRPr="00020BA9" w:rsidRDefault="00020BA9" w:rsidP="00020BA9">
            <w:pPr>
              <w:spacing w:after="0"/>
              <w:jc w:val="center"/>
              <w:rPr>
                <w:rFonts w:eastAsia="Calibri" w:cs="Times New Roman"/>
                <w:sz w:val="20"/>
                <w:szCs w:val="20"/>
              </w:rPr>
            </w:pPr>
            <w:r w:rsidRPr="00020BA9">
              <w:rPr>
                <w:rFonts w:eastAsia="Calibri" w:cs="Times New Roman"/>
                <w:sz w:val="20"/>
                <w:szCs w:val="20"/>
              </w:rPr>
              <w:t>200</w:t>
            </w:r>
          </w:p>
        </w:tc>
        <w:tc>
          <w:tcPr>
            <w:tcW w:w="2338" w:type="dxa"/>
            <w:shd w:val="clear" w:color="auto" w:fill="92D05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35.1</w:t>
            </w:r>
          </w:p>
        </w:tc>
      </w:tr>
      <w:tr w:rsidR="00020BA9" w:rsidRPr="00020BA9" w:rsidTr="00020BA9">
        <w:trPr>
          <w:jc w:val="center"/>
        </w:trPr>
        <w:tc>
          <w:tcPr>
            <w:tcW w:w="4248" w:type="dxa"/>
            <w:gridSpan w:val="2"/>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უახლოესი შენობა</w:t>
            </w:r>
          </w:p>
        </w:tc>
        <w:tc>
          <w:tcPr>
            <w:tcW w:w="2764" w:type="dxa"/>
            <w:vAlign w:val="center"/>
          </w:tcPr>
          <w:p w:rsidR="00020BA9" w:rsidRPr="00020BA9" w:rsidRDefault="00020BA9" w:rsidP="00020BA9">
            <w:pPr>
              <w:spacing w:after="0"/>
              <w:jc w:val="center"/>
              <w:rPr>
                <w:rFonts w:eastAsia="Calibri" w:cs="Times New Roman"/>
                <w:sz w:val="20"/>
                <w:szCs w:val="20"/>
              </w:rPr>
            </w:pPr>
            <w:r>
              <w:rPr>
                <w:rFonts w:eastAsia="Calibri" w:cs="Times New Roman"/>
                <w:sz w:val="20"/>
                <w:szCs w:val="20"/>
                <w:lang w:val="ka-GE"/>
              </w:rPr>
              <w:t>12</w:t>
            </w:r>
          </w:p>
        </w:tc>
        <w:tc>
          <w:tcPr>
            <w:tcW w:w="2338" w:type="dxa"/>
            <w:shd w:val="clear" w:color="auto" w:fill="FF0000"/>
            <w:vAlign w:val="center"/>
          </w:tcPr>
          <w:p w:rsidR="00020BA9" w:rsidRPr="00020BA9" w:rsidRDefault="00020BA9" w:rsidP="00020BA9">
            <w:pPr>
              <w:spacing w:after="0"/>
              <w:jc w:val="center"/>
              <w:rPr>
                <w:rFonts w:eastAsia="Calibri" w:cs="Times New Roman"/>
                <w:sz w:val="20"/>
                <w:szCs w:val="20"/>
                <w:lang w:val="ka-GE"/>
              </w:rPr>
            </w:pPr>
            <w:r w:rsidRPr="00020BA9">
              <w:rPr>
                <w:rFonts w:eastAsia="Calibri" w:cs="Times New Roman"/>
                <w:sz w:val="20"/>
                <w:szCs w:val="20"/>
                <w:lang w:val="ka-GE"/>
              </w:rPr>
              <w:t>61.1</w:t>
            </w:r>
          </w:p>
        </w:tc>
      </w:tr>
    </w:tbl>
    <w:p w:rsidR="00A04AF6" w:rsidRDefault="00D20705" w:rsidP="00020BA9">
      <w:pPr>
        <w:spacing w:before="120"/>
        <w:rPr>
          <w:rFonts w:cs="Sylfaen"/>
          <w:lang w:val="ka-GE"/>
        </w:rPr>
      </w:pPr>
      <w:r>
        <w:rPr>
          <w:rFonts w:cs="Sylfaen"/>
          <w:lang w:val="ka-GE"/>
        </w:rPr>
        <w:t xml:space="preserve">ნახაზებზე </w:t>
      </w:r>
      <w:r w:rsidRPr="00D20705">
        <w:rPr>
          <w:rFonts w:cs="Sylfaen"/>
          <w:lang w:val="ka-GE"/>
        </w:rPr>
        <w:t xml:space="preserve">7.2.1.1.  მოცემულია ხმაურის გავრცელების </w:t>
      </w:r>
      <w:r>
        <w:rPr>
          <w:rFonts w:cs="Sylfaen"/>
          <w:lang w:val="ka-GE"/>
        </w:rPr>
        <w:t xml:space="preserve">ასახვა უახლოესი სახლების მიმართ, ხოლო ნახაზზე </w:t>
      </w:r>
      <w:r w:rsidRPr="00D20705">
        <w:rPr>
          <w:rFonts w:cs="Sylfaen"/>
          <w:lang w:val="ka-GE"/>
        </w:rPr>
        <w:t>7.2.1.</w:t>
      </w:r>
      <w:r>
        <w:rPr>
          <w:rFonts w:cs="Sylfaen"/>
          <w:lang w:val="ka-GE"/>
        </w:rPr>
        <w:t>2</w:t>
      </w:r>
      <w:r w:rsidRPr="00D20705">
        <w:rPr>
          <w:rFonts w:cs="Sylfaen"/>
          <w:lang w:val="ka-GE"/>
        </w:rPr>
        <w:t xml:space="preserve">. </w:t>
      </w:r>
      <w:r>
        <w:rPr>
          <w:rFonts w:cs="Sylfaen"/>
          <w:lang w:val="ka-GE"/>
        </w:rPr>
        <w:t xml:space="preserve">წარმოდგენილია </w:t>
      </w:r>
      <w:r w:rsidRPr="00D20705">
        <w:rPr>
          <w:rFonts w:cs="Sylfaen"/>
          <w:lang w:val="ka-GE"/>
        </w:rPr>
        <w:t>მოცემულია Google Earth-ის პროგრამაში ასახული ხმაურის გავრცელების სცენარი</w:t>
      </w:r>
      <w:r>
        <w:rPr>
          <w:rFonts w:cs="Sylfaen"/>
          <w:lang w:val="ka-GE"/>
        </w:rPr>
        <w:t xml:space="preserve"> სოფ.ახკერპის საცხოვრებელ ზომაში. </w:t>
      </w:r>
    </w:p>
    <w:p w:rsidR="00D20705" w:rsidRDefault="00D20705">
      <w:pPr>
        <w:spacing w:after="200" w:line="276" w:lineRule="auto"/>
        <w:jc w:val="left"/>
        <w:rPr>
          <w:lang w:val="ka-GE"/>
        </w:rPr>
      </w:pPr>
      <w:r>
        <w:rPr>
          <w:lang w:val="ka-GE"/>
        </w:rPr>
        <w:br w:type="page"/>
      </w:r>
    </w:p>
    <w:p w:rsidR="00D20705" w:rsidRDefault="00D20705" w:rsidP="0074599B">
      <w:pPr>
        <w:rPr>
          <w:lang w:val="ka-GE"/>
        </w:rPr>
        <w:sectPr w:rsidR="00D20705" w:rsidSect="00734C8A">
          <w:pgSz w:w="11907" w:h="16840" w:code="9"/>
          <w:pgMar w:top="1134" w:right="1134" w:bottom="1134" w:left="1134" w:header="397" w:footer="397" w:gutter="0"/>
          <w:cols w:space="720"/>
          <w:titlePg/>
          <w:docGrid w:linePitch="360"/>
        </w:sectPr>
      </w:pPr>
    </w:p>
    <w:p w:rsidR="00FE076A" w:rsidRPr="00D20705" w:rsidRDefault="00D20705" w:rsidP="00D20705">
      <w:pPr>
        <w:jc w:val="right"/>
        <w:rPr>
          <w:i/>
          <w:sz w:val="20"/>
          <w:lang w:val="ka-GE"/>
        </w:rPr>
      </w:pPr>
      <w:r w:rsidRPr="00D20705">
        <w:rPr>
          <w:i/>
          <w:sz w:val="20"/>
          <w:lang w:val="ka-GE"/>
        </w:rPr>
        <w:lastRenderedPageBreak/>
        <w:t>ნახაზები 7.2.1.1.  საპროექტო ტერიტორიის ხმაურის ზეგავლენა უახლოეს შენობებზე</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4"/>
        <w:gridCol w:w="7394"/>
      </w:tblGrid>
      <w:tr w:rsidR="00D20705" w:rsidTr="00D20705">
        <w:tc>
          <w:tcPr>
            <w:tcW w:w="7394" w:type="dxa"/>
          </w:tcPr>
          <w:p w:rsidR="00D20705" w:rsidRDefault="00D20705" w:rsidP="00D20705">
            <w:pPr>
              <w:spacing w:after="0"/>
              <w:jc w:val="center"/>
              <w:rPr>
                <w:lang w:val="ka-GE"/>
              </w:rPr>
            </w:pPr>
            <w:r>
              <w:rPr>
                <w:noProof/>
              </w:rPr>
              <w:drawing>
                <wp:inline distT="0" distB="0" distL="0" distR="0" wp14:anchorId="66691930" wp14:editId="68F8243F">
                  <wp:extent cx="4521192" cy="2282024"/>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522189" cy="2282527"/>
                          </a:xfrm>
                          <a:prstGeom prst="rect">
                            <a:avLst/>
                          </a:prstGeom>
                          <a:noFill/>
                        </pic:spPr>
                      </pic:pic>
                    </a:graphicData>
                  </a:graphic>
                </wp:inline>
              </w:drawing>
            </w:r>
          </w:p>
        </w:tc>
        <w:tc>
          <w:tcPr>
            <w:tcW w:w="7394" w:type="dxa"/>
          </w:tcPr>
          <w:p w:rsidR="00D20705" w:rsidRDefault="00D20705" w:rsidP="00D20705">
            <w:pPr>
              <w:spacing w:after="0"/>
              <w:jc w:val="center"/>
              <w:rPr>
                <w:lang w:val="ka-GE"/>
              </w:rPr>
            </w:pPr>
            <w:r>
              <w:rPr>
                <w:noProof/>
              </w:rPr>
              <w:drawing>
                <wp:inline distT="0" distB="0" distL="0" distR="0" wp14:anchorId="12936E9D" wp14:editId="3D073BD3">
                  <wp:extent cx="4521191" cy="2282024"/>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520120" cy="2281483"/>
                          </a:xfrm>
                          <a:prstGeom prst="rect">
                            <a:avLst/>
                          </a:prstGeom>
                          <a:noFill/>
                        </pic:spPr>
                      </pic:pic>
                    </a:graphicData>
                  </a:graphic>
                </wp:inline>
              </w:drawing>
            </w:r>
          </w:p>
        </w:tc>
      </w:tr>
    </w:tbl>
    <w:p w:rsidR="00D20705" w:rsidRDefault="00D20705" w:rsidP="0074599B">
      <w:pPr>
        <w:rPr>
          <w:lang w:val="ka-GE"/>
        </w:rPr>
      </w:pPr>
    </w:p>
    <w:p w:rsidR="00D20705" w:rsidRDefault="00D20705" w:rsidP="00D20705">
      <w:pPr>
        <w:jc w:val="right"/>
        <w:rPr>
          <w:i/>
          <w:sz w:val="20"/>
          <w:lang w:val="ka-GE"/>
        </w:rPr>
      </w:pPr>
      <w:r w:rsidRPr="00D20705">
        <w:rPr>
          <w:i/>
          <w:sz w:val="20"/>
          <w:lang w:val="ka-GE"/>
        </w:rPr>
        <w:t>ნახაზები 7.2.1.</w:t>
      </w:r>
      <w:r>
        <w:rPr>
          <w:i/>
          <w:sz w:val="20"/>
          <w:lang w:val="ka-GE"/>
        </w:rPr>
        <w:t>2</w:t>
      </w:r>
      <w:r w:rsidRPr="00D20705">
        <w:rPr>
          <w:i/>
          <w:sz w:val="20"/>
          <w:lang w:val="ka-GE"/>
        </w:rPr>
        <w:t xml:space="preserve">.  </w:t>
      </w:r>
      <w:r>
        <w:rPr>
          <w:i/>
          <w:sz w:val="20"/>
          <w:lang w:val="ka-GE"/>
        </w:rPr>
        <w:t>ხმაურის გავრცელება საპროექტო არეალში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88"/>
      </w:tblGrid>
      <w:tr w:rsidR="00D20705" w:rsidTr="00D20705">
        <w:tc>
          <w:tcPr>
            <w:tcW w:w="14788" w:type="dxa"/>
          </w:tcPr>
          <w:p w:rsidR="00D20705" w:rsidRDefault="00D20705" w:rsidP="00D330E3">
            <w:pPr>
              <w:spacing w:after="0"/>
              <w:jc w:val="center"/>
              <w:rPr>
                <w:lang w:val="ka-GE"/>
              </w:rPr>
            </w:pPr>
            <w:r>
              <w:rPr>
                <w:noProof/>
              </w:rPr>
              <w:drawing>
                <wp:inline distT="0" distB="0" distL="0" distR="0" wp14:anchorId="598EEFBB" wp14:editId="5B8FD038">
                  <wp:extent cx="4509385" cy="2601364"/>
                  <wp:effectExtent l="0" t="0" r="5715"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11165" cy="2602391"/>
                          </a:xfrm>
                          <a:prstGeom prst="rect">
                            <a:avLst/>
                          </a:prstGeom>
                          <a:noFill/>
                        </pic:spPr>
                      </pic:pic>
                    </a:graphicData>
                  </a:graphic>
                </wp:inline>
              </w:drawing>
            </w:r>
          </w:p>
        </w:tc>
      </w:tr>
    </w:tbl>
    <w:p w:rsidR="00D20705" w:rsidRDefault="00D20705" w:rsidP="0074599B">
      <w:pPr>
        <w:rPr>
          <w:lang w:val="ka-GE"/>
        </w:rPr>
        <w:sectPr w:rsidR="00D20705" w:rsidSect="00D20705">
          <w:pgSz w:w="16840" w:h="11907" w:orient="landscape" w:code="9"/>
          <w:pgMar w:top="1134" w:right="1134" w:bottom="1134" w:left="1134" w:header="397" w:footer="397" w:gutter="0"/>
          <w:cols w:space="720"/>
          <w:titlePg/>
          <w:docGrid w:linePitch="360"/>
        </w:sectPr>
      </w:pPr>
    </w:p>
    <w:p w:rsidR="002773BB" w:rsidRDefault="002773BB" w:rsidP="002773BB">
      <w:pPr>
        <w:rPr>
          <w:lang w:val="ka-GE"/>
        </w:rPr>
      </w:pPr>
      <w:r>
        <w:rPr>
          <w:lang w:val="ka-GE"/>
        </w:rPr>
        <w:lastRenderedPageBreak/>
        <w:t xml:space="preserve">კომპიუტერული გაანგარიშებებით მიღებული შედეგების მიხედვით შეიძლება ითქვას, რომ სამშენებლო სამუშაოების შედეგად საცხოვრებელი ზონის საზღვარზე ხმაურის დასაშვები დონეების გადაჭარბებას ექნება ადგილი. მიუხედავად ამისა, საჭიროა ხმაურის და ვიბრაციის შემცირების მიზანმიმართული  ღონისძიებების გატარება. </w:t>
      </w:r>
    </w:p>
    <w:p w:rsidR="002773BB" w:rsidRDefault="002773BB" w:rsidP="002773BB">
      <w:pPr>
        <w:rPr>
          <w:lang w:val="ka-GE"/>
        </w:rPr>
      </w:pPr>
      <w:r>
        <w:rPr>
          <w:lang w:val="ka-GE"/>
        </w:rPr>
        <w:t xml:space="preserve">თუ მხედველობაში მივიღებთ, რომ სამუშაოები გაგრძელდება დაახლოებით 3 თვის განმავლობაში და ამასთანავე ეფექტურად გატარდება ქვემოთ მოყვანილი შერბილების ღონისძიებები, ხმაურის გავრცელებით გამოწვეული ზემოქმედება მოსახლეობაზე შენარჩუნდება დაბალ მნიშვნელობამდე. </w:t>
      </w:r>
    </w:p>
    <w:p w:rsidR="002773BB" w:rsidRDefault="002773BB" w:rsidP="002773BB">
      <w:pPr>
        <w:rPr>
          <w:lang w:val="ka-GE"/>
        </w:rPr>
      </w:pPr>
      <w:r>
        <w:rPr>
          <w:lang w:val="ka-GE"/>
        </w:rPr>
        <w:t>დამატებით აღსანიშნავია, რომ სსიპ „კულტურული მემკვიდრეობის დაცვის ეროვნული სააგენტოს“ მოთხოვნის  საფუძველზე მინიმუმამდე შემცირდება ხმაურის წყაროების გამოყენება. ხმაურის წყაროების ერთდროულად ფუნქციონირება იშვიათად, დროის მხოლოდ მცირე მონაკვეთებში მოხდება, რაც ამცირებს ნეგატიური ზემოქმედების მნიშვნელობას (ვიბრაციის გავრცელებით მიმდებარედ არსებულ ხიდზე შესაძლო ზემოქმედება დამატებით განხილულია პარაგრაფში 7.10).</w:t>
      </w:r>
    </w:p>
    <w:p w:rsidR="002773BB" w:rsidRPr="002773BB" w:rsidRDefault="002773BB" w:rsidP="002773BB"/>
    <w:p w:rsidR="00AF6B74" w:rsidRDefault="00FE076A" w:rsidP="00FE076A">
      <w:pPr>
        <w:pStyle w:val="Heading3"/>
        <w:rPr>
          <w:lang w:val="ka-GE"/>
        </w:rPr>
      </w:pPr>
      <w:bookmarkStart w:id="80" w:name="_Toc74209772"/>
      <w:r>
        <w:rPr>
          <w:lang w:val="ka-GE"/>
        </w:rPr>
        <w:t>ექსპლუატაციის ფაზა</w:t>
      </w:r>
      <w:bookmarkEnd w:id="80"/>
    </w:p>
    <w:p w:rsidR="00AF6B74" w:rsidRDefault="00C6489A" w:rsidP="001B722F">
      <w:pPr>
        <w:rPr>
          <w:lang w:val="ka-GE"/>
        </w:rPr>
      </w:pPr>
      <w:r>
        <w:rPr>
          <w:lang w:val="ka-GE"/>
        </w:rPr>
        <w:t>საავტომობილო ხიდის</w:t>
      </w:r>
      <w:r w:rsidRPr="00C6489A">
        <w:rPr>
          <w:lang w:val="ka-GE"/>
        </w:rPr>
        <w:t xml:space="preserve"> ექსპლუატაციის </w:t>
      </w:r>
      <w:r>
        <w:rPr>
          <w:lang w:val="ka-GE"/>
        </w:rPr>
        <w:t>ფაზაზე</w:t>
      </w:r>
      <w:r w:rsidRPr="00C6489A">
        <w:rPr>
          <w:lang w:val="ka-GE"/>
        </w:rPr>
        <w:t xml:space="preserve"> ხმაურის გავრცელება უკავშირდება: ავტომანქანების ძრავების ფუნქციონირებას; საბურავისა და გზის ზედაპირის ხახუნს; ხმოვან სიგნალებს.</w:t>
      </w:r>
      <w:r>
        <w:rPr>
          <w:lang w:val="ka-GE"/>
        </w:rPr>
        <w:t xml:space="preserve"> იგეგმება არსებული ხიდის </w:t>
      </w:r>
      <w:r w:rsidR="00D20705">
        <w:rPr>
          <w:lang w:val="ka-GE"/>
        </w:rPr>
        <w:t>ნაცვლად ახალი ხიდის მოწყობა</w:t>
      </w:r>
      <w:r>
        <w:rPr>
          <w:lang w:val="ka-GE"/>
        </w:rPr>
        <w:t xml:space="preserve">, რითაც გაიზრდება </w:t>
      </w:r>
      <w:r w:rsidR="00204222">
        <w:rPr>
          <w:lang w:val="ka-GE"/>
        </w:rPr>
        <w:t>გზის განსახილველი მონაკვეთის</w:t>
      </w:r>
      <w:r>
        <w:rPr>
          <w:lang w:val="ka-GE"/>
        </w:rPr>
        <w:t xml:space="preserve"> გამტარუნარიანობა და ვიწრო გაბარიტების გამო სატრანსპორტო გადაადგილების შეფერხებას აღარ ექნება ადგილი. </w:t>
      </w:r>
      <w:r w:rsidR="00204222">
        <w:rPr>
          <w:lang w:val="ka-GE"/>
        </w:rPr>
        <w:t xml:space="preserve">ასევე იგეგმება გზის ზედაპირის მოსახვის განახლება. აღნიშნულის </w:t>
      </w:r>
      <w:r>
        <w:rPr>
          <w:lang w:val="ka-GE"/>
        </w:rPr>
        <w:t xml:space="preserve">შესაბამისად შემცირდება ხმოვანი სიგნალებით და  მუხრუჭებით ხმაურის გავრცელების ალბათობა მიმდებარე სახლების მიმართულებით. აღნიშნულიდან გამომდინარე შეიძლება ითქვას, რომ ექსპლუატაციის ეტაპზე მოსალოდნელია დადებითი შედეგიც. </w:t>
      </w:r>
    </w:p>
    <w:p w:rsidR="00FE076A" w:rsidRDefault="00FE076A" w:rsidP="001B722F">
      <w:pPr>
        <w:rPr>
          <w:lang w:val="ka-GE"/>
        </w:rPr>
      </w:pPr>
    </w:p>
    <w:p w:rsidR="00FE076A" w:rsidRDefault="00FE076A" w:rsidP="00FE076A">
      <w:pPr>
        <w:pStyle w:val="Heading3"/>
        <w:rPr>
          <w:lang w:val="ka-GE"/>
        </w:rPr>
      </w:pPr>
      <w:bookmarkStart w:id="81" w:name="_Toc74209773"/>
      <w:r>
        <w:rPr>
          <w:lang w:val="ka-GE"/>
        </w:rPr>
        <w:t>ზემოქმედების შერბილების ღონისძიებები</w:t>
      </w:r>
      <w:bookmarkEnd w:id="81"/>
    </w:p>
    <w:p w:rsidR="00C6489A" w:rsidRPr="00C6489A" w:rsidRDefault="00C6489A" w:rsidP="00C6489A">
      <w:pPr>
        <w:spacing w:after="0"/>
        <w:rPr>
          <w:rFonts w:eastAsia="Times New Roman" w:cs="Sylfaen"/>
          <w:szCs w:val="24"/>
          <w:lang w:val="ka-GE"/>
        </w:rPr>
      </w:pPr>
      <w:r w:rsidRPr="00C6489A">
        <w:rPr>
          <w:rFonts w:eastAsia="Times New Roman" w:cs="Sylfaen"/>
          <w:szCs w:val="24"/>
          <w:lang w:val="ka-GE"/>
        </w:rPr>
        <w:t xml:space="preserve">ხმაურის და ვიბრაციის გავრცელების შემარბილებელი ღონისძიებები გულისხმობს შემდეგს: </w:t>
      </w:r>
    </w:p>
    <w:p w:rsidR="00C6489A" w:rsidRPr="00C6489A" w:rsidRDefault="00C6489A" w:rsidP="006449B6">
      <w:pPr>
        <w:numPr>
          <w:ilvl w:val="0"/>
          <w:numId w:val="15"/>
        </w:numPr>
        <w:spacing w:after="0"/>
        <w:jc w:val="left"/>
        <w:rPr>
          <w:rFonts w:eastAsia="Times New Roman" w:cs="Sylfaen"/>
          <w:szCs w:val="24"/>
          <w:lang w:val="ka-GE"/>
        </w:rPr>
      </w:pPr>
      <w:r>
        <w:rPr>
          <w:rFonts w:eastAsia="Times New Roman" w:cs="Sylfaen"/>
          <w:szCs w:val="24"/>
          <w:lang w:val="ka-GE"/>
        </w:rPr>
        <w:t xml:space="preserve">ხმაურის და ვიბრაციის გამომწვევი ტექნიკური საშუალებები (მაგ. </w:t>
      </w:r>
      <w:r w:rsidRPr="00C6489A">
        <w:rPr>
          <w:rFonts w:eastAsia="Times New Roman" w:cs="Sylfaen"/>
          <w:szCs w:val="24"/>
          <w:lang w:val="ka-GE"/>
        </w:rPr>
        <w:t>მოძრავი</w:t>
      </w:r>
      <w:r>
        <w:rPr>
          <w:rFonts w:eastAsia="Times New Roman" w:cs="Sylfaen"/>
          <w:szCs w:val="24"/>
          <w:lang w:val="ka-GE"/>
        </w:rPr>
        <w:t xml:space="preserve"> </w:t>
      </w:r>
      <w:r w:rsidRPr="00C6489A">
        <w:rPr>
          <w:rFonts w:eastAsia="Times New Roman" w:cs="Sylfaen"/>
          <w:szCs w:val="24"/>
          <w:lang w:val="ka-GE"/>
        </w:rPr>
        <w:t xml:space="preserve">კომპრესორი </w:t>
      </w:r>
      <w:r>
        <w:rPr>
          <w:rFonts w:eastAsia="Times New Roman" w:cs="Sylfaen"/>
          <w:szCs w:val="24"/>
          <w:lang w:val="ka-GE"/>
        </w:rPr>
        <w:t xml:space="preserve">და სხვ.) </w:t>
      </w:r>
      <w:r w:rsidRPr="00C6489A">
        <w:rPr>
          <w:rFonts w:eastAsia="Times New Roman" w:cs="Sylfaen"/>
          <w:szCs w:val="24"/>
          <w:lang w:val="ka-GE"/>
        </w:rPr>
        <w:t xml:space="preserve">განთავსდება </w:t>
      </w:r>
      <w:r>
        <w:rPr>
          <w:rFonts w:eastAsia="Times New Roman" w:cs="Sylfaen"/>
          <w:szCs w:val="24"/>
          <w:lang w:val="ka-GE"/>
        </w:rPr>
        <w:t>საცხოვრებელი სახლებიდან მაქსიმალურად მოშორებით;</w:t>
      </w:r>
    </w:p>
    <w:p w:rsidR="00C6489A" w:rsidRPr="00C6489A" w:rsidRDefault="00C6489A" w:rsidP="006449B6">
      <w:pPr>
        <w:numPr>
          <w:ilvl w:val="0"/>
          <w:numId w:val="15"/>
        </w:numPr>
        <w:spacing w:after="0"/>
        <w:jc w:val="left"/>
        <w:rPr>
          <w:rFonts w:eastAsia="Times New Roman" w:cs="Sylfaen"/>
          <w:szCs w:val="24"/>
          <w:lang w:val="ka-GE"/>
        </w:rPr>
      </w:pPr>
      <w:r w:rsidRPr="00C6489A">
        <w:rPr>
          <w:rFonts w:eastAsia="Times New Roman" w:cs="Sylfaen"/>
          <w:szCs w:val="24"/>
          <w:lang w:val="ka-GE"/>
        </w:rPr>
        <w:t xml:space="preserve">მშენებლობაში გამოყენებული ყველა სამშენებლო ტექნიკა და სატრანსპორტო საშუალება იქნება ტექნიკურად გამართული. </w:t>
      </w:r>
    </w:p>
    <w:p w:rsidR="00C6489A" w:rsidRPr="00C6489A" w:rsidRDefault="00C6489A" w:rsidP="006449B6">
      <w:pPr>
        <w:numPr>
          <w:ilvl w:val="0"/>
          <w:numId w:val="15"/>
        </w:numPr>
        <w:spacing w:after="0"/>
        <w:jc w:val="left"/>
        <w:rPr>
          <w:rFonts w:eastAsia="Times New Roman" w:cs="Sylfaen"/>
          <w:szCs w:val="24"/>
          <w:lang w:val="ka-GE"/>
        </w:rPr>
      </w:pPr>
      <w:r w:rsidRPr="00C6489A">
        <w:rPr>
          <w:rFonts w:eastAsia="Times New Roman" w:cs="Sylfaen"/>
          <w:szCs w:val="24"/>
          <w:lang w:val="ka-GE"/>
        </w:rPr>
        <w:t>ინტენსიური სამშენებლო სამუშაოები ჩ</w:t>
      </w:r>
      <w:r>
        <w:rPr>
          <w:rFonts w:eastAsia="Times New Roman" w:cs="Sylfaen"/>
          <w:szCs w:val="24"/>
          <w:lang w:val="ka-GE"/>
        </w:rPr>
        <w:t>ატარდება</w:t>
      </w:r>
      <w:r w:rsidRPr="00C6489A">
        <w:rPr>
          <w:rFonts w:eastAsia="Times New Roman" w:cs="Sylfaen"/>
          <w:szCs w:val="24"/>
          <w:lang w:val="ka-GE"/>
        </w:rPr>
        <w:t xml:space="preserve"> დღის საათებში.  ინტენსიური სამშენებლო სამუშაოების დაწყებამდე ახლო მდებარე საცხოვრებელი სახლების და სხვა სენსიტიური ობიექტების მიმართულებით შესაძლებელია საჭირო გახდეს დროებითი ხ</w:t>
      </w:r>
      <w:r>
        <w:rPr>
          <w:rFonts w:eastAsia="Times New Roman" w:cs="Sylfaen"/>
          <w:szCs w:val="24"/>
          <w:lang w:val="ka-GE"/>
        </w:rPr>
        <w:t>მაურდამცავი ბარიერების მოწყობა;</w:t>
      </w:r>
    </w:p>
    <w:p w:rsidR="00C6489A" w:rsidRPr="00C6489A" w:rsidRDefault="00C6489A" w:rsidP="006449B6">
      <w:pPr>
        <w:numPr>
          <w:ilvl w:val="0"/>
          <w:numId w:val="15"/>
        </w:numPr>
        <w:spacing w:after="0"/>
        <w:jc w:val="left"/>
        <w:rPr>
          <w:rFonts w:eastAsia="Times New Roman" w:cs="Times New Roman"/>
          <w:lang w:val="ka-GE"/>
        </w:rPr>
      </w:pPr>
      <w:r>
        <w:rPr>
          <w:rFonts w:eastAsia="Times New Roman" w:cs="Sylfaen"/>
          <w:szCs w:val="24"/>
          <w:lang w:val="ka-GE"/>
        </w:rPr>
        <w:t>სამუშაოების დასრულების შემდგომ</w:t>
      </w:r>
      <w:r w:rsidRPr="00C6489A">
        <w:rPr>
          <w:rFonts w:eastAsia="Times New Roman" w:cs="Sylfaen"/>
          <w:szCs w:val="24"/>
          <w:lang w:val="ka-GE"/>
        </w:rPr>
        <w:t xml:space="preserve"> შემოწმდება ძირითადი სამუშაო უბნების მომიჯნავედ არსებული ნაგებობების მდგომარეობა და განისაზღვრება ვიბრაციის გავლენა ბზარებსა და დაზიანებებზე დაკვირვების გზით</w:t>
      </w:r>
      <w:r>
        <w:rPr>
          <w:rFonts w:eastAsia="Times New Roman" w:cs="Sylfaen"/>
          <w:szCs w:val="24"/>
          <w:lang w:val="ka-GE"/>
        </w:rPr>
        <w:t>;</w:t>
      </w:r>
    </w:p>
    <w:p w:rsidR="001B722F" w:rsidRDefault="00C6489A" w:rsidP="006449B6">
      <w:pPr>
        <w:numPr>
          <w:ilvl w:val="0"/>
          <w:numId w:val="15"/>
        </w:numPr>
        <w:spacing w:after="0"/>
        <w:jc w:val="left"/>
        <w:rPr>
          <w:rFonts w:eastAsia="Times New Roman" w:cs="Sylfaen"/>
          <w:szCs w:val="24"/>
          <w:lang w:val="ka-GE"/>
        </w:rPr>
      </w:pPr>
      <w:r w:rsidRPr="00C6489A">
        <w:rPr>
          <w:rFonts w:eastAsia="Times New Roman" w:cs="Sylfaen"/>
          <w:szCs w:val="24"/>
          <w:lang w:val="ka-GE"/>
        </w:rPr>
        <w:t>გათვალისწინებული იქნება მიმდებარედ მაცხოვრებელი მოსა</w:t>
      </w:r>
      <w:r>
        <w:rPr>
          <w:rFonts w:eastAsia="Times New Roman" w:cs="Sylfaen"/>
          <w:szCs w:val="24"/>
          <w:lang w:val="ka-GE"/>
        </w:rPr>
        <w:t>ხლეობის საჩივრები და მოთხოვნები;</w:t>
      </w:r>
    </w:p>
    <w:p w:rsidR="00C6489A" w:rsidRDefault="00C6489A" w:rsidP="006449B6">
      <w:pPr>
        <w:numPr>
          <w:ilvl w:val="0"/>
          <w:numId w:val="15"/>
        </w:numPr>
        <w:spacing w:after="0"/>
        <w:jc w:val="left"/>
        <w:rPr>
          <w:rFonts w:eastAsia="Times New Roman" w:cs="Sylfaen"/>
          <w:szCs w:val="24"/>
          <w:lang w:val="ka-GE"/>
        </w:rPr>
      </w:pPr>
      <w:r>
        <w:rPr>
          <w:rFonts w:eastAsia="Times New Roman" w:cs="Sylfaen"/>
          <w:szCs w:val="24"/>
          <w:lang w:val="ka-GE"/>
        </w:rPr>
        <w:t>სამუშაოების დაწყებამდე პერსონალს ჩაუტარდება შესაბამისი ინსტრუქტაჟი ხმაურის და ვიბრაციის დონეების შემცირების ღონისძიებების შესახებ.</w:t>
      </w:r>
    </w:p>
    <w:p w:rsidR="001B722F" w:rsidRPr="001B722F" w:rsidRDefault="001B722F" w:rsidP="001B722F"/>
    <w:p w:rsidR="001B722F" w:rsidRPr="001B722F" w:rsidRDefault="001B722F" w:rsidP="001B722F"/>
    <w:p w:rsidR="001B722F" w:rsidRPr="00F94CB2" w:rsidRDefault="00CA2484" w:rsidP="00CA2484">
      <w:pPr>
        <w:pStyle w:val="Heading2"/>
      </w:pPr>
      <w:bookmarkStart w:id="82" w:name="_Toc74209774"/>
      <w:r w:rsidRPr="00F94CB2">
        <w:lastRenderedPageBreak/>
        <w:t>გეოლოგიური გარემოს ცვლილება და მოსალოდნელი ზემოქმედებები</w:t>
      </w:r>
      <w:bookmarkEnd w:id="82"/>
    </w:p>
    <w:p w:rsidR="006B484D" w:rsidRPr="00F94CB2" w:rsidRDefault="006B484D" w:rsidP="006B484D">
      <w:pPr>
        <w:pStyle w:val="Heading3"/>
        <w:rPr>
          <w:lang w:val="ka-GE"/>
        </w:rPr>
      </w:pPr>
      <w:bookmarkStart w:id="83" w:name="_Toc74209775"/>
      <w:r w:rsidRPr="00F94CB2">
        <w:rPr>
          <w:lang w:val="ka-GE"/>
        </w:rPr>
        <w:t>მშენებლობის ფაზა</w:t>
      </w:r>
      <w:bookmarkEnd w:id="83"/>
    </w:p>
    <w:p w:rsidR="00CA2484" w:rsidRPr="00F94CB2" w:rsidRDefault="006B484D" w:rsidP="00CA2484">
      <w:r w:rsidRPr="00F94CB2">
        <w:rPr>
          <w:lang w:val="ka-GE"/>
        </w:rPr>
        <w:t xml:space="preserve">ჩაარებული კვლევის შედეგების მიხედვით სამშენებლო უბნის საინჟინრო-გეოლოგიური პირობები დამაკმაყოფილებელია. უბანზე არ აღინიშნება რაიმე სახის საშიში-გეოდინამიკური პროცესების განვითარება. პროექტი არ საჭიროებს მნიშვნელოვანი მოცულობის ნგრევით </w:t>
      </w:r>
      <w:r w:rsidR="008D6C06" w:rsidRPr="00F94CB2">
        <w:rPr>
          <w:lang w:val="ka-GE"/>
        </w:rPr>
        <w:t xml:space="preserve">და მიწის </w:t>
      </w:r>
      <w:r w:rsidRPr="00F94CB2">
        <w:rPr>
          <w:lang w:val="ka-GE"/>
        </w:rPr>
        <w:t xml:space="preserve">სამუშაოებს. ხიდის ბურჯების დაფუძნება მოხდება საინჟინრო-გეოლოგიური კვლევის შედეგებზე დაყრდნობით, </w:t>
      </w:r>
      <w:r w:rsidR="000328B3" w:rsidRPr="00F94CB2">
        <w:rPr>
          <w:lang w:val="ka-GE"/>
        </w:rPr>
        <w:t xml:space="preserve">მორეცხვის ზონის დაბლა, </w:t>
      </w:r>
      <w:r w:rsidRPr="00F94CB2">
        <w:rPr>
          <w:lang w:val="ka-GE"/>
        </w:rPr>
        <w:t>შესაბამისი ფიზიკურ-მექანიკური თვისებების მქონე ქანებზე</w:t>
      </w:r>
      <w:r w:rsidR="008D6C06" w:rsidRPr="00F94CB2">
        <w:rPr>
          <w:lang w:val="ka-GE"/>
        </w:rPr>
        <w:t xml:space="preserve">. </w:t>
      </w:r>
      <w:r w:rsidRPr="00F94CB2">
        <w:rPr>
          <w:lang w:val="ka-GE"/>
        </w:rPr>
        <w:t xml:space="preserve">ამდენად სამუშაოების წარმოების პროცესში </w:t>
      </w:r>
      <w:r w:rsidR="000328B3" w:rsidRPr="00F94CB2">
        <w:rPr>
          <w:lang w:val="ka-GE"/>
        </w:rPr>
        <w:t>განსაკუთრებული</w:t>
      </w:r>
      <w:r w:rsidRPr="00F94CB2">
        <w:rPr>
          <w:lang w:val="ka-GE"/>
        </w:rPr>
        <w:t xml:space="preserve"> შერბილების ღონისძიებების გატარების საჭიროება არ არსებობს.</w:t>
      </w:r>
    </w:p>
    <w:p w:rsidR="006B484D" w:rsidRPr="00F94CB2" w:rsidRDefault="006B484D" w:rsidP="00CA2484"/>
    <w:p w:rsidR="00CA2484" w:rsidRPr="00F94CB2" w:rsidRDefault="00CA2484" w:rsidP="00CA2484">
      <w:pPr>
        <w:pStyle w:val="Heading3"/>
        <w:rPr>
          <w:lang w:val="ka-GE"/>
        </w:rPr>
      </w:pPr>
      <w:bookmarkStart w:id="84" w:name="_Toc74209776"/>
      <w:r w:rsidRPr="00F94CB2">
        <w:rPr>
          <w:lang w:val="ka-GE"/>
        </w:rPr>
        <w:t>ექსპლუატაციის ფაზა</w:t>
      </w:r>
      <w:bookmarkEnd w:id="84"/>
    </w:p>
    <w:p w:rsidR="000328B3" w:rsidRPr="00F94CB2" w:rsidRDefault="006B484D" w:rsidP="001B722F">
      <w:pPr>
        <w:rPr>
          <w:lang w:val="ka-GE"/>
        </w:rPr>
      </w:pPr>
      <w:r w:rsidRPr="00F94CB2">
        <w:rPr>
          <w:lang w:val="ka-GE"/>
        </w:rPr>
        <w:t>ექსპლუატაციის ფაზაზე გასათვალისწინებელია მხოლოდ მდ</w:t>
      </w:r>
      <w:r w:rsidR="008D6C06" w:rsidRPr="00F94CB2">
        <w:rPr>
          <w:lang w:val="ka-GE"/>
        </w:rPr>
        <w:t>ინარის</w:t>
      </w:r>
      <w:r w:rsidRPr="00F94CB2">
        <w:rPr>
          <w:lang w:val="ka-GE"/>
        </w:rPr>
        <w:t xml:space="preserve"> ადიდებით და ორივე სანაპირო ზოლში მდინარისეული ეროზიით გამოწვეული რისკები.</w:t>
      </w:r>
    </w:p>
    <w:p w:rsidR="001B722F" w:rsidRPr="00F94CB2" w:rsidRDefault="000328B3" w:rsidP="001B722F">
      <w:pPr>
        <w:rPr>
          <w:lang w:val="ka-GE"/>
        </w:rPr>
      </w:pPr>
      <w:r w:rsidRPr="00F94CB2">
        <w:rPr>
          <w:lang w:val="ka-GE"/>
        </w:rPr>
        <w:t xml:space="preserve">ახალი სახიდე გადასასვლელი დაპროექტდა საპროექტო კვეთში მდ. </w:t>
      </w:r>
      <w:r w:rsidR="00377816">
        <w:rPr>
          <w:lang w:val="ka-GE"/>
        </w:rPr>
        <w:t>ახკერპი</w:t>
      </w:r>
      <w:r w:rsidR="008D6C06" w:rsidRPr="00F94CB2">
        <w:rPr>
          <w:lang w:val="ka-GE"/>
        </w:rPr>
        <w:t xml:space="preserve">სწყლის </w:t>
      </w:r>
      <w:r w:rsidRPr="00F94CB2">
        <w:rPr>
          <w:lang w:val="ka-GE"/>
        </w:rPr>
        <w:t xml:space="preserve">მაქსიმალური ხარჯების და წყლის შესაბამისი დონეების გათვალისწინებით. </w:t>
      </w:r>
      <w:r w:rsidRPr="00F94CB2">
        <w:t>ვინაიდან საპროექტო ხიდი მისი პარამეტრებიდან გამომდინარე მიეკუთვნება მცირე ზომის ხიდებს  და ამავდროულად საავტომობილო გზას გააჩნია მე-4 კატეგორიის პარამეტრები</w:t>
      </w:r>
      <w:r w:rsidRPr="00F94CB2">
        <w:rPr>
          <w:lang w:val="ka-GE"/>
        </w:rPr>
        <w:t>,</w:t>
      </w:r>
      <w:r w:rsidRPr="00F94CB2">
        <w:t xml:space="preserve"> СП 35.13330.2011 „Мосты и Трубы“ ცხრილი 5.3 მიხედვით</w:t>
      </w:r>
      <w:r w:rsidRPr="00F94CB2">
        <w:rPr>
          <w:lang w:val="ka-GE"/>
        </w:rPr>
        <w:t xml:space="preserve"> პროექტირებისას გათვალისწინებული იქნა </w:t>
      </w:r>
      <w:r w:rsidRPr="00F94CB2">
        <w:t xml:space="preserve">მაღალი წყლის განმეორადობის </w:t>
      </w:r>
      <w:r w:rsidRPr="00F94CB2">
        <w:rPr>
          <w:lang w:val="ka-GE"/>
        </w:rPr>
        <w:t xml:space="preserve">30 წლიანი </w:t>
      </w:r>
      <w:r w:rsidRPr="00F94CB2">
        <w:t>ალბათობა, რაც მიზანშეწონილ</w:t>
      </w:r>
      <w:r w:rsidRPr="00F94CB2">
        <w:rPr>
          <w:lang w:val="ka-GE"/>
        </w:rPr>
        <w:t>ია</w:t>
      </w:r>
      <w:r w:rsidRPr="00F94CB2">
        <w:t xml:space="preserve"> ტექნიკური-ეკონომიური თვალსაზრისით და ხიდის მიმდებარედ შექმნილი ფაქტიური მდგომარეობის გათვალისწინებით.</w:t>
      </w:r>
    </w:p>
    <w:p w:rsidR="000328B3" w:rsidRPr="00F94CB2" w:rsidRDefault="000328B3" w:rsidP="001B722F">
      <w:pPr>
        <w:rPr>
          <w:lang w:val="ka-GE"/>
        </w:rPr>
      </w:pPr>
    </w:p>
    <w:p w:rsidR="000328B3" w:rsidRPr="00F94CB2" w:rsidRDefault="000328B3" w:rsidP="000328B3">
      <w:pPr>
        <w:pStyle w:val="Heading3"/>
        <w:rPr>
          <w:lang w:val="ka-GE"/>
        </w:rPr>
      </w:pPr>
      <w:bookmarkStart w:id="85" w:name="_Toc74209777"/>
      <w:r w:rsidRPr="00F94CB2">
        <w:rPr>
          <w:lang w:val="ka-GE"/>
        </w:rPr>
        <w:t>ზემოქმედების შერბილების ღონისძიებები</w:t>
      </w:r>
      <w:bookmarkEnd w:id="85"/>
    </w:p>
    <w:p w:rsidR="005F59DE" w:rsidRPr="00F94CB2" w:rsidRDefault="00866DBF" w:rsidP="005F59DE">
      <w:pPr>
        <w:rPr>
          <w:lang w:val="ka-GE"/>
        </w:rPr>
      </w:pPr>
      <w:r w:rsidRPr="00F94CB2">
        <w:rPr>
          <w:lang w:val="ka-GE"/>
        </w:rPr>
        <w:t>გეოლოგიური გარემოზე ზემოქმედების თვალსაზრისით პროექტი მნიშვნელოვანი შერბილების ღონისძიებების გატარებას არ მოითხოვს. მშენებლობის პროცესში გათვალისწინებული იქნება საინჟინრო-გეოლოგიური კვლევის შედეგები, არსებული ქანების ფიზიკურ-მექანიკური მახასიათებლები და აღნიშნულის შედეგად მიღებულ საპროექტო გადაწყვეტილებები შესრულდება ზედმიწევნით. ექსპლუატაციის ფაზაზე განხორციელდება ხიდის, მათ შორის სარეგულაციო კედლების ტექნიკური მდგომარეობის პერიოდული მონიტორინგი და საჭიროების შემთხვევაში გატარდება მაკორექტირებელი ქმედებები/აღდგენითი სამუშაოები.</w:t>
      </w:r>
    </w:p>
    <w:p w:rsidR="005F59DE" w:rsidRPr="00F94CB2" w:rsidRDefault="005F59DE" w:rsidP="005F59DE">
      <w:pPr>
        <w:rPr>
          <w:lang w:val="ka-GE"/>
        </w:rPr>
      </w:pPr>
    </w:p>
    <w:p w:rsidR="00866DBF" w:rsidRPr="00F94CB2" w:rsidRDefault="00866DBF" w:rsidP="005F59DE">
      <w:pPr>
        <w:rPr>
          <w:lang w:val="ka-GE"/>
        </w:rPr>
      </w:pPr>
    </w:p>
    <w:p w:rsidR="00866DBF" w:rsidRDefault="00866DBF" w:rsidP="00866DBF">
      <w:pPr>
        <w:pStyle w:val="Heading2"/>
        <w:rPr>
          <w:lang w:val="ka-GE"/>
        </w:rPr>
      </w:pPr>
      <w:bookmarkStart w:id="86" w:name="_Toc74209778"/>
      <w:r w:rsidRPr="00F94CB2">
        <w:rPr>
          <w:lang w:val="ka-GE"/>
        </w:rPr>
        <w:t>ზემოქმედება ნიადაგზე, გრუნტის დაბინძურების</w:t>
      </w:r>
      <w:r w:rsidRPr="00866DBF">
        <w:rPr>
          <w:lang w:val="ka-GE"/>
        </w:rPr>
        <w:t xml:space="preserve"> რისკები</w:t>
      </w:r>
      <w:bookmarkEnd w:id="86"/>
    </w:p>
    <w:p w:rsidR="00866DBF" w:rsidRDefault="00866DBF" w:rsidP="00866DBF">
      <w:pPr>
        <w:pStyle w:val="Heading3"/>
        <w:rPr>
          <w:lang w:val="ka-GE"/>
        </w:rPr>
      </w:pPr>
      <w:bookmarkStart w:id="87" w:name="_Toc74209779"/>
      <w:r>
        <w:rPr>
          <w:lang w:val="ka-GE"/>
        </w:rPr>
        <w:t>მშენებლობის ფაზა</w:t>
      </w:r>
      <w:bookmarkEnd w:id="87"/>
    </w:p>
    <w:p w:rsidR="00866DBF" w:rsidRDefault="00FC7E53" w:rsidP="005F59DE">
      <w:pPr>
        <w:rPr>
          <w:lang w:val="ka-GE"/>
        </w:rPr>
      </w:pPr>
      <w:r>
        <w:rPr>
          <w:lang w:val="ka-GE"/>
        </w:rPr>
        <w:t>როგორც წინა პარაგრაფებში აღინიშნა საპროექტო ტერიტორიაზე ნიადაგის ნაყოფიერი ფენა წარმოდგენილი არ არის. ნიადაგის ნაყოფიერ ფენაზე ზემოქმედებას ადგილი არ ექნება.</w:t>
      </w:r>
    </w:p>
    <w:p w:rsidR="00FC7E53" w:rsidRDefault="00FC7E53" w:rsidP="005F59DE">
      <w:pPr>
        <w:rPr>
          <w:lang w:val="ka-GE"/>
        </w:rPr>
      </w:pPr>
      <w:r>
        <w:rPr>
          <w:lang w:val="ka-GE"/>
        </w:rPr>
        <w:t xml:space="preserve">გრუნტის </w:t>
      </w:r>
      <w:r w:rsidRPr="00FC7E53">
        <w:rPr>
          <w:lang w:val="ka-GE"/>
        </w:rPr>
        <w:t xml:space="preserve">ხარისხობრივი მდგომარეობის გაუარესების რისკები დაკავშირებულია </w:t>
      </w:r>
      <w:r>
        <w:rPr>
          <w:lang w:val="ka-GE"/>
        </w:rPr>
        <w:t xml:space="preserve">მხოლოდ </w:t>
      </w:r>
      <w:r w:rsidRPr="00FC7E53">
        <w:rPr>
          <w:lang w:val="ka-GE"/>
        </w:rPr>
        <w:t>გაუთვალისწინებელ შემთხვევებთან (მაგალითად:</w:t>
      </w:r>
      <w:r>
        <w:rPr>
          <w:lang w:val="ka-GE"/>
        </w:rPr>
        <w:t xml:space="preserve"> </w:t>
      </w:r>
      <w:r w:rsidRPr="00FC7E53">
        <w:rPr>
          <w:lang w:val="ka-GE"/>
        </w:rPr>
        <w:t>მოქმედი ტექნიკიდან, სატრანსპორტო საშუალებებიდან ან სხვა დანადგარ-მექანიზმებიდან ნავთობპროდუქტების დაღვრა/გაჟონვა</w:t>
      </w:r>
      <w:r>
        <w:rPr>
          <w:lang w:val="ka-GE"/>
        </w:rPr>
        <w:t xml:space="preserve">  </w:t>
      </w:r>
      <w:r w:rsidRPr="00FC7E53">
        <w:rPr>
          <w:lang w:val="ka-GE"/>
        </w:rPr>
        <w:t>და ა.შ.).</w:t>
      </w:r>
      <w:r>
        <w:rPr>
          <w:lang w:val="ka-GE"/>
        </w:rPr>
        <w:t xml:space="preserve"> მნიშვნელოვანია, რომ მშენებლობის პროცესში საწვავის სამარაგო რეზერვუარის მოწყობა არ იგეგმება. სამშენებლო სამუშაოების ინტენსივობის და მცირე ხანგრძლივობის გათვალისწინებით მსგავსი რისკები </w:t>
      </w:r>
      <w:r w:rsidR="002773BB">
        <w:rPr>
          <w:lang w:val="ka-GE"/>
        </w:rPr>
        <w:t xml:space="preserve">იქნება დაბალი მნიშვნელობის. </w:t>
      </w:r>
    </w:p>
    <w:p w:rsidR="00FC7E53" w:rsidRDefault="00FC7E53" w:rsidP="005F59DE">
      <w:pPr>
        <w:rPr>
          <w:lang w:val="ka-GE"/>
        </w:rPr>
      </w:pPr>
    </w:p>
    <w:p w:rsidR="00866DBF" w:rsidRDefault="00866DBF" w:rsidP="00866DBF">
      <w:pPr>
        <w:pStyle w:val="Heading3"/>
        <w:rPr>
          <w:lang w:val="ka-GE"/>
        </w:rPr>
      </w:pPr>
      <w:bookmarkStart w:id="88" w:name="_Toc74209780"/>
      <w:r>
        <w:rPr>
          <w:lang w:val="ka-GE"/>
        </w:rPr>
        <w:lastRenderedPageBreak/>
        <w:t>ექსპლუატაციის ფაზა</w:t>
      </w:r>
      <w:bookmarkEnd w:id="88"/>
    </w:p>
    <w:p w:rsidR="00866DBF" w:rsidRPr="00FC7E53" w:rsidRDefault="00FC7E53" w:rsidP="00866DBF">
      <w:pPr>
        <w:rPr>
          <w:lang w:val="ka-GE"/>
        </w:rPr>
      </w:pPr>
      <w:r>
        <w:rPr>
          <w:lang w:val="ka-GE"/>
        </w:rPr>
        <w:t xml:space="preserve">სახიდე გადასასვლელის ექსპლუატაციის ფაზა ნიადაგის ნაყოფიერ ფენაზე და გრუნტის ხარისხზე რამე ნეგატიურ ზემოქმედებას არ უკავშირდება. </w:t>
      </w:r>
    </w:p>
    <w:p w:rsidR="00866DBF" w:rsidRDefault="00866DBF" w:rsidP="00866DBF">
      <w:pPr>
        <w:rPr>
          <w:lang w:val="ka-GE"/>
        </w:rPr>
      </w:pPr>
    </w:p>
    <w:p w:rsidR="00866DBF" w:rsidRDefault="00B6781E" w:rsidP="00866DBF">
      <w:pPr>
        <w:pStyle w:val="Heading3"/>
        <w:rPr>
          <w:lang w:val="ka-GE"/>
        </w:rPr>
      </w:pPr>
      <w:bookmarkStart w:id="89" w:name="_Toc74209781"/>
      <w:r>
        <w:rPr>
          <w:lang w:val="ka-GE"/>
        </w:rPr>
        <w:t xml:space="preserve">ზემოქმედების </w:t>
      </w:r>
      <w:r w:rsidR="00866DBF">
        <w:rPr>
          <w:lang w:val="ka-GE"/>
        </w:rPr>
        <w:t>შერბილების ღონისძიებები</w:t>
      </w:r>
      <w:bookmarkEnd w:id="89"/>
    </w:p>
    <w:p w:rsidR="00933D47" w:rsidRPr="00D1196E" w:rsidRDefault="00933D47" w:rsidP="00933D47">
      <w:pPr>
        <w:spacing w:after="0"/>
        <w:rPr>
          <w:rFonts w:eastAsia="Calibri" w:cs="Sylfaen"/>
          <w:szCs w:val="24"/>
          <w:lang w:val="ka-GE"/>
        </w:rPr>
      </w:pPr>
      <w:r w:rsidRPr="00D1196E">
        <w:rPr>
          <w:rFonts w:eastAsia="Calibri" w:cs="Sylfaen"/>
          <w:szCs w:val="24"/>
          <w:lang w:val="ka-GE"/>
        </w:rPr>
        <w:t xml:space="preserve">მიწის სამუშაოების შესრულების პროცესში მშენებელი კონტრაქტორის ერთ-ერთი გარემოსდაცვითი ვალდებულება იქნება მინიმალური ზემოქმედება მოახდინოს </w:t>
      </w:r>
      <w:r>
        <w:rPr>
          <w:rFonts w:eastAsia="Calibri" w:cs="Sylfaen"/>
          <w:szCs w:val="24"/>
          <w:lang w:val="ka-GE"/>
        </w:rPr>
        <w:t>ადგილობრივ გრუნტზე და შეინარჩუნოს მისი ხარისხობრივი მდგომარეობა. ამისათვის საჭიროა სიფრთხილის ზომების მიღება, კერძოდ:</w:t>
      </w:r>
    </w:p>
    <w:p w:rsidR="00933D47" w:rsidRPr="00933D47" w:rsidRDefault="00933D47" w:rsidP="006449B6">
      <w:pPr>
        <w:numPr>
          <w:ilvl w:val="0"/>
          <w:numId w:val="16"/>
        </w:numPr>
        <w:spacing w:after="0"/>
        <w:ind w:left="714" w:hanging="357"/>
        <w:contextualSpacing/>
        <w:jc w:val="left"/>
        <w:rPr>
          <w:rFonts w:eastAsia="Calibri" w:cs="Sylfaen"/>
          <w:szCs w:val="24"/>
          <w:lang w:val="ka-GE"/>
        </w:rPr>
      </w:pPr>
      <w:r w:rsidRPr="00933D47">
        <w:rPr>
          <w:rFonts w:eastAsia="Calibri" w:cs="Sylfaen"/>
          <w:szCs w:val="24"/>
          <w:lang w:val="ka-GE"/>
        </w:rPr>
        <w:t>გამოყენებული იქნება გამართული სამშენებლო ტექნიკა;</w:t>
      </w:r>
    </w:p>
    <w:p w:rsidR="00933D47" w:rsidRDefault="00933D47" w:rsidP="006449B6">
      <w:pPr>
        <w:numPr>
          <w:ilvl w:val="0"/>
          <w:numId w:val="16"/>
        </w:numPr>
        <w:spacing w:after="0"/>
        <w:ind w:left="714" w:hanging="357"/>
        <w:contextualSpacing/>
        <w:jc w:val="left"/>
        <w:rPr>
          <w:rFonts w:eastAsia="Calibri" w:cs="Sylfaen"/>
          <w:szCs w:val="24"/>
          <w:lang w:val="ka-GE"/>
        </w:rPr>
      </w:pPr>
      <w:r w:rsidRPr="00933D47">
        <w:rPr>
          <w:rFonts w:eastAsia="Calibri" w:cs="Sylfaen"/>
          <w:szCs w:val="24"/>
          <w:lang w:val="ka-GE"/>
        </w:rPr>
        <w:t>უზრუნველყოფილი იქნება სამეურნეო-ფეკალური წყლების შემგროვებელი</w:t>
      </w:r>
      <w:r>
        <w:rPr>
          <w:rFonts w:eastAsia="Calibri" w:cs="Sylfaen"/>
          <w:szCs w:val="24"/>
          <w:lang w:val="ka-GE"/>
        </w:rPr>
        <w:t xml:space="preserve">, </w:t>
      </w:r>
      <w:r w:rsidR="0062099D">
        <w:rPr>
          <w:rFonts w:eastAsia="Calibri" w:cs="Sylfaen"/>
          <w:szCs w:val="24"/>
          <w:lang w:val="ka-GE"/>
        </w:rPr>
        <w:t>გ</w:t>
      </w:r>
      <w:r>
        <w:rPr>
          <w:rFonts w:eastAsia="Calibri" w:cs="Sylfaen"/>
          <w:szCs w:val="24"/>
          <w:lang w:val="ka-GE"/>
        </w:rPr>
        <w:t xml:space="preserve">ადასატანი ტუალეტების </w:t>
      </w:r>
      <w:r w:rsidRPr="00933D47">
        <w:rPr>
          <w:rFonts w:eastAsia="Calibri" w:cs="Sylfaen"/>
          <w:szCs w:val="24"/>
          <w:lang w:val="ka-GE"/>
        </w:rPr>
        <w:t xml:space="preserve"> ჰერმეტულობა. </w:t>
      </w:r>
      <w:r>
        <w:rPr>
          <w:rFonts w:eastAsia="Calibri" w:cs="Sylfaen"/>
          <w:szCs w:val="24"/>
          <w:lang w:val="ka-GE"/>
        </w:rPr>
        <w:t>მათი დაცლა მოხდება შევსებისთანავე;</w:t>
      </w:r>
    </w:p>
    <w:p w:rsidR="00933D47" w:rsidRPr="00933D47" w:rsidRDefault="00933D47" w:rsidP="006449B6">
      <w:pPr>
        <w:numPr>
          <w:ilvl w:val="0"/>
          <w:numId w:val="16"/>
        </w:numPr>
        <w:spacing w:after="0"/>
        <w:ind w:left="714" w:hanging="357"/>
        <w:contextualSpacing/>
        <w:jc w:val="left"/>
        <w:rPr>
          <w:rFonts w:eastAsia="Calibri" w:cs="Sylfaen"/>
          <w:szCs w:val="24"/>
          <w:lang w:val="ka-GE"/>
        </w:rPr>
      </w:pPr>
      <w:r>
        <w:rPr>
          <w:rFonts w:eastAsia="Calibri" w:cs="Sylfaen"/>
          <w:szCs w:val="24"/>
          <w:lang w:val="ka-GE"/>
        </w:rPr>
        <w:t xml:space="preserve">ნავთობპროდუქტების </w:t>
      </w:r>
      <w:r w:rsidRPr="00933D47">
        <w:rPr>
          <w:rFonts w:eastAsia="Calibri" w:cs="Sylfaen"/>
          <w:szCs w:val="24"/>
          <w:lang w:val="ka-GE"/>
        </w:rPr>
        <w:t xml:space="preserve">ავარიული </w:t>
      </w:r>
      <w:r w:rsidR="008D6C06">
        <w:rPr>
          <w:rFonts w:eastAsia="Calibri" w:cs="Sylfaen"/>
          <w:szCs w:val="24"/>
          <w:lang w:val="ka-GE"/>
        </w:rPr>
        <w:t>გაჟონვა</w:t>
      </w:r>
      <w:r w:rsidRPr="00933D47">
        <w:rPr>
          <w:rFonts w:eastAsia="Calibri" w:cs="Sylfaen"/>
          <w:szCs w:val="24"/>
          <w:lang w:val="ka-GE"/>
        </w:rPr>
        <w:t xml:space="preserve"> დაუყოვნებლივ შეკავდება და გაიწმინდ</w:t>
      </w:r>
      <w:r>
        <w:rPr>
          <w:rFonts w:eastAsia="Calibri" w:cs="Sylfaen"/>
          <w:szCs w:val="24"/>
          <w:lang w:val="ka-GE"/>
        </w:rPr>
        <w:t>ება</w:t>
      </w:r>
      <w:r w:rsidRPr="00933D47">
        <w:rPr>
          <w:rFonts w:eastAsia="Calibri" w:cs="Sylfaen"/>
          <w:szCs w:val="24"/>
          <w:lang w:val="ka-GE"/>
        </w:rPr>
        <w:t xml:space="preserve"> აბსორბენტი მასალის გამოყენებით;</w:t>
      </w:r>
    </w:p>
    <w:p w:rsidR="00933D47" w:rsidRPr="00933D47" w:rsidRDefault="00933D47" w:rsidP="006449B6">
      <w:pPr>
        <w:numPr>
          <w:ilvl w:val="0"/>
          <w:numId w:val="16"/>
        </w:numPr>
        <w:spacing w:after="0"/>
        <w:ind w:left="714" w:hanging="357"/>
        <w:contextualSpacing/>
        <w:jc w:val="left"/>
        <w:rPr>
          <w:rFonts w:eastAsia="Calibri" w:cs="Sylfaen"/>
          <w:szCs w:val="24"/>
          <w:lang w:val="ka-GE"/>
        </w:rPr>
      </w:pPr>
      <w:r w:rsidRPr="00933D47">
        <w:rPr>
          <w:rFonts w:eastAsia="Calibri" w:cs="Sylfaen"/>
          <w:szCs w:val="24"/>
          <w:lang w:val="ka-GE"/>
        </w:rPr>
        <w:t>მშენებლობის პროცესში შემთხვევით დაბინძურებული გრუნტის</w:t>
      </w:r>
      <w:r>
        <w:rPr>
          <w:rFonts w:eastAsia="Calibri" w:cs="Sylfaen"/>
          <w:szCs w:val="24"/>
          <w:lang w:val="ka-GE"/>
        </w:rPr>
        <w:t xml:space="preserve"> </w:t>
      </w:r>
      <w:r w:rsidRPr="00933D47">
        <w:rPr>
          <w:rFonts w:eastAsia="Calibri" w:cs="Sylfaen"/>
          <w:szCs w:val="24"/>
          <w:lang w:val="ka-GE"/>
        </w:rPr>
        <w:t>მოხსნა და გატანა მოხდება უმოკლეს ვადებში;</w:t>
      </w:r>
    </w:p>
    <w:p w:rsidR="004F565C" w:rsidRPr="00933D47" w:rsidRDefault="00933D47" w:rsidP="006449B6">
      <w:pPr>
        <w:numPr>
          <w:ilvl w:val="0"/>
          <w:numId w:val="16"/>
        </w:numPr>
        <w:spacing w:after="0"/>
        <w:ind w:left="714" w:hanging="357"/>
        <w:contextualSpacing/>
        <w:jc w:val="left"/>
        <w:rPr>
          <w:lang w:val="ka-GE"/>
        </w:rPr>
      </w:pPr>
      <w:r w:rsidRPr="00933D47">
        <w:rPr>
          <w:rFonts w:eastAsia="Calibri" w:cs="Sylfaen"/>
          <w:szCs w:val="24"/>
          <w:lang w:val="ka-GE"/>
        </w:rPr>
        <w:t xml:space="preserve">მშენებლობის დასრულების შემდგომ განხორციელდება ტერიტორიების რეკულტივაცია და სანიტარული პირობების აღდგენა, რაც შეამცირებს გრუნტის ხარისხსა და სტაბილურობაზე ზემოქმედების ალბათობას. </w:t>
      </w:r>
    </w:p>
    <w:p w:rsidR="00B6781E" w:rsidRDefault="00B6781E" w:rsidP="00B6781E">
      <w:pPr>
        <w:pStyle w:val="Heading2"/>
        <w:numPr>
          <w:ilvl w:val="0"/>
          <w:numId w:val="0"/>
        </w:numPr>
        <w:ind w:left="578" w:hanging="578"/>
        <w:rPr>
          <w:lang w:val="ka-GE"/>
        </w:rPr>
      </w:pPr>
    </w:p>
    <w:p w:rsidR="00B6781E" w:rsidRDefault="00B6781E" w:rsidP="00B6781E">
      <w:pPr>
        <w:pStyle w:val="Heading2"/>
        <w:numPr>
          <w:ilvl w:val="0"/>
          <w:numId w:val="0"/>
        </w:numPr>
        <w:ind w:left="578" w:hanging="578"/>
        <w:rPr>
          <w:lang w:val="ka-GE"/>
        </w:rPr>
      </w:pPr>
    </w:p>
    <w:p w:rsidR="00B6781E" w:rsidRDefault="00B6781E" w:rsidP="00B6781E">
      <w:pPr>
        <w:pStyle w:val="Heading2"/>
        <w:rPr>
          <w:lang w:val="ka-GE"/>
        </w:rPr>
      </w:pPr>
      <w:bookmarkStart w:id="90" w:name="_Toc74209782"/>
      <w:r w:rsidRPr="00B6781E">
        <w:rPr>
          <w:lang w:val="ka-GE"/>
        </w:rPr>
        <w:t>ზემოქმედება წყლის გარემოზე</w:t>
      </w:r>
      <w:bookmarkEnd w:id="90"/>
      <w:r w:rsidRPr="00B6781E">
        <w:rPr>
          <w:lang w:val="ka-GE"/>
        </w:rPr>
        <w:t xml:space="preserve"> </w:t>
      </w:r>
    </w:p>
    <w:p w:rsidR="00B6781E" w:rsidRDefault="00B6781E" w:rsidP="00B6781E">
      <w:pPr>
        <w:pStyle w:val="Heading3"/>
        <w:rPr>
          <w:lang w:val="ka-GE"/>
        </w:rPr>
      </w:pPr>
      <w:bookmarkStart w:id="91" w:name="_Toc74209783"/>
      <w:r>
        <w:rPr>
          <w:lang w:val="ka-GE"/>
        </w:rPr>
        <w:t>მშენებლობის ფაზა</w:t>
      </w:r>
      <w:bookmarkEnd w:id="91"/>
    </w:p>
    <w:p w:rsidR="0062099D" w:rsidRDefault="0062099D" w:rsidP="0062099D">
      <w:pPr>
        <w:rPr>
          <w:rFonts w:eastAsia="Calibri" w:cs="Arial"/>
          <w:lang w:val="ka-GE"/>
        </w:rPr>
      </w:pPr>
      <w:r w:rsidRPr="0062099D">
        <w:rPr>
          <w:rFonts w:eastAsia="Calibri" w:cs="Arial"/>
          <w:lang w:val="ka-GE"/>
        </w:rPr>
        <w:t>მშენებლობის ეტაპზე არსებობს გარკვეული რისკი მდინარ</w:t>
      </w:r>
      <w:r>
        <w:rPr>
          <w:rFonts w:eastAsia="Calibri" w:cs="Arial"/>
          <w:lang w:val="ka-GE"/>
        </w:rPr>
        <w:t xml:space="preserve">ე </w:t>
      </w:r>
      <w:r w:rsidR="008D6C06">
        <w:rPr>
          <w:rFonts w:eastAsia="Calibri" w:cs="Arial"/>
          <w:lang w:val="ka-GE"/>
        </w:rPr>
        <w:t>ახკერპისწყლის</w:t>
      </w:r>
      <w:r w:rsidRPr="0062099D">
        <w:rPr>
          <w:rFonts w:eastAsia="Calibri" w:cs="Arial"/>
          <w:lang w:val="ka-GE"/>
        </w:rPr>
        <w:t xml:space="preserve"> დაბინძურებისა, რაც გამოწვეული იქნება </w:t>
      </w:r>
      <w:r w:rsidR="008D6C06">
        <w:rPr>
          <w:rFonts w:eastAsia="Calibri" w:cs="Arial"/>
          <w:lang w:val="ka-GE"/>
        </w:rPr>
        <w:t>სამშენებლო</w:t>
      </w:r>
      <w:r w:rsidRPr="0062099D">
        <w:rPr>
          <w:rFonts w:eastAsia="Calibri" w:cs="Arial"/>
          <w:lang w:val="ka-GE"/>
        </w:rPr>
        <w:t xml:space="preserve"> მასალების მდინარე</w:t>
      </w:r>
      <w:r w:rsidR="008D6C06">
        <w:rPr>
          <w:rFonts w:eastAsia="Calibri" w:cs="Arial"/>
          <w:lang w:val="ka-GE"/>
        </w:rPr>
        <w:t>შ</w:t>
      </w:r>
      <w:r w:rsidRPr="0062099D">
        <w:rPr>
          <w:rFonts w:eastAsia="Calibri" w:cs="Arial"/>
          <w:lang w:val="ka-GE"/>
        </w:rPr>
        <w:t>ი უნებლიე ჩაყრით, ხიდის მოწყობისას სხვადასხვა დამაბინძურებლების მოხვედრ</w:t>
      </w:r>
      <w:r>
        <w:rPr>
          <w:rFonts w:eastAsia="Calibri" w:cs="Arial"/>
          <w:lang w:val="ka-GE"/>
        </w:rPr>
        <w:t>ით</w:t>
      </w:r>
      <w:r w:rsidRPr="0062099D">
        <w:rPr>
          <w:rFonts w:eastAsia="Calibri" w:cs="Arial"/>
          <w:lang w:val="ka-GE"/>
        </w:rPr>
        <w:t xml:space="preserve"> მდინარეში, ნაპირებზე სამუშაოების წარმართვისას </w:t>
      </w:r>
      <w:r>
        <w:rPr>
          <w:rFonts w:eastAsia="Calibri" w:cs="Arial"/>
          <w:lang w:val="ka-GE"/>
        </w:rPr>
        <w:t xml:space="preserve">შესაძლებელია </w:t>
      </w:r>
      <w:r w:rsidRPr="0062099D">
        <w:rPr>
          <w:rFonts w:eastAsia="Calibri" w:cs="Arial"/>
          <w:lang w:val="ka-GE"/>
        </w:rPr>
        <w:t xml:space="preserve">სიმღვრივის მომატება, ტექნიკისა და სატრანსპორტო საშუალებების გაუმართაობის გამო ნავთობპროდუქტების დაღვრა და </w:t>
      </w:r>
      <w:r>
        <w:rPr>
          <w:rFonts w:eastAsia="Calibri" w:cs="Arial"/>
          <w:lang w:val="ka-GE"/>
        </w:rPr>
        <w:t xml:space="preserve">ა.შ. </w:t>
      </w:r>
    </w:p>
    <w:p w:rsidR="0062099D" w:rsidRPr="0062099D" w:rsidRDefault="0062099D" w:rsidP="0062099D">
      <w:pPr>
        <w:rPr>
          <w:rFonts w:eastAsia="Calibri" w:cs="Arial"/>
          <w:lang w:val="ka-GE"/>
        </w:rPr>
      </w:pPr>
      <w:r>
        <w:rPr>
          <w:rFonts w:eastAsia="Calibri" w:cs="Arial"/>
          <w:lang w:val="ka-GE"/>
        </w:rPr>
        <w:t>აღსანიშნავია, რომ პროექტი არ გულისხმობს რაიმე ზემოქმედებას მდ</w:t>
      </w:r>
      <w:r w:rsidR="008D6C06">
        <w:rPr>
          <w:rFonts w:eastAsia="Calibri" w:cs="Arial"/>
          <w:lang w:val="ka-GE"/>
        </w:rPr>
        <w:t xml:space="preserve">ინარის </w:t>
      </w:r>
      <w:r>
        <w:rPr>
          <w:rFonts w:eastAsia="Calibri" w:cs="Arial"/>
          <w:lang w:val="ka-GE"/>
        </w:rPr>
        <w:t xml:space="preserve">წყლის ნაკადზე. მდინარის გადამღობი რაიმე ნაგებობები გამოყენებული არ იქნება და მთლიანი მშენებლობის პროცესში შენარჩუნებული იქნება ნაკადის უწყვეტობა. </w:t>
      </w:r>
      <w:r w:rsidR="002F6277">
        <w:rPr>
          <w:rFonts w:eastAsia="Calibri" w:cs="Arial"/>
          <w:lang w:val="ka-GE"/>
        </w:rPr>
        <w:t xml:space="preserve">პოტენციურ ზემოქმედებას ამსუბუქებს საპროექტო გადაწყვეტაც, რომლის მიხედვით გათვალისწინებულია ერთმალიანი ხიდის მშენებლობა. შესაბამისად აქტიური სამშენებლო სამუშაოები არ მოიცავს მდინარის მუდმივ კალაპოტს. სამუშაოების შესრულების პროცესში წყლის ნაკადის მართვის ღონისძიებები მნიშვნელოვან სირთულეებს არ უკავშირდება და შესაბამისად დაბინძურების რისკებიც </w:t>
      </w:r>
      <w:r w:rsidR="002773BB">
        <w:rPr>
          <w:rFonts w:eastAsia="Calibri" w:cs="Arial"/>
          <w:lang w:val="ka-GE"/>
        </w:rPr>
        <w:t>მინიმალურია</w:t>
      </w:r>
      <w:r w:rsidR="002F6277">
        <w:rPr>
          <w:rFonts w:eastAsia="Calibri" w:cs="Arial"/>
          <w:lang w:val="ka-GE"/>
        </w:rPr>
        <w:t xml:space="preserve">. </w:t>
      </w:r>
      <w:r>
        <w:rPr>
          <w:rFonts w:eastAsia="Calibri" w:cs="Arial"/>
          <w:lang w:val="ka-GE"/>
        </w:rPr>
        <w:t xml:space="preserve">აღსანიშნავია, რომ სამუშაოები ჩატარდება წყალმცირობის პერიოდში. სამშენებლო სამუშაოების დროს გათვალისწინებული არ არის ტექნიკური მიზნებისთვის მდინარის წყლის აღება ან მასში ჩამდინარე წყლების ჩაშვება. </w:t>
      </w:r>
    </w:p>
    <w:p w:rsidR="0062099D" w:rsidRDefault="008D6C06" w:rsidP="0062099D">
      <w:pPr>
        <w:rPr>
          <w:rFonts w:eastAsia="Calibri" w:cs="Arial"/>
          <w:lang w:val="ka-GE"/>
        </w:rPr>
      </w:pPr>
      <w:r>
        <w:rPr>
          <w:rFonts w:eastAsia="Calibri" w:cs="Arial"/>
          <w:lang w:val="ka-GE"/>
        </w:rPr>
        <w:t xml:space="preserve">დაგეგმილი სამუშაოების სპეციფიკის და ხანგრძლივობის გათვალისწინებით </w:t>
      </w:r>
      <w:r w:rsidR="0062099D">
        <w:rPr>
          <w:rFonts w:eastAsia="Calibri" w:cs="Arial"/>
          <w:lang w:val="ka-GE"/>
        </w:rPr>
        <w:t>გრუნ</w:t>
      </w:r>
      <w:r>
        <w:rPr>
          <w:rFonts w:eastAsia="Calibri" w:cs="Arial"/>
          <w:lang w:val="ka-GE"/>
        </w:rPr>
        <w:t>ტ</w:t>
      </w:r>
      <w:r w:rsidR="0062099D">
        <w:rPr>
          <w:rFonts w:eastAsia="Calibri" w:cs="Arial"/>
          <w:lang w:val="ka-GE"/>
        </w:rPr>
        <w:t xml:space="preserve">ის წყლების ხარისხზე ზემოქმედების ალბათობა დაბალია. </w:t>
      </w:r>
      <w:r w:rsidR="0062099D" w:rsidRPr="0062099D">
        <w:rPr>
          <w:rFonts w:eastAsia="Calibri" w:cs="Arial"/>
          <w:lang w:val="ka-GE"/>
        </w:rPr>
        <w:t xml:space="preserve">გრუნტის წყლების დაბინძურება ძირითადად მოსალოდნელია საპროექტო ხიდის ბურჯების </w:t>
      </w:r>
      <w:r>
        <w:rPr>
          <w:rFonts w:eastAsia="Calibri" w:cs="Arial"/>
          <w:lang w:val="ka-GE"/>
        </w:rPr>
        <w:t>მოწყობისას</w:t>
      </w:r>
      <w:r w:rsidR="0062099D" w:rsidRPr="0062099D">
        <w:rPr>
          <w:rFonts w:eastAsia="Calibri" w:cs="Arial"/>
          <w:lang w:val="ka-GE"/>
        </w:rPr>
        <w:t xml:space="preserve">. დაბინძურების გამომწვევი მიზეზი შეიძლება იყოს ნავთობპროდუქტების </w:t>
      </w:r>
      <w:r>
        <w:rPr>
          <w:rFonts w:eastAsia="Calibri" w:cs="Arial"/>
          <w:lang w:val="ka-GE"/>
        </w:rPr>
        <w:t xml:space="preserve">შემთხვევითი </w:t>
      </w:r>
      <w:r w:rsidR="0062099D" w:rsidRPr="0062099D">
        <w:rPr>
          <w:rFonts w:eastAsia="Calibri" w:cs="Arial"/>
          <w:lang w:val="ka-GE"/>
        </w:rPr>
        <w:t xml:space="preserve">დაღვრა და მათი ღრმა ფენებში გადაადგილება. </w:t>
      </w:r>
      <w:r>
        <w:rPr>
          <w:rFonts w:eastAsia="Calibri" w:cs="Arial"/>
          <w:lang w:val="ka-GE"/>
        </w:rPr>
        <w:t xml:space="preserve">თუმცა, როგორც აღინიშნა ნავთობპროდუქყების მარაგი ტერიტორიაზე არ იარსებებს. </w:t>
      </w:r>
      <w:r w:rsidR="0062099D" w:rsidRPr="0062099D">
        <w:rPr>
          <w:rFonts w:eastAsia="Calibri" w:cs="Arial"/>
          <w:lang w:val="ka-GE"/>
        </w:rPr>
        <w:t xml:space="preserve">გრუნტის წყლების დაბინძურება ასევე მოსალოდნელია სამეურნეო-ფეკალური წყლების </w:t>
      </w:r>
      <w:r w:rsidR="0062099D">
        <w:rPr>
          <w:rFonts w:eastAsia="Calibri" w:cs="Arial"/>
          <w:lang w:val="ka-GE"/>
        </w:rPr>
        <w:t>არასწორი მართვის შემთხვევაში.</w:t>
      </w:r>
    </w:p>
    <w:p w:rsidR="0062099D" w:rsidRDefault="0062099D" w:rsidP="0062099D">
      <w:pPr>
        <w:rPr>
          <w:rFonts w:eastAsia="Calibri" w:cs="Arial"/>
          <w:lang w:val="ka-GE"/>
        </w:rPr>
      </w:pPr>
    </w:p>
    <w:p w:rsidR="0062099D" w:rsidRPr="00B6781E" w:rsidRDefault="0062099D" w:rsidP="0062099D">
      <w:pPr>
        <w:pStyle w:val="Heading3"/>
        <w:rPr>
          <w:lang w:val="ka-GE"/>
        </w:rPr>
      </w:pPr>
      <w:r w:rsidRPr="0062099D">
        <w:rPr>
          <w:rFonts w:eastAsia="Calibri" w:cs="Arial"/>
          <w:lang w:val="ka-GE"/>
        </w:rPr>
        <w:t xml:space="preserve"> </w:t>
      </w:r>
      <w:bookmarkStart w:id="92" w:name="_Toc74209784"/>
      <w:r>
        <w:rPr>
          <w:lang w:val="ka-GE"/>
        </w:rPr>
        <w:t>ექსპლუატაციის ფაზა</w:t>
      </w:r>
      <w:bookmarkEnd w:id="92"/>
    </w:p>
    <w:p w:rsidR="0062099D" w:rsidRPr="0062099D" w:rsidRDefault="0062099D" w:rsidP="0062099D">
      <w:pPr>
        <w:rPr>
          <w:rFonts w:eastAsia="Calibri" w:cs="Arial"/>
        </w:rPr>
      </w:pPr>
      <w:r w:rsidRPr="0062099D">
        <w:rPr>
          <w:rFonts w:eastAsia="Calibri" w:cs="Arial"/>
          <w:lang w:val="ka-GE"/>
        </w:rPr>
        <w:t xml:space="preserve">სახიდე გადასასვლელის ექსპლუატაციის </w:t>
      </w:r>
      <w:r>
        <w:rPr>
          <w:rFonts w:eastAsia="Calibri" w:cs="Arial"/>
          <w:lang w:val="ka-GE"/>
        </w:rPr>
        <w:t xml:space="preserve">ფაზაზე </w:t>
      </w:r>
      <w:r w:rsidRPr="0062099D">
        <w:rPr>
          <w:rFonts w:eastAsia="Calibri" w:cs="Arial"/>
          <w:lang w:val="ka-GE"/>
        </w:rPr>
        <w:t>წყლების დაბინძურების რისკები უკავშირდება სარემონტო-პროფილაქტიკურ სამუშაოებს</w:t>
      </w:r>
      <w:r>
        <w:rPr>
          <w:rFonts w:eastAsia="Calibri" w:cs="Arial"/>
          <w:lang w:val="ka-GE"/>
        </w:rPr>
        <w:t xml:space="preserve">. </w:t>
      </w:r>
      <w:r w:rsidRPr="0062099D">
        <w:rPr>
          <w:rFonts w:eastAsia="Calibri" w:cs="Arial"/>
          <w:lang w:val="ka-GE"/>
        </w:rPr>
        <w:t>ხიდის შეკეთების დროს</w:t>
      </w:r>
      <w:r>
        <w:rPr>
          <w:rFonts w:eastAsia="Calibri" w:cs="Arial"/>
          <w:lang w:val="ka-GE"/>
        </w:rPr>
        <w:t xml:space="preserve"> </w:t>
      </w:r>
      <w:r w:rsidRPr="0062099D">
        <w:rPr>
          <w:rFonts w:eastAsia="Calibri" w:cs="Arial"/>
          <w:lang w:val="ka-GE"/>
        </w:rPr>
        <w:t xml:space="preserve">დაბინძურება შესაძლებელია მოხდეს სამშენებლო მასალის და ნარჩენების დაუდევარი მართვისას და კარგ სამშენებლო პრაქტიკასთან შესაბამისობის დარღვევის შემთხვევაში. ამ ზემოქმედების სამართავად გათვალისწინებული იქნება  მშენებლობის ეტაპისთვის განსაზღვრული ყველა შემარბილებელი ღონისძიება. </w:t>
      </w:r>
    </w:p>
    <w:p w:rsidR="0062099D" w:rsidRDefault="0062099D" w:rsidP="00B6781E">
      <w:pPr>
        <w:rPr>
          <w:lang w:val="ka-GE"/>
        </w:rPr>
      </w:pPr>
    </w:p>
    <w:p w:rsidR="00B6781E" w:rsidRDefault="00B6781E" w:rsidP="00B6781E">
      <w:pPr>
        <w:pStyle w:val="Heading3"/>
        <w:rPr>
          <w:lang w:val="ka-GE"/>
        </w:rPr>
      </w:pPr>
      <w:bookmarkStart w:id="93" w:name="_Toc74209785"/>
      <w:r>
        <w:rPr>
          <w:lang w:val="ka-GE"/>
        </w:rPr>
        <w:t>ზემოქმედების შერბილების ღონისძიებები</w:t>
      </w:r>
      <w:bookmarkEnd w:id="93"/>
    </w:p>
    <w:p w:rsidR="0062099D" w:rsidRPr="0062099D" w:rsidRDefault="0062099D" w:rsidP="0062099D">
      <w:pPr>
        <w:spacing w:after="0"/>
        <w:rPr>
          <w:rFonts w:eastAsia="Calibri" w:cs="Times New Roman"/>
          <w:u w:val="single"/>
          <w:lang w:val="ka-GE"/>
        </w:rPr>
      </w:pPr>
      <w:r w:rsidRPr="0062099D">
        <w:rPr>
          <w:rFonts w:eastAsia="Calibri" w:cs="Times New Roman"/>
          <w:u w:val="single"/>
          <w:lang w:val="ka-GE"/>
        </w:rPr>
        <w:t>მშენებლობის ფაზა</w:t>
      </w:r>
    </w:p>
    <w:p w:rsidR="00D371F7" w:rsidRDefault="00D371F7" w:rsidP="006449B6">
      <w:pPr>
        <w:numPr>
          <w:ilvl w:val="0"/>
          <w:numId w:val="16"/>
        </w:numPr>
        <w:spacing w:after="0"/>
        <w:ind w:left="714" w:hanging="357"/>
        <w:contextualSpacing/>
        <w:jc w:val="left"/>
        <w:rPr>
          <w:rFonts w:eastAsia="Calibri" w:cs="Sylfaen"/>
          <w:szCs w:val="24"/>
          <w:lang w:val="ka-GE"/>
        </w:rPr>
      </w:pPr>
      <w:r>
        <w:rPr>
          <w:rFonts w:eastAsia="Calibri" w:cs="Sylfaen"/>
          <w:szCs w:val="24"/>
          <w:lang w:val="ka-GE"/>
        </w:rPr>
        <w:t>სამშენებლოს ამშაოები განხორციელდება წყალმცირობის პერიოდში;</w:t>
      </w:r>
    </w:p>
    <w:p w:rsidR="0062099D" w:rsidRPr="00933D47" w:rsidRDefault="0062099D" w:rsidP="006449B6">
      <w:pPr>
        <w:numPr>
          <w:ilvl w:val="0"/>
          <w:numId w:val="16"/>
        </w:numPr>
        <w:spacing w:after="0"/>
        <w:ind w:left="714" w:hanging="357"/>
        <w:contextualSpacing/>
        <w:jc w:val="left"/>
        <w:rPr>
          <w:rFonts w:eastAsia="Calibri" w:cs="Sylfaen"/>
          <w:szCs w:val="24"/>
          <w:lang w:val="ka-GE"/>
        </w:rPr>
      </w:pPr>
      <w:r w:rsidRPr="00933D47">
        <w:rPr>
          <w:rFonts w:eastAsia="Calibri" w:cs="Sylfaen"/>
          <w:szCs w:val="24"/>
          <w:lang w:val="ka-GE"/>
        </w:rPr>
        <w:t>გამოყენებული იქნება გამართული სამშენებლო ტექნიკა</w:t>
      </w:r>
      <w:r>
        <w:rPr>
          <w:rFonts w:eastAsia="Calibri" w:cs="Sylfaen"/>
          <w:szCs w:val="24"/>
          <w:lang w:val="ka-GE"/>
        </w:rPr>
        <w:t xml:space="preserve"> და</w:t>
      </w:r>
      <w:r w:rsidRPr="0062099D">
        <w:rPr>
          <w:rFonts w:eastAsia="Calibri" w:cs="Times New Roman"/>
          <w:lang w:val="ka-GE"/>
        </w:rPr>
        <w:t xml:space="preserve"> სატრანსპორტო საშუალებები</w:t>
      </w:r>
      <w:r>
        <w:rPr>
          <w:rFonts w:eastAsia="Calibri" w:cs="Times New Roman"/>
          <w:lang w:val="ka-GE"/>
        </w:rPr>
        <w:t>;</w:t>
      </w:r>
    </w:p>
    <w:p w:rsidR="0062099D" w:rsidRDefault="0062099D" w:rsidP="006449B6">
      <w:pPr>
        <w:numPr>
          <w:ilvl w:val="0"/>
          <w:numId w:val="16"/>
        </w:numPr>
        <w:spacing w:after="0"/>
        <w:ind w:left="714" w:hanging="357"/>
        <w:contextualSpacing/>
        <w:jc w:val="left"/>
        <w:rPr>
          <w:rFonts w:eastAsia="Calibri" w:cs="Sylfaen"/>
          <w:szCs w:val="24"/>
          <w:lang w:val="ka-GE"/>
        </w:rPr>
      </w:pPr>
      <w:r w:rsidRPr="00933D47">
        <w:rPr>
          <w:rFonts w:eastAsia="Calibri" w:cs="Sylfaen"/>
          <w:szCs w:val="24"/>
          <w:lang w:val="ka-GE"/>
        </w:rPr>
        <w:t>უზრუნველყოფილი იქნება სამეურნეო-ფეკალური წყლების შემგროვებელი</w:t>
      </w:r>
      <w:r>
        <w:rPr>
          <w:rFonts w:eastAsia="Calibri" w:cs="Sylfaen"/>
          <w:szCs w:val="24"/>
          <w:lang w:val="ka-GE"/>
        </w:rPr>
        <w:t xml:space="preserve">, გადასატანი ტუალეტების </w:t>
      </w:r>
      <w:r w:rsidRPr="00933D47">
        <w:rPr>
          <w:rFonts w:eastAsia="Calibri" w:cs="Sylfaen"/>
          <w:szCs w:val="24"/>
          <w:lang w:val="ka-GE"/>
        </w:rPr>
        <w:t xml:space="preserve"> ჰერმეტულობა. </w:t>
      </w:r>
      <w:r>
        <w:rPr>
          <w:rFonts w:eastAsia="Calibri" w:cs="Sylfaen"/>
          <w:szCs w:val="24"/>
          <w:lang w:val="ka-GE"/>
        </w:rPr>
        <w:t>მათი დაცლა მოხდება შევსებისთანავე;</w:t>
      </w:r>
    </w:p>
    <w:p w:rsidR="0062099D" w:rsidRPr="0062099D" w:rsidRDefault="0062099D" w:rsidP="006449B6">
      <w:pPr>
        <w:pStyle w:val="ListParagraph"/>
        <w:numPr>
          <w:ilvl w:val="0"/>
          <w:numId w:val="16"/>
        </w:numPr>
        <w:spacing w:after="0"/>
        <w:ind w:left="714" w:hanging="357"/>
        <w:rPr>
          <w:rFonts w:eastAsia="Calibri" w:cs="Sylfaen"/>
          <w:szCs w:val="24"/>
          <w:lang w:val="ka-GE"/>
        </w:rPr>
      </w:pPr>
      <w:r w:rsidRPr="0062099D">
        <w:rPr>
          <w:rFonts w:eastAsia="Calibri" w:cs="Sylfaen"/>
          <w:szCs w:val="24"/>
          <w:lang w:val="ka-GE"/>
        </w:rPr>
        <w:t>აიკრძალება მდინარეში რაიმე სახის ჩამდინარე წყლების ჩაშვება;</w:t>
      </w:r>
    </w:p>
    <w:p w:rsidR="0062099D" w:rsidRPr="00933D47" w:rsidRDefault="0062099D" w:rsidP="006449B6">
      <w:pPr>
        <w:numPr>
          <w:ilvl w:val="0"/>
          <w:numId w:val="16"/>
        </w:numPr>
        <w:spacing w:after="0"/>
        <w:ind w:left="714" w:hanging="357"/>
        <w:contextualSpacing/>
        <w:jc w:val="left"/>
        <w:rPr>
          <w:rFonts w:eastAsia="Calibri" w:cs="Sylfaen"/>
          <w:szCs w:val="24"/>
          <w:lang w:val="ka-GE"/>
        </w:rPr>
      </w:pPr>
      <w:r>
        <w:rPr>
          <w:rFonts w:eastAsia="Calibri" w:cs="Sylfaen"/>
          <w:szCs w:val="24"/>
          <w:lang w:val="ka-GE"/>
        </w:rPr>
        <w:t xml:space="preserve">ნავთობპროდუქტების </w:t>
      </w:r>
      <w:r w:rsidRPr="00933D47">
        <w:rPr>
          <w:rFonts w:eastAsia="Calibri" w:cs="Sylfaen"/>
          <w:szCs w:val="24"/>
          <w:lang w:val="ka-GE"/>
        </w:rPr>
        <w:t xml:space="preserve">ავარიული </w:t>
      </w:r>
      <w:r w:rsidR="008D6C06">
        <w:rPr>
          <w:rFonts w:eastAsia="Calibri" w:cs="Sylfaen"/>
          <w:szCs w:val="24"/>
          <w:lang w:val="ka-GE"/>
        </w:rPr>
        <w:t>გაჟონვა</w:t>
      </w:r>
      <w:r w:rsidRPr="00933D47">
        <w:rPr>
          <w:rFonts w:eastAsia="Calibri" w:cs="Sylfaen"/>
          <w:szCs w:val="24"/>
          <w:lang w:val="ka-GE"/>
        </w:rPr>
        <w:t xml:space="preserve"> დაუყოვნებლივ შეკავდება და გაიწმინდ</w:t>
      </w:r>
      <w:r>
        <w:rPr>
          <w:rFonts w:eastAsia="Calibri" w:cs="Sylfaen"/>
          <w:szCs w:val="24"/>
          <w:lang w:val="ka-GE"/>
        </w:rPr>
        <w:t>ება</w:t>
      </w:r>
      <w:r w:rsidRPr="00933D47">
        <w:rPr>
          <w:rFonts w:eastAsia="Calibri" w:cs="Sylfaen"/>
          <w:szCs w:val="24"/>
          <w:lang w:val="ka-GE"/>
        </w:rPr>
        <w:t xml:space="preserve"> აბსორბენტი მასალის გამოყენებით;</w:t>
      </w:r>
    </w:p>
    <w:p w:rsidR="0062099D" w:rsidRDefault="0062099D" w:rsidP="006449B6">
      <w:pPr>
        <w:numPr>
          <w:ilvl w:val="0"/>
          <w:numId w:val="16"/>
        </w:numPr>
        <w:spacing w:after="0"/>
        <w:ind w:left="714" w:hanging="357"/>
        <w:contextualSpacing/>
        <w:jc w:val="left"/>
        <w:rPr>
          <w:rFonts w:eastAsia="Calibri" w:cs="Sylfaen"/>
          <w:szCs w:val="24"/>
          <w:lang w:val="ka-GE"/>
        </w:rPr>
      </w:pPr>
      <w:r w:rsidRPr="00933D47">
        <w:rPr>
          <w:rFonts w:eastAsia="Calibri" w:cs="Sylfaen"/>
          <w:szCs w:val="24"/>
          <w:lang w:val="ka-GE"/>
        </w:rPr>
        <w:t>მშენებლობის პროცესში შემთხვევით დაბინძურებული გრუნტის</w:t>
      </w:r>
      <w:r>
        <w:rPr>
          <w:rFonts w:eastAsia="Calibri" w:cs="Sylfaen"/>
          <w:szCs w:val="24"/>
          <w:lang w:val="ka-GE"/>
        </w:rPr>
        <w:t xml:space="preserve"> </w:t>
      </w:r>
      <w:r w:rsidRPr="00933D47">
        <w:rPr>
          <w:rFonts w:eastAsia="Calibri" w:cs="Sylfaen"/>
          <w:szCs w:val="24"/>
          <w:lang w:val="ka-GE"/>
        </w:rPr>
        <w:t>მოხსნა და გატანა მოხდება უმოკლეს ვადებში;</w:t>
      </w:r>
    </w:p>
    <w:p w:rsidR="0062099D" w:rsidRPr="0062099D" w:rsidRDefault="0062099D" w:rsidP="006449B6">
      <w:pPr>
        <w:pStyle w:val="ListParagraph"/>
        <w:numPr>
          <w:ilvl w:val="0"/>
          <w:numId w:val="16"/>
        </w:numPr>
        <w:spacing w:after="0"/>
        <w:ind w:left="714" w:hanging="357"/>
        <w:rPr>
          <w:rFonts w:eastAsia="Calibri" w:cs="Sylfaen"/>
          <w:szCs w:val="24"/>
          <w:lang w:val="ka-GE"/>
        </w:rPr>
      </w:pPr>
      <w:r w:rsidRPr="0062099D">
        <w:rPr>
          <w:rFonts w:eastAsia="Calibri" w:cs="Sylfaen"/>
          <w:szCs w:val="24"/>
          <w:lang w:val="ka-GE"/>
        </w:rPr>
        <w:t>დანადგარები, რომელთა გამოყენების დროს არსებობს წყლების დაბინძურების რისკები აღიჭურვება წვეთშემკრები საშუალებებით;</w:t>
      </w:r>
    </w:p>
    <w:p w:rsidR="0062099D" w:rsidRPr="0062099D" w:rsidRDefault="0062099D" w:rsidP="006449B6">
      <w:pPr>
        <w:numPr>
          <w:ilvl w:val="0"/>
          <w:numId w:val="17"/>
        </w:numPr>
        <w:spacing w:after="0"/>
        <w:ind w:left="714" w:hanging="357"/>
        <w:contextualSpacing/>
        <w:jc w:val="left"/>
        <w:rPr>
          <w:rFonts w:eastAsia="Calibri" w:cs="Times New Roman"/>
          <w:lang w:val="ka-GE"/>
        </w:rPr>
      </w:pPr>
      <w:r w:rsidRPr="0062099D">
        <w:rPr>
          <w:rFonts w:eastAsia="Calibri" w:cs="Times New Roman"/>
          <w:lang w:val="ka-GE"/>
        </w:rPr>
        <w:t>მოხდება ორმოების/ტრანშეების დროული ამოვსება;</w:t>
      </w:r>
    </w:p>
    <w:p w:rsidR="0062099D" w:rsidRPr="0062099D" w:rsidRDefault="0062099D" w:rsidP="006449B6">
      <w:pPr>
        <w:numPr>
          <w:ilvl w:val="0"/>
          <w:numId w:val="17"/>
        </w:numPr>
        <w:spacing w:after="0"/>
        <w:contextualSpacing/>
        <w:jc w:val="left"/>
        <w:rPr>
          <w:rFonts w:eastAsia="Calibri" w:cs="Times New Roman"/>
          <w:lang w:val="ka-GE"/>
        </w:rPr>
      </w:pPr>
      <w:r>
        <w:rPr>
          <w:rFonts w:eastAsia="Calibri" w:cs="Times New Roman"/>
          <w:lang w:val="ka-GE"/>
        </w:rPr>
        <w:t xml:space="preserve">ხიდის </w:t>
      </w:r>
      <w:r w:rsidRPr="0062099D">
        <w:rPr>
          <w:rFonts w:eastAsia="Calibri" w:cs="Times New Roman"/>
          <w:lang w:val="ka-GE"/>
        </w:rPr>
        <w:t>საფარის მოწყობა განხორციელდება მშრალ ამინდებში;</w:t>
      </w:r>
    </w:p>
    <w:p w:rsidR="0062099D" w:rsidRPr="0062099D" w:rsidRDefault="0062099D" w:rsidP="006449B6">
      <w:pPr>
        <w:numPr>
          <w:ilvl w:val="0"/>
          <w:numId w:val="17"/>
        </w:numPr>
        <w:spacing w:after="0"/>
        <w:contextualSpacing/>
        <w:jc w:val="left"/>
        <w:rPr>
          <w:rFonts w:eastAsia="Calibri" w:cs="Times New Roman"/>
          <w:lang w:val="ka-GE"/>
        </w:rPr>
      </w:pPr>
      <w:r w:rsidRPr="0062099D">
        <w:rPr>
          <w:rFonts w:eastAsia="Calibri" w:cs="Times New Roman"/>
          <w:lang w:val="ka-GE"/>
        </w:rPr>
        <w:t xml:space="preserve">ხიდის ბურჯების </w:t>
      </w:r>
      <w:r>
        <w:rPr>
          <w:rFonts w:eastAsia="Calibri" w:cs="Times New Roman"/>
          <w:lang w:val="ka-GE"/>
        </w:rPr>
        <w:t xml:space="preserve">და სარეგულაციო კედლების </w:t>
      </w:r>
      <w:r w:rsidRPr="0062099D">
        <w:rPr>
          <w:rFonts w:eastAsia="Calibri" w:cs="Times New Roman"/>
          <w:lang w:val="ka-GE"/>
        </w:rPr>
        <w:t xml:space="preserve">მშენებლობისას სამუშაო მოედანი მდინარის წყლის ნაკადისგან გამოყოფილი იქნება დროებითი </w:t>
      </w:r>
      <w:r>
        <w:rPr>
          <w:rFonts w:eastAsia="Calibri" w:cs="Times New Roman"/>
          <w:lang w:val="ka-GE"/>
        </w:rPr>
        <w:t>მიწაყრილ</w:t>
      </w:r>
      <w:r w:rsidRPr="0062099D">
        <w:rPr>
          <w:rFonts w:eastAsia="Calibri" w:cs="Times New Roman"/>
          <w:lang w:val="ka-GE"/>
        </w:rPr>
        <w:t>ით</w:t>
      </w:r>
      <w:r>
        <w:rPr>
          <w:rFonts w:eastAsia="Calibri" w:cs="Times New Roman"/>
          <w:lang w:val="ka-GE"/>
        </w:rPr>
        <w:t xml:space="preserve"> ან სხვა ბარიერით</w:t>
      </w:r>
      <w:r w:rsidRPr="0062099D">
        <w:rPr>
          <w:rFonts w:eastAsia="Calibri" w:cs="Times New Roman"/>
          <w:lang w:val="ka-GE"/>
        </w:rPr>
        <w:t>, ისე, რომ მაქსიმალურად შენარჩუნდეს მდინარის ნაკადის უწყვეტობა და არ მოხდეს მისი ფრაგმენტირება</w:t>
      </w:r>
      <w:r w:rsidR="00D371F7">
        <w:rPr>
          <w:rFonts w:eastAsia="Calibri" w:cs="Times New Roman"/>
          <w:lang w:val="ka-GE"/>
        </w:rPr>
        <w:t xml:space="preserve">. ის, ფაქტი რომ სამუშაოები განხორციელდება წყალმცირობის პერიოდში, მნიშვნელოვნად ამცირებს ნაკადის მართვის შედეგად წყლის ამღვრევის რისკებს; </w:t>
      </w:r>
    </w:p>
    <w:p w:rsidR="0062099D" w:rsidRPr="0062099D" w:rsidRDefault="0062099D" w:rsidP="006449B6">
      <w:pPr>
        <w:numPr>
          <w:ilvl w:val="0"/>
          <w:numId w:val="17"/>
        </w:numPr>
        <w:ind w:left="714" w:hanging="357"/>
        <w:jc w:val="left"/>
        <w:rPr>
          <w:rFonts w:eastAsia="Calibri" w:cs="Times New Roman"/>
          <w:lang w:val="ka-GE"/>
        </w:rPr>
      </w:pPr>
      <w:r w:rsidRPr="0062099D">
        <w:rPr>
          <w:rFonts w:eastAsia="Calibri" w:cs="Times New Roman"/>
          <w:lang w:val="ka-GE"/>
        </w:rPr>
        <w:t>მშენებლობის დასრულების შემდგომ დროებით ათვისებულ ტერიტორიებს ჩაუატარდება რეკულტივაცია და მოხდება სანიტარული პირობების აღდგენა</w:t>
      </w:r>
      <w:r>
        <w:rPr>
          <w:rFonts w:eastAsia="Calibri" w:cs="Times New Roman"/>
          <w:lang w:val="ka-GE"/>
        </w:rPr>
        <w:t>;</w:t>
      </w:r>
    </w:p>
    <w:p w:rsidR="0062099D" w:rsidRPr="0062099D" w:rsidRDefault="0062099D" w:rsidP="0062099D">
      <w:pPr>
        <w:spacing w:before="120" w:after="0"/>
        <w:rPr>
          <w:rFonts w:eastAsia="Calibri" w:cs="Times New Roman"/>
          <w:u w:val="single"/>
          <w:lang w:val="ka-GE"/>
        </w:rPr>
      </w:pPr>
      <w:r w:rsidRPr="0062099D">
        <w:rPr>
          <w:rFonts w:eastAsia="Calibri" w:cs="Times New Roman"/>
          <w:u w:val="single"/>
          <w:lang w:val="ka-GE"/>
        </w:rPr>
        <w:t>ექსპლუატაციის ფაზა</w:t>
      </w:r>
    </w:p>
    <w:p w:rsidR="0062099D" w:rsidRPr="0062099D" w:rsidRDefault="0062099D" w:rsidP="006449B6">
      <w:pPr>
        <w:numPr>
          <w:ilvl w:val="0"/>
          <w:numId w:val="17"/>
        </w:numPr>
        <w:contextualSpacing/>
        <w:jc w:val="left"/>
        <w:rPr>
          <w:rFonts w:eastAsia="Calibri" w:cs="Times New Roman"/>
          <w:lang w:val="ka-GE"/>
        </w:rPr>
      </w:pPr>
      <w:r w:rsidRPr="0062099D">
        <w:rPr>
          <w:rFonts w:eastAsia="Calibri" w:cs="Times New Roman"/>
          <w:lang w:val="ka-GE"/>
        </w:rPr>
        <w:t>შეკეთება მოხდეს მშრალ ამინდში ზედაპირული ჩამონადენის დაბინძურების თავიდან ასაცილებლად;</w:t>
      </w:r>
    </w:p>
    <w:p w:rsidR="0062099D" w:rsidRPr="0062099D" w:rsidRDefault="0062099D" w:rsidP="006449B6">
      <w:pPr>
        <w:numPr>
          <w:ilvl w:val="0"/>
          <w:numId w:val="17"/>
        </w:numPr>
        <w:contextualSpacing/>
        <w:jc w:val="left"/>
        <w:rPr>
          <w:rFonts w:eastAsia="Calibri" w:cs="Times New Roman"/>
          <w:lang w:val="ka-GE"/>
        </w:rPr>
      </w:pPr>
      <w:r w:rsidRPr="0062099D">
        <w:rPr>
          <w:rFonts w:eastAsia="Calibri" w:cs="Times New Roman"/>
          <w:lang w:val="ka-GE"/>
        </w:rPr>
        <w:t>დაზიანებული მონაკვეთების შეკეთებისას საფარის აღდგენისთვის გამოყენებული მასალის გაფანტვის თავიდან ასაცილებლად სამუშაოები სათანადოდ დაიგეგმება</w:t>
      </w:r>
      <w:r>
        <w:rPr>
          <w:rFonts w:eastAsia="Calibri" w:cs="Times New Roman"/>
          <w:lang w:val="ka-GE"/>
        </w:rPr>
        <w:t>.</w:t>
      </w:r>
    </w:p>
    <w:p w:rsidR="0062099D" w:rsidRDefault="0062099D" w:rsidP="00B6781E">
      <w:pPr>
        <w:rPr>
          <w:lang w:val="ka-GE"/>
        </w:rPr>
      </w:pPr>
    </w:p>
    <w:p w:rsidR="0062099D" w:rsidRDefault="0062099D" w:rsidP="00B6781E">
      <w:pPr>
        <w:rPr>
          <w:lang w:val="ka-GE"/>
        </w:rPr>
      </w:pPr>
    </w:p>
    <w:p w:rsidR="0062099D" w:rsidRPr="009C4C26" w:rsidRDefault="00445FD4" w:rsidP="00445FD4">
      <w:pPr>
        <w:pStyle w:val="Heading2"/>
        <w:rPr>
          <w:lang w:val="ka-GE"/>
        </w:rPr>
      </w:pPr>
      <w:bookmarkStart w:id="94" w:name="_Toc74209786"/>
      <w:r w:rsidRPr="009C4C26">
        <w:rPr>
          <w:lang w:val="ka-GE"/>
        </w:rPr>
        <w:t>ზემოქმედება ბიოლოგიურ გარემოზე</w:t>
      </w:r>
      <w:bookmarkEnd w:id="94"/>
    </w:p>
    <w:p w:rsidR="0062099D" w:rsidRDefault="00445FD4" w:rsidP="00445FD4">
      <w:pPr>
        <w:pStyle w:val="Heading3"/>
        <w:rPr>
          <w:lang w:val="ka-GE"/>
        </w:rPr>
      </w:pPr>
      <w:bookmarkStart w:id="95" w:name="_Toc74209787"/>
      <w:r>
        <w:rPr>
          <w:lang w:val="ka-GE"/>
        </w:rPr>
        <w:t>მშენებლობის ფაზა</w:t>
      </w:r>
      <w:bookmarkEnd w:id="95"/>
    </w:p>
    <w:p w:rsidR="00445FD4" w:rsidRDefault="002A42F5" w:rsidP="00B6781E">
      <w:pPr>
        <w:rPr>
          <w:lang w:val="ka-GE"/>
        </w:rPr>
      </w:pPr>
      <w:r>
        <w:rPr>
          <w:lang w:val="ka-GE"/>
        </w:rPr>
        <w:t xml:space="preserve">სამშენებლო სამუშაოების შედეგად ზემოქმედების ქვეშ ექცევა </w:t>
      </w:r>
      <w:r w:rsidR="0098229F">
        <w:rPr>
          <w:lang w:val="ka-GE"/>
        </w:rPr>
        <w:t>3</w:t>
      </w:r>
      <w:r>
        <w:rPr>
          <w:lang w:val="ka-GE"/>
        </w:rPr>
        <w:t xml:space="preserve"> ძირი </w:t>
      </w:r>
      <w:r w:rsidR="0098229F">
        <w:rPr>
          <w:lang w:val="ka-GE"/>
        </w:rPr>
        <w:t xml:space="preserve">კაკლის </w:t>
      </w:r>
      <w:r>
        <w:rPr>
          <w:lang w:val="ka-GE"/>
        </w:rPr>
        <w:t>ხე</w:t>
      </w:r>
      <w:r w:rsidR="0098229F">
        <w:rPr>
          <w:lang w:val="ka-GE"/>
        </w:rPr>
        <w:t xml:space="preserve"> </w:t>
      </w:r>
      <w:r w:rsidR="0098229F" w:rsidRPr="0098229F">
        <w:rPr>
          <w:i/>
          <w:lang w:val="ka-GE"/>
        </w:rPr>
        <w:t>Juglas regia,</w:t>
      </w:r>
      <w:r w:rsidR="0098229F" w:rsidRPr="0098229F">
        <w:rPr>
          <w:lang w:val="ka-GE"/>
        </w:rPr>
        <w:t xml:space="preserve"> </w:t>
      </w:r>
      <w:r w:rsidR="0098229F">
        <w:rPr>
          <w:lang w:val="ka-GE"/>
        </w:rPr>
        <w:t>რომელიც საქართველოს წითელი ნუსხის სახეობაა</w:t>
      </w:r>
      <w:r>
        <w:rPr>
          <w:lang w:val="ka-GE"/>
        </w:rPr>
        <w:t>. მათი გარემოდან ამოღება მოხდება</w:t>
      </w:r>
      <w:r w:rsidR="0098229F">
        <w:rPr>
          <w:lang w:val="ka-GE"/>
        </w:rPr>
        <w:t xml:space="preserve"> </w:t>
      </w:r>
      <w:r w:rsidR="0098229F" w:rsidRPr="0098229F">
        <w:rPr>
          <w:lang w:val="ka-GE"/>
        </w:rPr>
        <w:t xml:space="preserve">საქართველოს კანონი </w:t>
      </w:r>
      <w:r w:rsidR="005B6CDB">
        <w:rPr>
          <w:lang w:val="ka-GE"/>
        </w:rPr>
        <w:t>„</w:t>
      </w:r>
      <w:r w:rsidR="0098229F" w:rsidRPr="0098229F">
        <w:rPr>
          <w:lang w:val="ka-GE"/>
        </w:rPr>
        <w:t>წითელი ნუსხის და წითელი წიგნის შესახებ</w:t>
      </w:r>
      <w:r w:rsidR="005B6CDB">
        <w:rPr>
          <w:lang w:val="ka-GE"/>
        </w:rPr>
        <w:t>“</w:t>
      </w:r>
      <w:r w:rsidR="0098229F">
        <w:rPr>
          <w:lang w:val="ka-GE"/>
        </w:rPr>
        <w:t xml:space="preserve"> მოთხოვნების დაცვით</w:t>
      </w:r>
      <w:r w:rsidR="00325D2F">
        <w:rPr>
          <w:lang w:val="ka-GE"/>
        </w:rPr>
        <w:t xml:space="preserve">, რასთან დაკავშირებითაც დაწყებულია შესაბამისი პროცედურა ნებართვის მიღებაზე. </w:t>
      </w:r>
      <w:r>
        <w:rPr>
          <w:lang w:val="ka-GE"/>
        </w:rPr>
        <w:t xml:space="preserve">ასევე </w:t>
      </w:r>
      <w:r>
        <w:rPr>
          <w:lang w:val="ka-GE"/>
        </w:rPr>
        <w:lastRenderedPageBreak/>
        <w:t xml:space="preserve">მდინარის სანაპირო ზოლში, ძალზედ მცირე ფართობზე დაზიანდება </w:t>
      </w:r>
      <w:r w:rsidR="00731312">
        <w:rPr>
          <w:lang w:val="ka-GE"/>
        </w:rPr>
        <w:t xml:space="preserve">დაბალი ეკოლოგიური ღირებულების მქონე </w:t>
      </w:r>
      <w:r>
        <w:rPr>
          <w:lang w:val="ka-GE"/>
        </w:rPr>
        <w:t>ბუჩქოვანი და ბალახოვანი მცენარეები</w:t>
      </w:r>
      <w:r w:rsidR="00325D2F">
        <w:rPr>
          <w:lang w:val="ka-GE"/>
        </w:rPr>
        <w:t>, რომელთა ვარჯის დიამეტრი 8 სმ-ზე ნაკლებია</w:t>
      </w:r>
      <w:r>
        <w:rPr>
          <w:lang w:val="ka-GE"/>
        </w:rPr>
        <w:t>. საერთო ჯამში მცენარეულ საფარზე ზემოქმედება შეიძლება შეფასდეს როგორც ძალიან დაბალი.</w:t>
      </w:r>
    </w:p>
    <w:p w:rsidR="002A42F5" w:rsidRDefault="002A42F5" w:rsidP="00B6781E">
      <w:pPr>
        <w:rPr>
          <w:lang w:val="ka-GE"/>
        </w:rPr>
      </w:pPr>
      <w:r>
        <w:rPr>
          <w:lang w:val="ka-GE"/>
        </w:rPr>
        <w:t>მაღალი ანთროპოგენური დატვირთვიდან გამომდინარე პროექტის გავლენის ზონაში გარეულ ცხოველთა სახეობრივი და რაოდენობრივი სიმრავლე არ აღინიშნება. მდინარის სანაპირო ზოლში სამუშაოების პროცესში ზემოქმედებას შეიძლება დაექვემდებაროს მღრნელები, ამფიბიე</w:t>
      </w:r>
      <w:r w:rsidR="00731312">
        <w:rPr>
          <w:lang w:val="ka-GE"/>
        </w:rPr>
        <w:t>ბ</w:t>
      </w:r>
      <w:r>
        <w:rPr>
          <w:lang w:val="ka-GE"/>
        </w:rPr>
        <w:t>ი და ქვეწარმავლები. ეს შეიძლება გამოიხატოს მათ შე</w:t>
      </w:r>
      <w:r w:rsidR="00731312">
        <w:rPr>
          <w:lang w:val="ka-GE"/>
        </w:rPr>
        <w:t xml:space="preserve">შფოთებაში და ტერიტორიიდან მიგრაციაში. უშუალო ზემოქმედება (დაზიანება, სიკვდილიანობა) ძალზედ დაბალი ალბათობისაა. პრაქტიკულად გამორიცხულია საქართველოს </w:t>
      </w:r>
      <w:r>
        <w:rPr>
          <w:lang w:val="ka-GE"/>
        </w:rPr>
        <w:t>წთელი ნუსხით დაცულ</w:t>
      </w:r>
      <w:r w:rsidR="00731312">
        <w:rPr>
          <w:lang w:val="ka-GE"/>
        </w:rPr>
        <w:t xml:space="preserve"> რომელიმე სახეობაზე პირდაპირი ან ირიბი ზემოქმედება. საერთო ჯამში ხმელეთის ცხოველებზე ზემოქმედებაც დაბალი მნიშვნელობის იქნება.</w:t>
      </w:r>
    </w:p>
    <w:p w:rsidR="00D371F7" w:rsidRDefault="00731312" w:rsidP="00B6781E">
      <w:pPr>
        <w:rPr>
          <w:lang w:val="ka-GE"/>
        </w:rPr>
      </w:pPr>
      <w:r w:rsidRPr="00731312">
        <w:rPr>
          <w:lang w:val="ka-GE"/>
        </w:rPr>
        <w:t xml:space="preserve">საპროექტო საავტომობილო ხიდის მშენებლობის პროცესში მდ. </w:t>
      </w:r>
      <w:r w:rsidR="0098229F">
        <w:rPr>
          <w:lang w:val="ka-GE"/>
        </w:rPr>
        <w:t>ახ</w:t>
      </w:r>
      <w:r w:rsidR="003B03C6">
        <w:rPr>
          <w:lang w:val="ka-GE"/>
        </w:rPr>
        <w:t>კ</w:t>
      </w:r>
      <w:r w:rsidR="0098229F">
        <w:rPr>
          <w:lang w:val="ka-GE"/>
        </w:rPr>
        <w:t xml:space="preserve">ერპისწყლის </w:t>
      </w:r>
      <w:r w:rsidRPr="00731312">
        <w:rPr>
          <w:lang w:val="ka-GE"/>
        </w:rPr>
        <w:t>ი</w:t>
      </w:r>
      <w:r w:rsidR="0050129F">
        <w:rPr>
          <w:lang w:val="ka-GE"/>
        </w:rPr>
        <w:t>ქ</w:t>
      </w:r>
      <w:r w:rsidRPr="00731312">
        <w:rPr>
          <w:lang w:val="ka-GE"/>
        </w:rPr>
        <w:t>თიოფაუნაზე მოსალოდნელია მხოლოდ არაპირდაპირი ზეგავლენა</w:t>
      </w:r>
      <w:r w:rsidR="00684FA2">
        <w:rPr>
          <w:lang w:val="ka-GE"/>
        </w:rPr>
        <w:t>,</w:t>
      </w:r>
      <w:r w:rsidRPr="00731312">
        <w:rPr>
          <w:lang w:val="ka-GE"/>
        </w:rPr>
        <w:t xml:space="preserve"> ვინაიდან მდინარის აქტიურ კალაპოტში გათვალისწინებული არ არის სამშენებლო სამუშაოების განხორციელება (მათ შორის სახიდე გადასასვლელის ბურჯების მოწყობა)</w:t>
      </w:r>
      <w:r w:rsidR="00684FA2">
        <w:rPr>
          <w:lang w:val="ka-GE"/>
        </w:rPr>
        <w:t>. ირიბი</w:t>
      </w:r>
      <w:r w:rsidRPr="00731312">
        <w:rPr>
          <w:lang w:val="ka-GE"/>
        </w:rPr>
        <w:t xml:space="preserve"> ზემოქმედება დაკავშირებული იქნება მხოლოდ ზედაპირული წყლების დაბინძურების რისკებთან. </w:t>
      </w:r>
    </w:p>
    <w:p w:rsidR="00D371F7" w:rsidRDefault="00D371F7" w:rsidP="00B6781E">
      <w:pPr>
        <w:rPr>
          <w:lang w:val="ka-GE"/>
        </w:rPr>
      </w:pPr>
      <w:r>
        <w:rPr>
          <w:lang w:val="ka-GE"/>
        </w:rPr>
        <w:t xml:space="preserve">როგორც აღინიშნა, </w:t>
      </w:r>
      <w:r w:rsidRPr="00731312">
        <w:rPr>
          <w:lang w:val="ka-GE"/>
        </w:rPr>
        <w:t xml:space="preserve">მდ. </w:t>
      </w:r>
      <w:r>
        <w:rPr>
          <w:lang w:val="ka-GE"/>
        </w:rPr>
        <w:t>ახკერპისწყალი მცირე ზომის წყლის ობიექტია. მისი საშუალო და მინიმალური ხარჯების სიმცირის გათვალისწინებით მასში იქთიოფაუნის საბინადრო გარემო მკვეთრად შეზღუდულია. ძირითადი სამუშაოები განხორციელდება წყალმცირე პერიოდში, რომლის დროსაც წყლის ხარჯები 0,03-</w:t>
      </w:r>
      <w:r w:rsidR="0050129F">
        <w:rPr>
          <w:lang w:val="ka-GE"/>
        </w:rPr>
        <w:t xml:space="preserve">დან </w:t>
      </w:r>
      <w:r>
        <w:rPr>
          <w:lang w:val="ka-GE"/>
        </w:rPr>
        <w:t>0,12 მ</w:t>
      </w:r>
      <w:r w:rsidRPr="00D371F7">
        <w:rPr>
          <w:vertAlign w:val="superscript"/>
          <w:lang w:val="ka-GE"/>
        </w:rPr>
        <w:t>3</w:t>
      </w:r>
      <w:r>
        <w:rPr>
          <w:lang w:val="ka-GE"/>
        </w:rPr>
        <w:t>/წმ-</w:t>
      </w:r>
      <w:r w:rsidR="0050129F">
        <w:rPr>
          <w:lang w:val="ka-GE"/>
        </w:rPr>
        <w:t>მდე</w:t>
      </w:r>
      <w:r>
        <w:rPr>
          <w:lang w:val="ka-GE"/>
        </w:rPr>
        <w:t xml:space="preserve"> </w:t>
      </w:r>
      <w:r w:rsidR="0050129F">
        <w:rPr>
          <w:lang w:val="ka-GE"/>
        </w:rPr>
        <w:t>მერყეობს</w:t>
      </w:r>
      <w:r>
        <w:rPr>
          <w:lang w:val="ka-GE"/>
        </w:rPr>
        <w:t xml:space="preserve">. ასეთ შეზღუდულ გარემოში რომელიმე სახეობის თევზის პოპულაციების არსებობა პრაქტიკულად გამორიცხულია. </w:t>
      </w:r>
      <w:r w:rsidR="0050129F">
        <w:rPr>
          <w:lang w:val="ka-GE"/>
        </w:rPr>
        <w:t xml:space="preserve">გამომდინარე აღნიშნულიდან, წყლის ხარისხზე ზემოქმედების შედეგად იქთიოფაუნის რომელიმე სახეობის პუპულაციაზე ნეგატიური ზემოქმედების რისკები უმნიშვნელოა. </w:t>
      </w:r>
    </w:p>
    <w:p w:rsidR="00731312" w:rsidRPr="002A42F5" w:rsidRDefault="00731312" w:rsidP="00B6781E">
      <w:pPr>
        <w:rPr>
          <w:lang w:val="ka-GE"/>
        </w:rPr>
      </w:pPr>
      <w:r w:rsidRPr="00731312">
        <w:rPr>
          <w:lang w:val="ka-GE"/>
        </w:rPr>
        <w:t xml:space="preserve">იმ შემთხვევაში თუ გატარებული იქნება ზედაპირული წყლების დაბინძურების პრევენციული ღონისძიებები </w:t>
      </w:r>
      <w:r w:rsidR="00684FA2">
        <w:rPr>
          <w:lang w:val="ka-GE"/>
        </w:rPr>
        <w:t>და მომსახურე პერსონალი მიმართავს სიფრთხილის ზომებს</w:t>
      </w:r>
      <w:r w:rsidR="0050129F">
        <w:rPr>
          <w:lang w:val="ka-GE"/>
        </w:rPr>
        <w:t xml:space="preserve"> მიწის სამუშაოების დროს</w:t>
      </w:r>
      <w:r w:rsidRPr="00731312">
        <w:rPr>
          <w:lang w:val="ka-GE"/>
        </w:rPr>
        <w:t xml:space="preserve">, </w:t>
      </w:r>
      <w:r w:rsidR="0050129F">
        <w:rPr>
          <w:lang w:val="ka-GE"/>
        </w:rPr>
        <w:t xml:space="preserve">მსგავსი რისკები კიდევ უფრო შემცირდება და შეიძლება ითქვას, რომ </w:t>
      </w:r>
      <w:r w:rsidRPr="00731312">
        <w:rPr>
          <w:lang w:val="ka-GE"/>
        </w:rPr>
        <w:t>ი</w:t>
      </w:r>
      <w:r w:rsidR="0050129F">
        <w:rPr>
          <w:lang w:val="ka-GE"/>
        </w:rPr>
        <w:t>ქ</w:t>
      </w:r>
      <w:r w:rsidRPr="00731312">
        <w:rPr>
          <w:lang w:val="ka-GE"/>
        </w:rPr>
        <w:t xml:space="preserve">თიოფაუნაზე </w:t>
      </w:r>
      <w:r w:rsidR="00684FA2">
        <w:rPr>
          <w:lang w:val="ka-GE"/>
        </w:rPr>
        <w:t>ზემოქმედებას ადგილი არ ექნება</w:t>
      </w:r>
      <w:r w:rsidRPr="00731312">
        <w:rPr>
          <w:lang w:val="ka-GE"/>
        </w:rPr>
        <w:t>. ამ თვალსაზრისით დამატებითი შემარბილებელი ღონისძიებების გატარება საჭირო არ</w:t>
      </w:r>
      <w:r w:rsidR="00684FA2">
        <w:rPr>
          <w:lang w:val="ka-GE"/>
        </w:rPr>
        <w:t xml:space="preserve"> არის.</w:t>
      </w:r>
    </w:p>
    <w:p w:rsidR="00445FD4" w:rsidRDefault="00684FA2" w:rsidP="00B6781E">
      <w:pPr>
        <w:rPr>
          <w:lang w:val="ka-GE"/>
        </w:rPr>
      </w:pPr>
      <w:r>
        <w:rPr>
          <w:lang w:val="ka-GE"/>
        </w:rPr>
        <w:t>საპროექტო უბნიდან დაცული ტერიტორიები დიდი მანძილით არის დაშორებული და რაიმე სახის ზემოქმედება მოსალოდნელი არ არის.</w:t>
      </w:r>
    </w:p>
    <w:p w:rsidR="00445FD4" w:rsidRDefault="00445FD4" w:rsidP="00B6781E">
      <w:pPr>
        <w:rPr>
          <w:lang w:val="ka-GE"/>
        </w:rPr>
      </w:pPr>
    </w:p>
    <w:p w:rsidR="00445FD4" w:rsidRDefault="00445FD4" w:rsidP="00445FD4">
      <w:pPr>
        <w:pStyle w:val="Heading3"/>
        <w:rPr>
          <w:lang w:val="ka-GE"/>
        </w:rPr>
      </w:pPr>
      <w:bookmarkStart w:id="96" w:name="_Toc74209788"/>
      <w:r>
        <w:rPr>
          <w:lang w:val="ka-GE"/>
        </w:rPr>
        <w:t>ექსპლუატაციის ფაზა</w:t>
      </w:r>
      <w:bookmarkEnd w:id="96"/>
    </w:p>
    <w:p w:rsidR="00445FD4" w:rsidRDefault="00684FA2" w:rsidP="00684FA2">
      <w:pPr>
        <w:rPr>
          <w:lang w:val="ka-GE"/>
        </w:rPr>
      </w:pPr>
      <w:r>
        <w:rPr>
          <w:lang w:val="ka-GE"/>
        </w:rPr>
        <w:t>საავტომობილო ხიდის</w:t>
      </w:r>
      <w:r w:rsidRPr="00684FA2">
        <w:rPr>
          <w:lang w:val="ka-GE"/>
        </w:rPr>
        <w:t xml:space="preserve"> ექსპლუატაციაში გადაცემის შემდგომ, ცხოველთა სამყაროზე პირდაპირი და არაპირდაპირი ზემოქმედების წყარო</w:t>
      </w:r>
      <w:r>
        <w:rPr>
          <w:lang w:val="ka-GE"/>
        </w:rPr>
        <w:t>ები</w:t>
      </w:r>
      <w:r w:rsidRPr="00684FA2">
        <w:rPr>
          <w:lang w:val="ka-GE"/>
        </w:rPr>
        <w:t xml:space="preserve"> (მაგ. მიწის და სამშენებლო სამუშაოები</w:t>
      </w:r>
      <w:r>
        <w:rPr>
          <w:lang w:val="ka-GE"/>
        </w:rPr>
        <w:t xml:space="preserve">, სამშენებლო ტექნიკა </w:t>
      </w:r>
      <w:r w:rsidRPr="00684FA2">
        <w:rPr>
          <w:lang w:val="ka-GE"/>
        </w:rPr>
        <w:t xml:space="preserve">და სხვ.) აღარ იარსებებს. </w:t>
      </w:r>
      <w:r>
        <w:rPr>
          <w:lang w:val="ka-GE"/>
        </w:rPr>
        <w:t xml:space="preserve">საქმიანობის ამ ეტაპზე </w:t>
      </w:r>
      <w:r w:rsidRPr="00684FA2">
        <w:rPr>
          <w:lang w:val="ka-GE"/>
        </w:rPr>
        <w:t xml:space="preserve">ცხოველთა სამყაროზე </w:t>
      </w:r>
      <w:r>
        <w:rPr>
          <w:lang w:val="ka-GE"/>
        </w:rPr>
        <w:t xml:space="preserve">დამატებით ზემოქმედებას ადგილი არ ექნება. </w:t>
      </w:r>
    </w:p>
    <w:p w:rsidR="00445FD4" w:rsidRDefault="00445FD4" w:rsidP="00445FD4">
      <w:pPr>
        <w:rPr>
          <w:lang w:val="ka-GE"/>
        </w:rPr>
      </w:pPr>
    </w:p>
    <w:p w:rsidR="00445FD4" w:rsidRPr="00445FD4" w:rsidRDefault="00445FD4" w:rsidP="00445FD4">
      <w:pPr>
        <w:pStyle w:val="Heading3"/>
        <w:rPr>
          <w:lang w:val="ka-GE"/>
        </w:rPr>
      </w:pPr>
      <w:bookmarkStart w:id="97" w:name="_Toc74209789"/>
      <w:r>
        <w:rPr>
          <w:lang w:val="ka-GE"/>
        </w:rPr>
        <w:t>ზემოქმედების შერბილების ღონისძიებები</w:t>
      </w:r>
      <w:bookmarkEnd w:id="97"/>
    </w:p>
    <w:p w:rsidR="005B6CDB" w:rsidRDefault="005B6CDB" w:rsidP="006449B6">
      <w:pPr>
        <w:numPr>
          <w:ilvl w:val="0"/>
          <w:numId w:val="18"/>
        </w:numPr>
        <w:spacing w:after="0"/>
        <w:jc w:val="left"/>
        <w:rPr>
          <w:rFonts w:eastAsia="Calibri" w:cs="Arial"/>
          <w:color w:val="000000"/>
          <w:lang w:val="ka-GE"/>
        </w:rPr>
      </w:pPr>
      <w:r>
        <w:rPr>
          <w:rFonts w:eastAsia="Calibri" w:cs="Arial"/>
          <w:color w:val="000000"/>
          <w:lang w:val="ka-GE"/>
        </w:rPr>
        <w:t xml:space="preserve">საქართველოს წითელი ნუსხის სახეობების (კაკლის ხე - </w:t>
      </w:r>
      <w:r w:rsidRPr="0098229F">
        <w:rPr>
          <w:i/>
          <w:lang w:val="ka-GE"/>
        </w:rPr>
        <w:t>Juglas regia</w:t>
      </w:r>
      <w:r>
        <w:rPr>
          <w:rFonts w:eastAsia="Calibri" w:cs="Arial"/>
          <w:color w:val="000000"/>
          <w:lang w:val="ka-GE"/>
        </w:rPr>
        <w:t xml:space="preserve">) </w:t>
      </w:r>
      <w:r w:rsidRPr="005B6CDB">
        <w:rPr>
          <w:rFonts w:eastAsia="Calibri" w:cs="Arial"/>
          <w:color w:val="000000"/>
          <w:lang w:val="ka-GE"/>
        </w:rPr>
        <w:t>გარემოდან ამოღება მოხდება საქართველოს კანონი „წითელი ნუსხის და წითელი წიგნის შესახებ“ მოთხოვნების დაცვით</w:t>
      </w:r>
      <w:r w:rsidR="00325D2F">
        <w:rPr>
          <w:rFonts w:eastAsia="Calibri" w:cs="Arial"/>
          <w:color w:val="000000"/>
          <w:lang w:val="ka-GE"/>
        </w:rPr>
        <w:t>, შესაბამისი ნებართვის მიღების შემდგომ;</w:t>
      </w:r>
    </w:p>
    <w:p w:rsidR="00684FA2" w:rsidRPr="00684FA2" w:rsidRDefault="00684FA2" w:rsidP="006449B6">
      <w:pPr>
        <w:numPr>
          <w:ilvl w:val="0"/>
          <w:numId w:val="18"/>
        </w:numPr>
        <w:spacing w:after="0"/>
        <w:ind w:left="714" w:hanging="357"/>
        <w:jc w:val="left"/>
        <w:rPr>
          <w:rFonts w:eastAsia="Calibri" w:cs="Arial"/>
          <w:color w:val="000000"/>
          <w:lang w:val="ka-GE"/>
        </w:rPr>
      </w:pPr>
      <w:r w:rsidRPr="00684FA2">
        <w:rPr>
          <w:rFonts w:eastAsia="Calibri" w:cs="Arial"/>
          <w:color w:val="000000"/>
          <w:lang w:val="ka-GE"/>
        </w:rPr>
        <w:t>სამუშაო ზონის საზღვრების დაცვა, დამატებითი ტერიტორიების დაზიანების თავიდან ასაცილებლად;</w:t>
      </w:r>
    </w:p>
    <w:p w:rsidR="00684FA2" w:rsidRPr="00684FA2" w:rsidRDefault="00684FA2" w:rsidP="006449B6">
      <w:pPr>
        <w:numPr>
          <w:ilvl w:val="0"/>
          <w:numId w:val="18"/>
        </w:numPr>
        <w:spacing w:after="0"/>
        <w:ind w:left="714" w:hanging="357"/>
        <w:jc w:val="left"/>
        <w:rPr>
          <w:rFonts w:eastAsia="Calibri" w:cs="Arial"/>
          <w:color w:val="000000"/>
          <w:lang w:val="ka-GE"/>
        </w:rPr>
      </w:pPr>
      <w:r>
        <w:rPr>
          <w:rFonts w:eastAsia="Calibri" w:cs="Arial"/>
          <w:color w:val="000000"/>
          <w:lang w:val="ka-GE"/>
        </w:rPr>
        <w:lastRenderedPageBreak/>
        <w:t>საპროექტო ტერიტორიის</w:t>
      </w:r>
      <w:r w:rsidRPr="00684FA2">
        <w:rPr>
          <w:rFonts w:eastAsia="Calibri" w:cs="Arial"/>
          <w:color w:val="000000"/>
          <w:lang w:val="ka-GE"/>
        </w:rPr>
        <w:t xml:space="preserve"> შემოწმება მომზადების ეტაპზე და ცხოველების ბინადრობის უბნების (ბუდეები, სოროები) გამოვლენა; </w:t>
      </w:r>
    </w:p>
    <w:p w:rsidR="00684FA2" w:rsidRPr="00684FA2" w:rsidRDefault="00684FA2" w:rsidP="006449B6">
      <w:pPr>
        <w:numPr>
          <w:ilvl w:val="0"/>
          <w:numId w:val="18"/>
        </w:numPr>
        <w:spacing w:after="0"/>
        <w:jc w:val="left"/>
        <w:rPr>
          <w:rFonts w:ascii="Times New Roman" w:eastAsia="Calibri" w:hAnsi="Times New Roman" w:cs="Times New Roman"/>
          <w:szCs w:val="24"/>
        </w:rPr>
      </w:pPr>
      <w:r w:rsidRPr="00684FA2">
        <w:rPr>
          <w:rFonts w:eastAsia="Calibri" w:cs="Times New Roman"/>
          <w:szCs w:val="24"/>
          <w:lang w:val="ka-GE"/>
        </w:rPr>
        <w:t xml:space="preserve">მანქანა-დანადგარებისა და ტრანსპორტის სიჩქარეების შეზღუდვა; </w:t>
      </w:r>
    </w:p>
    <w:p w:rsidR="00684FA2" w:rsidRPr="00684FA2" w:rsidRDefault="00684FA2" w:rsidP="006449B6">
      <w:pPr>
        <w:numPr>
          <w:ilvl w:val="0"/>
          <w:numId w:val="18"/>
        </w:numPr>
        <w:spacing w:after="0"/>
        <w:jc w:val="left"/>
        <w:rPr>
          <w:rFonts w:ascii="Times New Roman" w:eastAsia="Calibri" w:hAnsi="Times New Roman" w:cs="Times New Roman"/>
          <w:szCs w:val="24"/>
        </w:rPr>
      </w:pPr>
      <w:r w:rsidRPr="00684FA2">
        <w:rPr>
          <w:rFonts w:eastAsia="Calibri" w:cs="Times New Roman"/>
          <w:szCs w:val="24"/>
          <w:lang w:val="ka-GE"/>
        </w:rPr>
        <w:t xml:space="preserve">ორმოებისა და თხრილების შემოფარგვლა მკვეთრი ფერის საგნებით მათში ცხოველების ჩავარდნის თავიდან აცილების მიზნით; </w:t>
      </w:r>
    </w:p>
    <w:p w:rsidR="00684FA2" w:rsidRPr="00684FA2" w:rsidRDefault="00684FA2" w:rsidP="006449B6">
      <w:pPr>
        <w:numPr>
          <w:ilvl w:val="0"/>
          <w:numId w:val="18"/>
        </w:numPr>
        <w:spacing w:after="0"/>
        <w:jc w:val="left"/>
        <w:rPr>
          <w:rFonts w:ascii="Times New Roman" w:eastAsia="Calibri" w:hAnsi="Times New Roman" w:cs="Times New Roman"/>
          <w:szCs w:val="24"/>
          <w:lang w:val="ka-GE"/>
        </w:rPr>
      </w:pPr>
      <w:r w:rsidRPr="00684FA2">
        <w:rPr>
          <w:rFonts w:eastAsia="Calibri" w:cs="Times New Roman"/>
          <w:szCs w:val="24"/>
          <w:lang w:val="ka-GE"/>
        </w:rPr>
        <w:t xml:space="preserve">ორმოებისა და თხრილების ოპერატიულად ამოვსება. ამოვსების სამუშაოების დაწყებამდე საჭიროა ორმოების შემოწმება, რათა გამოირიცხოს მათში ცხოველების არსებობის შესაძლებლობა; </w:t>
      </w:r>
    </w:p>
    <w:p w:rsidR="00684FA2" w:rsidRPr="00684FA2" w:rsidRDefault="00684FA2" w:rsidP="006449B6">
      <w:pPr>
        <w:numPr>
          <w:ilvl w:val="0"/>
          <w:numId w:val="18"/>
        </w:numPr>
        <w:spacing w:after="0"/>
        <w:jc w:val="left"/>
        <w:rPr>
          <w:rFonts w:eastAsia="Calibri" w:cs="Times New Roman"/>
          <w:szCs w:val="24"/>
          <w:lang w:val="ka-GE"/>
        </w:rPr>
      </w:pPr>
      <w:r w:rsidRPr="00684FA2">
        <w:rPr>
          <w:rFonts w:eastAsia="Calibri" w:cs="Times New Roman"/>
          <w:szCs w:val="24"/>
          <w:lang w:val="ka-GE"/>
        </w:rPr>
        <w:t xml:space="preserve">თხრილებზე პატარა ზომის დაფების დაფარება, რომელზეც ცხოველები შეძლებენ გადასვლას; </w:t>
      </w:r>
    </w:p>
    <w:p w:rsidR="00684FA2" w:rsidRPr="00684FA2" w:rsidRDefault="00684FA2" w:rsidP="006449B6">
      <w:pPr>
        <w:numPr>
          <w:ilvl w:val="0"/>
          <w:numId w:val="18"/>
        </w:numPr>
        <w:spacing w:after="0"/>
        <w:jc w:val="left"/>
        <w:rPr>
          <w:rFonts w:eastAsia="Calibri" w:cs="Times New Roman"/>
          <w:szCs w:val="24"/>
          <w:lang w:val="ka-GE"/>
        </w:rPr>
      </w:pPr>
      <w:r w:rsidRPr="00684FA2">
        <w:rPr>
          <w:rFonts w:eastAsia="Calibri" w:cs="Times New Roman"/>
          <w:szCs w:val="24"/>
          <w:lang w:val="ka-GE"/>
        </w:rPr>
        <w:t xml:space="preserve">ნარჩენების სათანადოდ მართვა; </w:t>
      </w:r>
    </w:p>
    <w:p w:rsidR="00684FA2" w:rsidRPr="00684FA2" w:rsidRDefault="00684FA2" w:rsidP="006449B6">
      <w:pPr>
        <w:numPr>
          <w:ilvl w:val="0"/>
          <w:numId w:val="18"/>
        </w:numPr>
        <w:spacing w:after="0"/>
        <w:ind w:left="714" w:hanging="357"/>
        <w:jc w:val="left"/>
        <w:rPr>
          <w:rFonts w:eastAsia="Calibri" w:cs="Arial"/>
          <w:color w:val="000000"/>
          <w:lang w:val="ka-GE"/>
        </w:rPr>
      </w:pPr>
      <w:r w:rsidRPr="00684FA2">
        <w:rPr>
          <w:rFonts w:eastAsia="Calibri" w:cs="Arial"/>
          <w:color w:val="000000"/>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p w:rsidR="00684FA2" w:rsidRPr="00684FA2" w:rsidRDefault="00684FA2" w:rsidP="006449B6">
      <w:pPr>
        <w:numPr>
          <w:ilvl w:val="0"/>
          <w:numId w:val="19"/>
        </w:numPr>
        <w:spacing w:after="0"/>
        <w:ind w:left="714" w:hanging="357"/>
        <w:contextualSpacing/>
        <w:jc w:val="left"/>
        <w:rPr>
          <w:rFonts w:eastAsia="Calibri" w:cs="Arial"/>
          <w:b/>
          <w:u w:val="single"/>
        </w:rPr>
      </w:pPr>
      <w:r w:rsidRPr="00684FA2">
        <w:rPr>
          <w:rFonts w:eastAsia="Calibri" w:cs="Times New Roman"/>
          <w:szCs w:val="24"/>
          <w:lang w:val="ka-GE"/>
        </w:rPr>
        <w:t xml:space="preserve">სამშენებლო სამუშაოების </w:t>
      </w:r>
      <w:r w:rsidRPr="00684FA2">
        <w:rPr>
          <w:rFonts w:ascii="Times New Roman" w:eastAsia="Calibri" w:hAnsi="Times New Roman" w:cs="Times New Roman"/>
          <w:szCs w:val="24"/>
        </w:rPr>
        <w:t xml:space="preserve"> </w:t>
      </w:r>
      <w:r w:rsidRPr="00684FA2">
        <w:rPr>
          <w:rFonts w:eastAsia="Calibri" w:cs="Times New Roman"/>
          <w:szCs w:val="24"/>
          <w:lang w:val="ka-GE"/>
        </w:rPr>
        <w:t xml:space="preserve">დასრულების შემდეგ რეკულტივაციის სამუშაოების ჩატარება. </w:t>
      </w:r>
    </w:p>
    <w:p w:rsidR="00795690" w:rsidRDefault="00795690" w:rsidP="00B6781E">
      <w:pPr>
        <w:rPr>
          <w:lang w:val="ka-GE"/>
        </w:rPr>
      </w:pPr>
    </w:p>
    <w:p w:rsidR="00795690" w:rsidRDefault="00795690" w:rsidP="00B6781E">
      <w:pPr>
        <w:rPr>
          <w:lang w:val="ka-GE"/>
        </w:rPr>
      </w:pPr>
    </w:p>
    <w:p w:rsidR="00795690" w:rsidRDefault="00795690" w:rsidP="00795690">
      <w:pPr>
        <w:pStyle w:val="Heading2"/>
        <w:rPr>
          <w:lang w:val="ka-GE"/>
        </w:rPr>
      </w:pPr>
      <w:bookmarkStart w:id="98" w:name="_Toc74209790"/>
      <w:r w:rsidRPr="00795690">
        <w:rPr>
          <w:lang w:val="ka-GE"/>
        </w:rPr>
        <w:t>ვიზუალურ-ლანდშაფტური ცვლილება</w:t>
      </w:r>
      <w:bookmarkEnd w:id="98"/>
    </w:p>
    <w:p w:rsidR="002516C6" w:rsidRDefault="002516C6" w:rsidP="002516C6">
      <w:pPr>
        <w:rPr>
          <w:rFonts w:eastAsia="Calibri" w:cs="Arial"/>
          <w:lang w:val="ka-GE"/>
        </w:rPr>
      </w:pPr>
      <w:r w:rsidRPr="002516C6">
        <w:rPr>
          <w:rFonts w:eastAsia="Calibri" w:cs="Arial"/>
          <w:lang w:val="ka-GE"/>
        </w:rPr>
        <w:t>ვიზუალურ-ლანდშაფტური ცვლილება დაკავშირებული</w:t>
      </w:r>
      <w:r>
        <w:rPr>
          <w:rFonts w:eastAsia="Calibri" w:cs="Arial"/>
          <w:lang w:val="ka-GE"/>
        </w:rPr>
        <w:t xml:space="preserve"> იქნება</w:t>
      </w:r>
      <w:r w:rsidRPr="002516C6">
        <w:rPr>
          <w:rFonts w:eastAsia="Calibri" w:cs="Arial"/>
          <w:lang w:val="ka-GE"/>
        </w:rPr>
        <w:t xml:space="preserve"> მოსამზადებელ და სამშენებლო სამუშაოებთან, რომლის დროსაც ადგილი ექნება მშენებლებ</w:t>
      </w:r>
      <w:r>
        <w:rPr>
          <w:rFonts w:eastAsia="Calibri" w:cs="Arial"/>
          <w:lang w:val="ka-GE"/>
        </w:rPr>
        <w:t>ა</w:t>
      </w:r>
      <w:r w:rsidRPr="002516C6">
        <w:rPr>
          <w:rFonts w:eastAsia="Calibri" w:cs="Arial"/>
          <w:lang w:val="ka-GE"/>
        </w:rPr>
        <w:t>ს, სამშენებლო ტექნიკის და ტრანსპორტის გადაადგილებას</w:t>
      </w:r>
      <w:r w:rsidR="0098229F">
        <w:rPr>
          <w:rFonts w:eastAsia="Calibri" w:cs="Arial"/>
          <w:lang w:val="ka-GE"/>
        </w:rPr>
        <w:t xml:space="preserve">, </w:t>
      </w:r>
      <w:r w:rsidR="00780F79">
        <w:rPr>
          <w:rFonts w:eastAsia="Calibri" w:cs="Arial"/>
          <w:lang w:val="ka-GE"/>
        </w:rPr>
        <w:t>ნარჩების დროებით დასაწყობებას და ა.შ</w:t>
      </w:r>
      <w:r>
        <w:rPr>
          <w:rFonts w:eastAsia="Calibri" w:cs="Arial"/>
          <w:lang w:val="ka-GE"/>
        </w:rPr>
        <w:t xml:space="preserve">. ზემოქმედება </w:t>
      </w:r>
      <w:r w:rsidR="00780F79">
        <w:rPr>
          <w:rFonts w:eastAsia="Calibri" w:cs="Arial"/>
          <w:lang w:val="ka-GE"/>
        </w:rPr>
        <w:t xml:space="preserve">უფრო </w:t>
      </w:r>
      <w:r>
        <w:rPr>
          <w:rFonts w:eastAsia="Calibri" w:cs="Arial"/>
          <w:lang w:val="ka-GE"/>
        </w:rPr>
        <w:t xml:space="preserve">მეტად შესამჩნევი იქნება სამშენებლო უბნის მიმდებარედ არსებული </w:t>
      </w:r>
      <w:r w:rsidR="0098229F">
        <w:rPr>
          <w:rFonts w:eastAsia="Calibri" w:cs="Arial"/>
          <w:lang w:val="ka-GE"/>
        </w:rPr>
        <w:t xml:space="preserve">რამდენიმე </w:t>
      </w:r>
      <w:r>
        <w:rPr>
          <w:rFonts w:eastAsia="Calibri" w:cs="Arial"/>
          <w:lang w:val="ka-GE"/>
        </w:rPr>
        <w:t>სახლიდან. თუმცა ზემოქმედება გასტანს მცირე პერიოდის განმავლობაში. სტანდარტული შერბილების ღონისძიებებით ზემოქმედება არ გასცდება დაბალ მნიშვნელობას.</w:t>
      </w:r>
    </w:p>
    <w:p w:rsidR="0098229F" w:rsidRDefault="002516C6" w:rsidP="002516C6">
      <w:pPr>
        <w:rPr>
          <w:rFonts w:eastAsia="Calibri" w:cs="Arial"/>
          <w:lang w:val="ka-GE"/>
        </w:rPr>
      </w:pPr>
      <w:r>
        <w:rPr>
          <w:rFonts w:eastAsia="Calibri" w:cs="Arial"/>
          <w:lang w:val="ka-GE"/>
        </w:rPr>
        <w:t>ექსპლუატაციის ეტაპზე</w:t>
      </w:r>
      <w:r w:rsidR="0098229F">
        <w:rPr>
          <w:rFonts w:eastAsia="Calibri" w:cs="Arial"/>
          <w:lang w:val="ka-GE"/>
        </w:rPr>
        <w:t xml:space="preserve"> გასათვალისწინებელია </w:t>
      </w:r>
      <w:r w:rsidR="0098229F" w:rsidRPr="0098229F">
        <w:rPr>
          <w:rFonts w:eastAsia="Calibri" w:cs="Arial"/>
          <w:lang w:val="ka-GE"/>
        </w:rPr>
        <w:t>ვიზუალურ-ლანდშაფტური ცვლილებ</w:t>
      </w:r>
      <w:r w:rsidR="0098229F">
        <w:rPr>
          <w:rFonts w:eastAsia="Calibri" w:cs="Arial"/>
          <w:lang w:val="ka-GE"/>
        </w:rPr>
        <w:t xml:space="preserve">ის რისკები მიმდებარედ არსებულ ხიდთან მიმართებაში, რომელსაც გააჩნია </w:t>
      </w:r>
      <w:r w:rsidR="0098229F" w:rsidRPr="003B7D66">
        <w:rPr>
          <w:rFonts w:eastAsia="Calibri" w:cs="Times New Roman"/>
          <w:lang w:val="ka-GE"/>
        </w:rPr>
        <w:t>კულტურის უძრავი ძეგლის სტატუსი</w:t>
      </w:r>
      <w:r w:rsidR="0098229F">
        <w:rPr>
          <w:rFonts w:eastAsia="Calibri" w:cs="Times New Roman"/>
          <w:lang w:val="ka-GE"/>
        </w:rPr>
        <w:t xml:space="preserve"> და შესაბამისად ღირებულია ტურისტული თვალსაზრისით. აღნიშნული საკითხი განხილულია პარაგრაფში 7.10. </w:t>
      </w:r>
    </w:p>
    <w:p w:rsidR="002516C6" w:rsidRDefault="002516C6" w:rsidP="002516C6">
      <w:pPr>
        <w:rPr>
          <w:rFonts w:eastAsia="Calibri" w:cs="Arial"/>
          <w:lang w:val="ka-GE"/>
        </w:rPr>
      </w:pPr>
    </w:p>
    <w:p w:rsidR="002516C6" w:rsidRPr="002516C6" w:rsidRDefault="00560B23" w:rsidP="00560B23">
      <w:pPr>
        <w:pStyle w:val="Heading3"/>
        <w:rPr>
          <w:rFonts w:eastAsia="Calibri"/>
          <w:lang w:val="ka-GE"/>
        </w:rPr>
      </w:pPr>
      <w:bookmarkStart w:id="99" w:name="_Toc74209791"/>
      <w:r>
        <w:rPr>
          <w:rFonts w:eastAsia="Calibri"/>
          <w:lang w:val="ka-GE"/>
        </w:rPr>
        <w:t>ზემოქმედების შერბილების ღონისძიებები</w:t>
      </w:r>
      <w:bookmarkEnd w:id="99"/>
    </w:p>
    <w:p w:rsidR="00560B23" w:rsidRPr="00560B23" w:rsidRDefault="00560B23" w:rsidP="006449B6">
      <w:pPr>
        <w:numPr>
          <w:ilvl w:val="0"/>
          <w:numId w:val="20"/>
        </w:numPr>
        <w:spacing w:after="0"/>
        <w:jc w:val="left"/>
        <w:rPr>
          <w:rFonts w:eastAsia="Calibri" w:cs="Times New Roman"/>
          <w:lang w:val="ka-GE"/>
        </w:rPr>
      </w:pPr>
      <w:r w:rsidRPr="00560B23">
        <w:rPr>
          <w:rFonts w:eastAsia="Calibri" w:cs="Times New Roman"/>
          <w:lang w:val="ka-GE"/>
        </w:rPr>
        <w:t>დროებითი კონსტრუქციები, მასალები და ნარჩენები განთავსდება ვიზუალური რეცეპტორებისაგან დაშორებულ და შეუმჩნეველ ადგილებში;</w:t>
      </w:r>
    </w:p>
    <w:p w:rsidR="00560B23" w:rsidRPr="00560B23" w:rsidRDefault="00560B23" w:rsidP="006449B6">
      <w:pPr>
        <w:numPr>
          <w:ilvl w:val="0"/>
          <w:numId w:val="20"/>
        </w:numPr>
        <w:spacing w:after="0"/>
        <w:contextualSpacing/>
        <w:jc w:val="left"/>
        <w:rPr>
          <w:rFonts w:eastAsia="Calibri" w:cs="Times New Roman"/>
          <w:lang w:val="ka-GE"/>
        </w:rPr>
      </w:pPr>
      <w:r w:rsidRPr="00560B23">
        <w:rPr>
          <w:rFonts w:eastAsia="Calibri" w:cs="Times New Roman"/>
          <w:lang w:val="ka-GE"/>
        </w:rPr>
        <w:t>მოხდება ნარჩენების და მასალების სათანადო მართვა, სანიტარული პირობების დაცვა, ნარჩენების დროული გატანა ტერიტორიიდან;</w:t>
      </w:r>
    </w:p>
    <w:p w:rsidR="00560B23" w:rsidRPr="00560B23" w:rsidRDefault="00560B23" w:rsidP="006449B6">
      <w:pPr>
        <w:numPr>
          <w:ilvl w:val="0"/>
          <w:numId w:val="20"/>
        </w:numPr>
        <w:spacing w:after="0"/>
        <w:contextualSpacing/>
        <w:jc w:val="left"/>
        <w:rPr>
          <w:rFonts w:eastAsia="Calibri" w:cs="Times New Roman"/>
          <w:lang w:val="ka-GE"/>
        </w:rPr>
      </w:pPr>
      <w:r w:rsidRPr="00560B23">
        <w:rPr>
          <w:rFonts w:eastAsia="Calibri" w:cs="Times New Roman"/>
          <w:lang w:val="ka-GE"/>
        </w:rPr>
        <w:t xml:space="preserve">დაცული იქნება ტრანსპორტისა და ტექნიკისთვის განსაზღვრული სამოძრაო გზები; </w:t>
      </w:r>
    </w:p>
    <w:p w:rsidR="00560B23" w:rsidRPr="00560B23" w:rsidRDefault="00560B23" w:rsidP="006449B6">
      <w:pPr>
        <w:numPr>
          <w:ilvl w:val="0"/>
          <w:numId w:val="20"/>
        </w:numPr>
        <w:spacing w:after="0"/>
        <w:contextualSpacing/>
        <w:jc w:val="left"/>
        <w:rPr>
          <w:rFonts w:eastAsia="Calibri" w:cs="Times New Roman"/>
          <w:lang w:val="ka-GE"/>
        </w:rPr>
      </w:pPr>
      <w:r w:rsidRPr="00560B23">
        <w:rPr>
          <w:rFonts w:eastAsia="Calibri" w:cs="Times New Roman"/>
          <w:lang w:val="ka-GE"/>
        </w:rPr>
        <w:t xml:space="preserve">მოხდება სამუშაო უბნებზე ღამის განათების კონტროლი, რათა თავიდან იქნას აცილებული კაშკაშა განათება და სინათლით დაბინძურება. მაქსიმალურად შეიზღუდება სინათლის გავრცელება მიმდებარე </w:t>
      </w:r>
      <w:r>
        <w:rPr>
          <w:rFonts w:eastAsia="Calibri" w:cs="Times New Roman"/>
          <w:lang w:val="ka-GE"/>
        </w:rPr>
        <w:t>სახლების</w:t>
      </w:r>
      <w:r w:rsidRPr="00560B23">
        <w:rPr>
          <w:rFonts w:eastAsia="Calibri" w:cs="Times New Roman"/>
          <w:lang w:val="ka-GE"/>
        </w:rPr>
        <w:t xml:space="preserve"> მიმართულებით;</w:t>
      </w:r>
    </w:p>
    <w:p w:rsidR="00560B23" w:rsidRPr="00560B23" w:rsidRDefault="00560B23" w:rsidP="006449B6">
      <w:pPr>
        <w:numPr>
          <w:ilvl w:val="0"/>
          <w:numId w:val="20"/>
        </w:numPr>
        <w:spacing w:after="0"/>
        <w:contextualSpacing/>
        <w:jc w:val="left"/>
        <w:rPr>
          <w:rFonts w:eastAsia="Calibri" w:cs="Times New Roman"/>
          <w:sz w:val="24"/>
          <w:u w:val="single"/>
          <w:lang w:val="ka-GE"/>
        </w:rPr>
      </w:pPr>
      <w:r w:rsidRPr="00560B23">
        <w:rPr>
          <w:rFonts w:eastAsia="Calibri" w:cs="Times New Roman"/>
          <w:lang w:val="ka-GE"/>
        </w:rPr>
        <w:t>სამუშაოების დასრულების შემდგომ</w:t>
      </w:r>
      <w:r>
        <w:rPr>
          <w:rFonts w:eastAsia="Calibri" w:cs="Times New Roman"/>
          <w:lang w:val="ka-GE"/>
        </w:rPr>
        <w:t xml:space="preserve"> მოხდება</w:t>
      </w:r>
      <w:r w:rsidRPr="00560B23">
        <w:rPr>
          <w:rFonts w:eastAsia="Calibri" w:cs="Times New Roman"/>
          <w:lang w:val="ka-GE"/>
        </w:rPr>
        <w:t xml:space="preserve"> დროებითი კონსტრუქციების დემობილიზაცია</w:t>
      </w:r>
      <w:r>
        <w:rPr>
          <w:rFonts w:eastAsia="Calibri" w:cs="Times New Roman"/>
          <w:lang w:val="ka-GE"/>
        </w:rPr>
        <w:t xml:space="preserve">, ნარჩენების გატანა </w:t>
      </w:r>
      <w:r w:rsidRPr="00560B23">
        <w:rPr>
          <w:rFonts w:eastAsia="Calibri" w:cs="Times New Roman"/>
          <w:lang w:val="ka-GE"/>
        </w:rPr>
        <w:t>და რეკულტივაცია.</w:t>
      </w:r>
    </w:p>
    <w:p w:rsidR="00560B23" w:rsidRDefault="00560B23" w:rsidP="00795690">
      <w:pPr>
        <w:rPr>
          <w:lang w:val="ka-GE"/>
        </w:rPr>
      </w:pPr>
    </w:p>
    <w:p w:rsidR="00560B23" w:rsidRPr="00795690" w:rsidRDefault="00560B23" w:rsidP="00795690">
      <w:pPr>
        <w:rPr>
          <w:lang w:val="ka-GE"/>
        </w:rPr>
      </w:pPr>
    </w:p>
    <w:p w:rsidR="00795690" w:rsidRDefault="00795690" w:rsidP="00795690">
      <w:pPr>
        <w:pStyle w:val="Heading2"/>
        <w:rPr>
          <w:lang w:val="ka-GE"/>
        </w:rPr>
      </w:pPr>
      <w:bookmarkStart w:id="100" w:name="_Toc74209792"/>
      <w:r w:rsidRPr="00795690">
        <w:rPr>
          <w:lang w:val="ka-GE"/>
        </w:rPr>
        <w:t>ნარჩენები</w:t>
      </w:r>
      <w:bookmarkEnd w:id="100"/>
    </w:p>
    <w:p w:rsidR="00C369DD" w:rsidRDefault="00C23A08" w:rsidP="00795690">
      <w:pPr>
        <w:rPr>
          <w:lang w:val="ka-GE"/>
        </w:rPr>
      </w:pPr>
      <w:r>
        <w:rPr>
          <w:lang w:val="ka-GE"/>
        </w:rPr>
        <w:t xml:space="preserve">დაგეგმილი სამუშაოების მცირე მასშტაბებიდან გამომდინარე ნარჩენების დიდი რაოდენობით წარმოქმნას ადგილი არ ექნება. მიწის სამუშაოების დროს ამოღებული გრუნტი მთლიანად გამოყენებული იქნება მშენებლობის პროცესში ბურჯების საძირკვლების შესავსებად, </w:t>
      </w:r>
      <w:r>
        <w:rPr>
          <w:lang w:val="ka-GE"/>
        </w:rPr>
        <w:lastRenderedPageBreak/>
        <w:t xml:space="preserve">გვერდულების მოსაწყობად და სხვ. </w:t>
      </w:r>
      <w:r w:rsidR="00C369DD">
        <w:rPr>
          <w:lang w:val="ka-GE"/>
        </w:rPr>
        <w:t>მაღალია ალბათობა, რომ მთლიანი სამშენებლო პერიოდის განმავლობაში წარმოქმნილი სახიფათო ნარჩენების ოდენობა არ გასცდეს 120 კგ-ს. მ</w:t>
      </w:r>
      <w:r w:rsidR="00217E5D">
        <w:rPr>
          <w:lang w:val="ka-GE"/>
        </w:rPr>
        <w:t>ი</w:t>
      </w:r>
      <w:r w:rsidR="00C369DD">
        <w:rPr>
          <w:lang w:val="ka-GE"/>
        </w:rPr>
        <w:t xml:space="preserve">უხედავად </w:t>
      </w:r>
      <w:r w:rsidR="00C369DD" w:rsidRPr="002773BB">
        <w:rPr>
          <w:lang w:val="ka-GE"/>
        </w:rPr>
        <w:t>ამისა</w:t>
      </w:r>
      <w:r w:rsidR="0098229F" w:rsidRPr="002773BB">
        <w:rPr>
          <w:lang w:val="ka-GE"/>
        </w:rPr>
        <w:t>,</w:t>
      </w:r>
      <w:r w:rsidR="00C369DD" w:rsidRPr="002773BB">
        <w:rPr>
          <w:lang w:val="ka-GE"/>
        </w:rPr>
        <w:t xml:space="preserve"> დანართში </w:t>
      </w:r>
      <w:r w:rsidR="00FF3039" w:rsidRPr="002773BB">
        <w:rPr>
          <w:lang w:val="ka-GE"/>
        </w:rPr>
        <w:t>4</w:t>
      </w:r>
      <w:r w:rsidR="00C369DD" w:rsidRPr="002773BB">
        <w:rPr>
          <w:lang w:val="ka-GE"/>
        </w:rPr>
        <w:t xml:space="preserve"> წარმოდგენილია ნარჩენების მართვის გეგმა.</w:t>
      </w:r>
    </w:p>
    <w:p w:rsidR="00795690" w:rsidRDefault="00795690" w:rsidP="00795690">
      <w:pPr>
        <w:rPr>
          <w:lang w:val="ka-GE"/>
        </w:rPr>
      </w:pPr>
    </w:p>
    <w:p w:rsidR="00C369DD" w:rsidRDefault="00C369DD" w:rsidP="00795690">
      <w:pPr>
        <w:rPr>
          <w:lang w:val="ka-GE"/>
        </w:rPr>
      </w:pPr>
    </w:p>
    <w:p w:rsidR="00795690" w:rsidRDefault="00795690" w:rsidP="00795690">
      <w:pPr>
        <w:pStyle w:val="Heading2"/>
        <w:rPr>
          <w:lang w:val="ka-GE"/>
        </w:rPr>
      </w:pPr>
      <w:bookmarkStart w:id="101" w:name="_Toc74209793"/>
      <w:r w:rsidRPr="00795690">
        <w:rPr>
          <w:lang w:val="ka-GE"/>
        </w:rPr>
        <w:t>ზემოქმედება სოციალურ-ეკონომიკურ გარემოზე</w:t>
      </w:r>
      <w:bookmarkEnd w:id="101"/>
    </w:p>
    <w:p w:rsidR="00C369DD" w:rsidRPr="00C369DD" w:rsidRDefault="00C369DD" w:rsidP="00C369DD">
      <w:pPr>
        <w:spacing w:after="0"/>
        <w:rPr>
          <w:rFonts w:eastAsia="Calibri" w:cs="Arial"/>
          <w:lang w:val="ka-GE"/>
        </w:rPr>
      </w:pPr>
      <w:r w:rsidRPr="00C369DD">
        <w:rPr>
          <w:rFonts w:eastAsia="Calibri" w:cs="Arial"/>
          <w:lang w:val="ka-GE"/>
        </w:rPr>
        <w:t xml:space="preserve">პროექტის განხორციელების შედეგად სოციალურ-ეკონიმიკურ გარემოზე ზემოქმედება </w:t>
      </w:r>
      <w:r>
        <w:rPr>
          <w:rFonts w:eastAsia="Calibri" w:cs="Arial"/>
          <w:lang w:val="ka-GE"/>
        </w:rPr>
        <w:t xml:space="preserve">განხილულია </w:t>
      </w:r>
      <w:r w:rsidRPr="00C369DD">
        <w:rPr>
          <w:rFonts w:eastAsia="Calibri" w:cs="Arial"/>
          <w:lang w:val="ka-GE"/>
        </w:rPr>
        <w:t>შემდეგი მიმართულებებით:</w:t>
      </w:r>
    </w:p>
    <w:p w:rsidR="00C369DD" w:rsidRPr="00C369DD" w:rsidRDefault="00C369DD" w:rsidP="006449B6">
      <w:pPr>
        <w:numPr>
          <w:ilvl w:val="0"/>
          <w:numId w:val="21"/>
        </w:numPr>
        <w:contextualSpacing/>
        <w:jc w:val="left"/>
        <w:rPr>
          <w:rFonts w:eastAsia="Calibri" w:cs="Arial"/>
          <w:lang w:val="ka-GE"/>
        </w:rPr>
      </w:pPr>
      <w:r>
        <w:rPr>
          <w:rFonts w:eastAsia="Calibri" w:cs="Arial"/>
          <w:lang w:val="ka-GE"/>
        </w:rPr>
        <w:t>ზემოქმედება კერძო საკუთრებაზე და განსახლების რისკები;</w:t>
      </w:r>
    </w:p>
    <w:p w:rsidR="00C369DD" w:rsidRPr="00C369DD" w:rsidRDefault="00C369DD" w:rsidP="006449B6">
      <w:pPr>
        <w:numPr>
          <w:ilvl w:val="0"/>
          <w:numId w:val="21"/>
        </w:numPr>
        <w:contextualSpacing/>
        <w:jc w:val="left"/>
        <w:rPr>
          <w:rFonts w:eastAsia="Calibri" w:cs="Arial"/>
          <w:lang w:val="ka-GE"/>
        </w:rPr>
      </w:pPr>
      <w:r w:rsidRPr="00C369DD">
        <w:rPr>
          <w:rFonts w:eastAsia="Calibri" w:cs="Arial"/>
          <w:lang w:val="ka-GE"/>
        </w:rPr>
        <w:t>სატრანსპორტო გადაადგილების შეფერხება</w:t>
      </w:r>
      <w:r>
        <w:rPr>
          <w:rFonts w:eastAsia="Calibri" w:cs="Arial"/>
          <w:lang w:val="ka-GE"/>
        </w:rPr>
        <w:t>;</w:t>
      </w:r>
    </w:p>
    <w:p w:rsidR="00C369DD" w:rsidRPr="00C369DD" w:rsidRDefault="00C369DD" w:rsidP="006449B6">
      <w:pPr>
        <w:numPr>
          <w:ilvl w:val="0"/>
          <w:numId w:val="21"/>
        </w:numPr>
        <w:contextualSpacing/>
        <w:jc w:val="left"/>
        <w:rPr>
          <w:rFonts w:eastAsia="Calibri" w:cs="Arial"/>
          <w:lang w:val="ka-GE"/>
        </w:rPr>
      </w:pPr>
      <w:r w:rsidRPr="00C369DD">
        <w:rPr>
          <w:rFonts w:eastAsia="Calibri" w:cs="Arial"/>
          <w:lang w:val="ka-GE"/>
        </w:rPr>
        <w:t>ადგილობრივ ინფრასტრუქტურაზე მოსალოდნელი ზემოქმედება;</w:t>
      </w:r>
    </w:p>
    <w:p w:rsidR="00C369DD" w:rsidRPr="00C369DD" w:rsidRDefault="00C369DD" w:rsidP="006449B6">
      <w:pPr>
        <w:numPr>
          <w:ilvl w:val="0"/>
          <w:numId w:val="21"/>
        </w:numPr>
        <w:contextualSpacing/>
        <w:jc w:val="left"/>
        <w:rPr>
          <w:rFonts w:eastAsia="Calibri" w:cs="Arial"/>
          <w:lang w:val="ka-GE"/>
        </w:rPr>
      </w:pPr>
      <w:r w:rsidRPr="00C369DD">
        <w:rPr>
          <w:rFonts w:eastAsia="Calibri" w:cs="Arial"/>
          <w:lang w:val="ka-GE"/>
        </w:rPr>
        <w:t>ადამიანის ჯანმრთელობა და უსაფრთხოება;</w:t>
      </w:r>
    </w:p>
    <w:p w:rsidR="00C369DD" w:rsidRDefault="00C369DD" w:rsidP="006449B6">
      <w:pPr>
        <w:numPr>
          <w:ilvl w:val="0"/>
          <w:numId w:val="21"/>
        </w:numPr>
        <w:contextualSpacing/>
        <w:jc w:val="left"/>
        <w:rPr>
          <w:rFonts w:eastAsia="Calibri" w:cs="Arial"/>
          <w:lang w:val="ka-GE"/>
        </w:rPr>
      </w:pPr>
      <w:r w:rsidRPr="00C369DD">
        <w:rPr>
          <w:rFonts w:eastAsia="Calibri" w:cs="Arial"/>
          <w:lang w:val="ka-GE"/>
        </w:rPr>
        <w:t>დადებითი ზემოქმედება: დასაქმება, სატრანსპორტო ინფრასტრუქტურის გაუმჯობესება და თანმდევი ეკონომიკური სარგებელი.</w:t>
      </w:r>
    </w:p>
    <w:p w:rsidR="0098229F" w:rsidRPr="00C369DD" w:rsidRDefault="0098229F" w:rsidP="0098229F">
      <w:pPr>
        <w:contextualSpacing/>
        <w:jc w:val="left"/>
        <w:rPr>
          <w:rFonts w:eastAsia="Calibri" w:cs="Arial"/>
          <w:lang w:val="ka-GE"/>
        </w:rPr>
      </w:pPr>
    </w:p>
    <w:p w:rsidR="00C369DD" w:rsidRPr="00C369DD" w:rsidRDefault="00C369DD" w:rsidP="00C369DD">
      <w:pPr>
        <w:pStyle w:val="Heading3"/>
        <w:rPr>
          <w:rFonts w:eastAsia="Calibri"/>
          <w:lang w:val="ka-GE"/>
        </w:rPr>
      </w:pPr>
      <w:bookmarkStart w:id="102" w:name="_Toc74209794"/>
      <w:r>
        <w:rPr>
          <w:rFonts w:eastAsia="Calibri"/>
          <w:lang w:val="ka-GE"/>
        </w:rPr>
        <w:t>ზემოქმედება კერძო საკუთრებაზე და განსახლების რისკები</w:t>
      </w:r>
      <w:bookmarkEnd w:id="102"/>
    </w:p>
    <w:p w:rsidR="0099656D" w:rsidRDefault="00C369DD" w:rsidP="00795690">
      <w:pPr>
        <w:rPr>
          <w:lang w:val="ka-GE"/>
        </w:rPr>
      </w:pPr>
      <w:r>
        <w:rPr>
          <w:lang w:val="ka-GE"/>
        </w:rPr>
        <w:t xml:space="preserve">სამუშაო ზონა მთლიანად სახელმწიფო საკურებაშია და პროექტი არ გულისხმობს კერძო საკუთრებაში არსებული მიწების ათვისებას. შესაბამისად ადგილობრივი მოსახლეობის </w:t>
      </w:r>
      <w:r w:rsidR="002773BB">
        <w:rPr>
          <w:lang w:val="ka-GE"/>
        </w:rPr>
        <w:t xml:space="preserve">ფიზიკურ და ეკონომიკურ </w:t>
      </w:r>
      <w:r>
        <w:rPr>
          <w:lang w:val="ka-GE"/>
        </w:rPr>
        <w:t xml:space="preserve">განსახლებას ადგილი არ ექნება. </w:t>
      </w:r>
    </w:p>
    <w:p w:rsidR="0098229F" w:rsidRDefault="0098229F" w:rsidP="00795690">
      <w:pPr>
        <w:rPr>
          <w:lang w:val="ka-GE"/>
        </w:rPr>
      </w:pPr>
    </w:p>
    <w:p w:rsidR="00C369DD" w:rsidRDefault="00C369DD" w:rsidP="00C369DD">
      <w:pPr>
        <w:pStyle w:val="Heading3"/>
        <w:rPr>
          <w:lang w:val="ka-GE"/>
        </w:rPr>
      </w:pPr>
      <w:bookmarkStart w:id="103" w:name="_Toc74209795"/>
      <w:r w:rsidRPr="00C369DD">
        <w:rPr>
          <w:lang w:val="ka-GE"/>
        </w:rPr>
        <w:t>სატრანსპორტო გადაადგილების შეფერხება</w:t>
      </w:r>
      <w:bookmarkEnd w:id="103"/>
    </w:p>
    <w:p w:rsidR="00C369DD" w:rsidRDefault="0098229F" w:rsidP="0098229F">
      <w:pPr>
        <w:rPr>
          <w:lang w:val="ka-GE"/>
        </w:rPr>
      </w:pPr>
      <w:r>
        <w:rPr>
          <w:lang w:val="ka-GE"/>
        </w:rPr>
        <w:t>პროექტის მიხედვით ახალი სახიდე გადასასვლელის მშენებლობის პროცესში ძველი მოქმედი ხიდი შენარჩუნდება და მასზე შესაძლებელი იქნება საატტომობილო გადაადგილება. სამუშაოები გაგრძელდება მხოლოდ 3 თვის განმავლობაში. აღნიშ</w:t>
      </w:r>
      <w:r w:rsidR="0050129F">
        <w:rPr>
          <w:lang w:val="ka-GE"/>
        </w:rPr>
        <w:t>ნ</w:t>
      </w:r>
      <w:r>
        <w:rPr>
          <w:lang w:val="ka-GE"/>
        </w:rPr>
        <w:t xml:space="preserve">ულიდან გამომდინარე მშენებლობის პროცესში </w:t>
      </w:r>
      <w:r w:rsidRPr="0098229F">
        <w:rPr>
          <w:lang w:val="ka-GE"/>
        </w:rPr>
        <w:t>სატრანსპორტო გადაადგილების შეფერხება</w:t>
      </w:r>
      <w:r>
        <w:rPr>
          <w:lang w:val="ka-GE"/>
        </w:rPr>
        <w:t xml:space="preserve">ს ადგილი არ ექნება. </w:t>
      </w:r>
    </w:p>
    <w:p w:rsidR="00CC6B2B" w:rsidRDefault="00CC6B2B" w:rsidP="00795690">
      <w:pPr>
        <w:rPr>
          <w:lang w:val="ka-GE"/>
        </w:rPr>
      </w:pPr>
      <w:r w:rsidRPr="00CC6B2B">
        <w:rPr>
          <w:lang w:val="ka-GE"/>
        </w:rPr>
        <w:t xml:space="preserve">მშენებელ კონტრაქტორს ექნება სწორი და ეფექტური კომუნიკაცია ადგილობრივ მოსახლეობასთან, რათა თავისუფალი გადაადგილების </w:t>
      </w:r>
      <w:r>
        <w:rPr>
          <w:lang w:val="ka-GE"/>
        </w:rPr>
        <w:t>შეზღუდვა მინიმუმამდე დავიდეს</w:t>
      </w:r>
      <w:r w:rsidRPr="00CC6B2B">
        <w:rPr>
          <w:lang w:val="ka-GE"/>
        </w:rPr>
        <w:t xml:space="preserve">. </w:t>
      </w:r>
    </w:p>
    <w:p w:rsidR="00C369DD" w:rsidRDefault="00C369DD" w:rsidP="00795690">
      <w:pPr>
        <w:rPr>
          <w:lang w:val="ka-GE"/>
        </w:rPr>
      </w:pPr>
    </w:p>
    <w:p w:rsidR="00CC6B2B" w:rsidRDefault="00CC6B2B" w:rsidP="00CC6B2B">
      <w:pPr>
        <w:pStyle w:val="Heading3"/>
        <w:rPr>
          <w:lang w:val="ka-GE"/>
        </w:rPr>
      </w:pPr>
      <w:bookmarkStart w:id="104" w:name="_Toc74209796"/>
      <w:r w:rsidRPr="00CC6B2B">
        <w:rPr>
          <w:lang w:val="ka-GE"/>
        </w:rPr>
        <w:t>ადგილობრივ ინფრასტრუქტურაზე მოსალოდნელი ზემოქმედება</w:t>
      </w:r>
      <w:bookmarkEnd w:id="104"/>
    </w:p>
    <w:p w:rsidR="00CC6B2B" w:rsidRDefault="00CC6B2B" w:rsidP="00795690">
      <w:pPr>
        <w:rPr>
          <w:lang w:val="ka-GE"/>
        </w:rPr>
      </w:pPr>
      <w:r>
        <w:rPr>
          <w:lang w:val="ka-GE"/>
        </w:rPr>
        <w:t>სამშენებლო უბანზე წარმოდგენილი არ არის რაიმე სახის ინფრასტრუქტურული ობიექტი (ელექტროადამცემი ხაზი, ბუნებრივი აირის მილი, წყალსადენი და სხვ.). აღნიშნულიდან გამომდინარე სამშენებლო სამუშაოები ადგილობრივ ინფრასტრუქტურაზე ზემოქმედებას ვერ მოახდენს.</w:t>
      </w:r>
    </w:p>
    <w:p w:rsidR="00CC6B2B" w:rsidRDefault="00CC6B2B" w:rsidP="00795690">
      <w:pPr>
        <w:rPr>
          <w:lang w:val="ka-GE"/>
        </w:rPr>
      </w:pPr>
    </w:p>
    <w:p w:rsidR="00CC6B2B" w:rsidRDefault="00CC6B2B" w:rsidP="00CC6B2B">
      <w:pPr>
        <w:pStyle w:val="Heading3"/>
        <w:rPr>
          <w:lang w:val="ka-GE"/>
        </w:rPr>
      </w:pPr>
      <w:bookmarkStart w:id="105" w:name="_Toc74209797"/>
      <w:r w:rsidRPr="00CC6B2B">
        <w:rPr>
          <w:lang w:val="ka-GE"/>
        </w:rPr>
        <w:t>ადამიანის ჯანმრთელობა და უსაფრთხოება</w:t>
      </w:r>
      <w:bookmarkEnd w:id="105"/>
    </w:p>
    <w:p w:rsidR="00CC6B2B" w:rsidRPr="00CC6B2B" w:rsidRDefault="00CC6B2B" w:rsidP="00CC6B2B">
      <w:pPr>
        <w:spacing w:after="0"/>
        <w:rPr>
          <w:rFonts w:eastAsia="Calibri" w:cs="Arial"/>
          <w:lang w:val="ka-GE"/>
        </w:rPr>
      </w:pPr>
      <w:r>
        <w:rPr>
          <w:lang w:val="ka-GE"/>
        </w:rPr>
        <w:t xml:space="preserve">ვინაიდან სამუშაო უბანი დასახლებული ზონის ფარგლებშია მოქცეული უსაფრთხოების საკითხებს მაქსიმალური ყურადღება მიექცევა. </w:t>
      </w:r>
      <w:r w:rsidRPr="00CC6B2B">
        <w:rPr>
          <w:rFonts w:eastAsia="Calibri" w:cs="Arial"/>
          <w:lang w:val="ka-GE"/>
        </w:rPr>
        <w:t>განხორციელდება ადამიანის ჯანმრთელობის და უსაფრთხოების რისკების სათანადო მართვა. ამ მიზნით გამოყოფილი იქნება ცალკე საშტატო ერთეული, რომლის შემადგენლობაში შევა უსაფრთხოების ოფიცერი.  სამშენებლო მოედნის ტერიტორიაზე უსაფრთხოების ზომები ძირითადად გულისხმობს შემდეგს:</w:t>
      </w:r>
    </w:p>
    <w:p w:rsidR="00CC6B2B" w:rsidRPr="00CC6B2B" w:rsidRDefault="00CC6B2B" w:rsidP="006449B6">
      <w:pPr>
        <w:numPr>
          <w:ilvl w:val="0"/>
          <w:numId w:val="22"/>
        </w:numPr>
        <w:contextualSpacing/>
        <w:jc w:val="left"/>
        <w:rPr>
          <w:rFonts w:eastAsia="Calibri" w:cs="Arial"/>
          <w:lang w:val="ka-GE"/>
        </w:rPr>
      </w:pPr>
      <w:r w:rsidRPr="00CC6B2B">
        <w:rPr>
          <w:rFonts w:eastAsia="Calibri" w:cs="Arial"/>
          <w:lang w:val="ka-GE"/>
        </w:rPr>
        <w:t>მშენებლობისთვის საჭირო ტექნოლოგიური დანადგარ-მექანიზმი მოეწყობა უსაფრთხოების შესაბამისი ნორმების დაცვით;</w:t>
      </w:r>
    </w:p>
    <w:p w:rsidR="00CC6B2B" w:rsidRPr="00CC6B2B" w:rsidRDefault="00CC6B2B" w:rsidP="006449B6">
      <w:pPr>
        <w:numPr>
          <w:ilvl w:val="0"/>
          <w:numId w:val="22"/>
        </w:numPr>
        <w:contextualSpacing/>
        <w:jc w:val="left"/>
        <w:rPr>
          <w:rFonts w:eastAsia="Calibri" w:cs="Arial"/>
          <w:lang w:val="ka-GE"/>
        </w:rPr>
      </w:pPr>
      <w:r w:rsidRPr="00CC6B2B">
        <w:rPr>
          <w:rFonts w:eastAsia="Calibri" w:cs="Arial"/>
          <w:lang w:val="ka-GE"/>
        </w:rPr>
        <w:t>ჯანმრთელობისთვის სახიფათო უბნებზე გამაფრთხილებელი ნიშნების</w:t>
      </w:r>
    </w:p>
    <w:p w:rsidR="00CC6B2B" w:rsidRPr="00CC6B2B" w:rsidRDefault="00CC6B2B" w:rsidP="006449B6">
      <w:pPr>
        <w:numPr>
          <w:ilvl w:val="0"/>
          <w:numId w:val="22"/>
        </w:numPr>
        <w:contextualSpacing/>
        <w:jc w:val="left"/>
        <w:rPr>
          <w:rFonts w:eastAsia="Calibri" w:cs="Arial"/>
          <w:lang w:val="ka-GE"/>
        </w:rPr>
      </w:pPr>
      <w:r w:rsidRPr="00CC6B2B">
        <w:rPr>
          <w:rFonts w:eastAsia="Calibri" w:cs="Arial"/>
          <w:lang w:val="ka-GE"/>
        </w:rPr>
        <w:lastRenderedPageBreak/>
        <w:t>დაყენება. ყველა სახიფათო უბანზე გამოიკვრება ინსტრუქცია უსაფრთხოების</w:t>
      </w:r>
    </w:p>
    <w:p w:rsidR="00CC6B2B" w:rsidRPr="00CC6B2B" w:rsidRDefault="00CC6B2B" w:rsidP="006449B6">
      <w:pPr>
        <w:numPr>
          <w:ilvl w:val="0"/>
          <w:numId w:val="22"/>
        </w:numPr>
        <w:contextualSpacing/>
        <w:jc w:val="left"/>
        <w:rPr>
          <w:rFonts w:eastAsia="Calibri" w:cs="Arial"/>
          <w:lang w:val="ka-GE"/>
        </w:rPr>
      </w:pPr>
      <w:r w:rsidRPr="00CC6B2B">
        <w:rPr>
          <w:rFonts w:eastAsia="Calibri" w:cs="Arial"/>
          <w:lang w:val="ka-GE"/>
        </w:rPr>
        <w:t>ნორმების დაცვასთან დაკავშირებით;</w:t>
      </w:r>
    </w:p>
    <w:p w:rsidR="00CC6B2B" w:rsidRPr="00CC6B2B" w:rsidRDefault="00CC6B2B" w:rsidP="006449B6">
      <w:pPr>
        <w:numPr>
          <w:ilvl w:val="0"/>
          <w:numId w:val="22"/>
        </w:numPr>
        <w:contextualSpacing/>
        <w:jc w:val="left"/>
        <w:rPr>
          <w:rFonts w:eastAsia="Calibri" w:cs="Arial"/>
          <w:lang w:val="ka-GE"/>
        </w:rPr>
      </w:pPr>
      <w:r w:rsidRPr="00CC6B2B">
        <w:rPr>
          <w:rFonts w:eastAsia="Calibri" w:cs="Arial"/>
          <w:lang w:val="ka-GE"/>
        </w:rPr>
        <w:t>გათვალისწინებულია ჯანმრთელობისათვის სახიფათო უბნების შემოღობვა;</w:t>
      </w:r>
    </w:p>
    <w:p w:rsidR="00CC6B2B" w:rsidRPr="00CC6B2B" w:rsidRDefault="00CC6B2B" w:rsidP="006449B6">
      <w:pPr>
        <w:numPr>
          <w:ilvl w:val="0"/>
          <w:numId w:val="22"/>
        </w:numPr>
        <w:ind w:left="714" w:hanging="357"/>
        <w:jc w:val="left"/>
        <w:rPr>
          <w:rFonts w:eastAsia="Calibri" w:cs="Arial"/>
          <w:lang w:val="ka-GE"/>
        </w:rPr>
      </w:pPr>
      <w:r w:rsidRPr="00CC6B2B">
        <w:rPr>
          <w:rFonts w:eastAsia="Calibri" w:cs="Arial"/>
          <w:lang w:val="ka-GE"/>
        </w:rPr>
        <w:t>მომსახურე პერსონალი აღჭურვილი იქნება ინდივიდუალური დაცვის საშუ</w:t>
      </w:r>
      <w:r>
        <w:rPr>
          <w:rFonts w:eastAsia="Calibri" w:cs="Arial"/>
          <w:lang w:val="ka-GE"/>
        </w:rPr>
        <w:t>ა</w:t>
      </w:r>
      <w:r w:rsidRPr="00CC6B2B">
        <w:rPr>
          <w:rFonts w:eastAsia="Calibri" w:cs="Arial"/>
          <w:lang w:val="ka-GE"/>
        </w:rPr>
        <w:t>ლებებით</w:t>
      </w:r>
      <w:r>
        <w:rPr>
          <w:rFonts w:eastAsia="Calibri" w:cs="Arial"/>
          <w:lang w:val="ka-GE"/>
        </w:rPr>
        <w:t>.</w:t>
      </w:r>
    </w:p>
    <w:p w:rsidR="00CC6B2B" w:rsidRPr="00CC6B2B" w:rsidRDefault="00CC6B2B" w:rsidP="00CC6B2B">
      <w:pPr>
        <w:spacing w:before="120"/>
        <w:rPr>
          <w:rFonts w:eastAsia="Calibri" w:cs="Arial"/>
          <w:lang w:val="ka-GE"/>
        </w:rPr>
      </w:pPr>
      <w:r>
        <w:rPr>
          <w:rFonts w:eastAsia="Calibri" w:cs="Arial"/>
          <w:lang w:val="ka-GE"/>
        </w:rPr>
        <w:t xml:space="preserve">სახიდე გადასასვლელის </w:t>
      </w:r>
      <w:r w:rsidRPr="00CC6B2B">
        <w:rPr>
          <w:rFonts w:eastAsia="Calibri" w:cs="Arial"/>
          <w:lang w:val="ka-GE"/>
        </w:rPr>
        <w:t xml:space="preserve">ექსპლუატაციაში შესვლა ადამიანის ჯანმრთელობის და უსაფრთხოების მხრივ დადებითად შეიძლება შეფასდეს. </w:t>
      </w:r>
    </w:p>
    <w:p w:rsidR="00CC6B2B" w:rsidRDefault="00CC6B2B" w:rsidP="00795690">
      <w:pPr>
        <w:rPr>
          <w:lang w:val="ka-GE"/>
        </w:rPr>
      </w:pPr>
    </w:p>
    <w:p w:rsidR="00CC6B2B" w:rsidRDefault="00CC6B2B" w:rsidP="00CC6B2B">
      <w:pPr>
        <w:pStyle w:val="Heading3"/>
        <w:rPr>
          <w:lang w:val="ka-GE"/>
        </w:rPr>
      </w:pPr>
      <w:bookmarkStart w:id="106" w:name="_Toc74209798"/>
      <w:r w:rsidRPr="00CC6B2B">
        <w:rPr>
          <w:lang w:val="ka-GE"/>
        </w:rPr>
        <w:t xml:space="preserve">დადებითი </w:t>
      </w:r>
      <w:r w:rsidR="00574ACC">
        <w:rPr>
          <w:lang w:val="ka-GE"/>
        </w:rPr>
        <w:t xml:space="preserve">სოციალური </w:t>
      </w:r>
      <w:r w:rsidRPr="00CC6B2B">
        <w:rPr>
          <w:lang w:val="ka-GE"/>
        </w:rPr>
        <w:t>ზემოქმედება</w:t>
      </w:r>
      <w:bookmarkEnd w:id="106"/>
    </w:p>
    <w:p w:rsidR="00CC6B2B" w:rsidRDefault="00CC6B2B" w:rsidP="00795690">
      <w:pPr>
        <w:rPr>
          <w:lang w:val="ka-GE"/>
        </w:rPr>
      </w:pPr>
      <w:r>
        <w:rPr>
          <w:lang w:val="ka-GE"/>
        </w:rPr>
        <w:t>პროექტის განხორციელებით მიღებული დადებითი შედეგი  სატრანსპორტო გადაადგილების უსაფრთხოების გაუმჯობესებაში გამოიხატება, რაც პირვე</w:t>
      </w:r>
      <w:r w:rsidR="00EA2122">
        <w:rPr>
          <w:lang w:val="ka-GE"/>
        </w:rPr>
        <w:t>ლ</w:t>
      </w:r>
      <w:r>
        <w:rPr>
          <w:lang w:val="ka-GE"/>
        </w:rPr>
        <w:t xml:space="preserve"> რიგში ადგილობრივი მოსახლეობისთვის არის მნიშვნელოვანი. </w:t>
      </w:r>
      <w:r w:rsidR="00574ACC">
        <w:rPr>
          <w:lang w:val="ka-GE"/>
        </w:rPr>
        <w:t xml:space="preserve">პროექტის განხორციელების შედეგად სატრანსპორტო გადაადგილება გადმოერთვება ახალ ხიდზე და ძველ ხიდს, რომელსაც </w:t>
      </w:r>
      <w:r w:rsidR="00574ACC" w:rsidRPr="00574ACC">
        <w:rPr>
          <w:lang w:val="ka-GE"/>
        </w:rPr>
        <w:t>გააჩნია კულტურის უძრავი ძეგლის სტატუსი</w:t>
      </w:r>
      <w:r w:rsidR="00574ACC">
        <w:rPr>
          <w:lang w:val="ka-GE"/>
        </w:rPr>
        <w:t xml:space="preserve">, მაქსიმალურად შენარჩუნდება. </w:t>
      </w:r>
      <w:r>
        <w:rPr>
          <w:lang w:val="ka-GE"/>
        </w:rPr>
        <w:t xml:space="preserve">მცირე, მაგრამ დადებითი ზემოქმედებაა </w:t>
      </w:r>
      <w:r w:rsidR="00EA2122">
        <w:rPr>
          <w:lang w:val="ka-GE"/>
        </w:rPr>
        <w:t xml:space="preserve">სამშენებლო </w:t>
      </w:r>
      <w:r>
        <w:rPr>
          <w:lang w:val="ka-GE"/>
        </w:rPr>
        <w:t>სამუშაოებში ადგილობრივი მოსახლეობის დასაქმება.</w:t>
      </w:r>
    </w:p>
    <w:p w:rsidR="00CC6B2B" w:rsidRDefault="00CC6B2B" w:rsidP="00795690">
      <w:pPr>
        <w:rPr>
          <w:lang w:val="ka-GE"/>
        </w:rPr>
      </w:pPr>
    </w:p>
    <w:p w:rsidR="00574ACC" w:rsidRDefault="00574ACC" w:rsidP="00795690">
      <w:pPr>
        <w:rPr>
          <w:lang w:val="ka-GE"/>
        </w:rPr>
      </w:pPr>
    </w:p>
    <w:p w:rsidR="00795690" w:rsidRPr="00694A49" w:rsidRDefault="00795690" w:rsidP="00795690">
      <w:pPr>
        <w:pStyle w:val="Heading2"/>
        <w:rPr>
          <w:lang w:val="ka-GE"/>
        </w:rPr>
      </w:pPr>
      <w:bookmarkStart w:id="107" w:name="_Toc74209799"/>
      <w:r w:rsidRPr="00694A49">
        <w:rPr>
          <w:lang w:val="ka-GE"/>
        </w:rPr>
        <w:t>ისტორიულ-არქეოლოგიური ძეგლებზე ზემოქმედების რისკები</w:t>
      </w:r>
      <w:bookmarkEnd w:id="107"/>
    </w:p>
    <w:p w:rsidR="00D330E3" w:rsidRPr="00694A49" w:rsidRDefault="00D330E3" w:rsidP="00D330E3">
      <w:pPr>
        <w:autoSpaceDE w:val="0"/>
        <w:autoSpaceDN w:val="0"/>
        <w:adjustRightInd w:val="0"/>
        <w:spacing w:before="120"/>
        <w:rPr>
          <w:rFonts w:eastAsia="Calibri" w:cs="Arial"/>
          <w:lang w:val="ka-GE"/>
        </w:rPr>
      </w:pPr>
      <w:r w:rsidRPr="00694A49">
        <w:rPr>
          <w:rFonts w:eastAsia="Calibri" w:cs="Arial"/>
          <w:lang w:val="ka-GE"/>
        </w:rPr>
        <w:t xml:space="preserve">განსახილველი პროექტი ითვალისწინებს შიდასახელმწიფოებრივი მნიშვნელობის გზაზე ახალი სახიდე გადასასვლელის მოწყობას ძველი ხიდის ნაცვლად, რომელიც კულტურის უძრავი ძეგლის სტატუსით სარგებლობს. ახალი ხიდის მშენებლობა იგეგმება ძველი ხიდის მიმდებარედ და სამშენებლო ტერიტორია </w:t>
      </w:r>
      <w:r w:rsidRPr="00694A49">
        <w:rPr>
          <w:rFonts w:cs="Sylfaen"/>
        </w:rPr>
        <w:t>მოქცეულია ძეგლის</w:t>
      </w:r>
      <w:r w:rsidRPr="00694A49">
        <w:rPr>
          <w:rFonts w:cs="Sylfaen"/>
          <w:lang w:val="ka-GE"/>
        </w:rPr>
        <w:t xml:space="preserve"> </w:t>
      </w:r>
      <w:r w:rsidRPr="00694A49">
        <w:rPr>
          <w:rFonts w:cs="Sylfaen"/>
        </w:rPr>
        <w:t>ინდივიდუალური დამცავი ზონის ფიზიკური დაცვის არეალში.</w:t>
      </w:r>
      <w:r w:rsidRPr="00694A49">
        <w:rPr>
          <w:rFonts w:eastAsia="Calibri" w:cs="Arial"/>
          <w:lang w:val="ka-GE"/>
        </w:rPr>
        <w:t xml:space="preserve"> აღნიშნული გარემოების გათვალისწინებით განიხილება დაგეგმილი საქმიანობის შესაძლო პირდაპირი და ირიბი ზემოქმედების რისკები არსებულ ხიდზე. </w:t>
      </w:r>
    </w:p>
    <w:p w:rsidR="000D3CF7" w:rsidRPr="00694A49" w:rsidRDefault="00D330E3" w:rsidP="00D330E3">
      <w:pPr>
        <w:autoSpaceDE w:val="0"/>
        <w:autoSpaceDN w:val="0"/>
        <w:adjustRightInd w:val="0"/>
        <w:spacing w:before="120"/>
        <w:rPr>
          <w:rFonts w:eastAsia="Calibri" w:cs="Arial"/>
          <w:lang w:val="ka-GE"/>
        </w:rPr>
      </w:pPr>
      <w:r w:rsidRPr="00694A49">
        <w:rPr>
          <w:rFonts w:eastAsia="Calibri" w:cs="Arial"/>
          <w:lang w:val="ka-GE"/>
        </w:rPr>
        <w:t xml:space="preserve">პირდაპირი ზემოქმედება შეიძლება იყოს </w:t>
      </w:r>
      <w:r w:rsidR="00694A49" w:rsidRPr="00694A49">
        <w:rPr>
          <w:rFonts w:eastAsia="Calibri" w:cs="Arial"/>
          <w:lang w:val="ka-GE"/>
        </w:rPr>
        <w:t>და</w:t>
      </w:r>
      <w:r w:rsidRPr="00694A49">
        <w:rPr>
          <w:rFonts w:eastAsia="Calibri" w:cs="Arial"/>
          <w:lang w:val="ka-GE"/>
        </w:rPr>
        <w:t xml:space="preserve">გეგმილი მიწის სამუშაოების შედეგად, ასევე სატრანსპორტო გადაადგილების და სამშენებლო ტექნიკის გავლენით </w:t>
      </w:r>
      <w:r w:rsidR="000D3CF7" w:rsidRPr="00694A49">
        <w:rPr>
          <w:rFonts w:eastAsia="Calibri" w:cs="Arial"/>
          <w:lang w:val="ka-GE"/>
        </w:rPr>
        <w:t xml:space="preserve">(ვიბრაციით და სხვ.) </w:t>
      </w:r>
      <w:r w:rsidRPr="00694A49">
        <w:rPr>
          <w:rFonts w:eastAsia="Calibri" w:cs="Arial"/>
          <w:lang w:val="ka-GE"/>
        </w:rPr>
        <w:t>არსებული ხიდის დაზიანების რისკი. არაპირდაპირ ზემოქმედებად</w:t>
      </w:r>
      <w:r w:rsidR="000D3CF7" w:rsidRPr="00694A49">
        <w:rPr>
          <w:rFonts w:eastAsia="Calibri" w:cs="Arial"/>
          <w:lang w:val="ka-GE"/>
        </w:rPr>
        <w:t xml:space="preserve"> ძირითადად განიხილება ვიზუალური ხედის შესაძლო ცვლილება. </w:t>
      </w:r>
    </w:p>
    <w:p w:rsidR="000D3CF7" w:rsidRPr="00694A49" w:rsidRDefault="000D3CF7" w:rsidP="000D3CF7">
      <w:pPr>
        <w:rPr>
          <w:rFonts w:eastAsia="Calibri" w:cs="Arial"/>
          <w:lang w:val="ka-GE"/>
        </w:rPr>
      </w:pPr>
      <w:r w:rsidRPr="00694A49">
        <w:rPr>
          <w:rFonts w:eastAsia="Calibri" w:cs="Arial"/>
          <w:lang w:val="ka-GE"/>
        </w:rPr>
        <w:t>საპროექტო ხიდის ზემოქმედების ზონაში სხვა კულტურული მემკვიდრეობის ძეგლები არ ექცევა: სოფ. ახკერპში მდებარეობს 19-ე საუკუნის დარბაზულ ეკლესია და 15-16 საუკუნის წმ. გიორგის სახელობის ცალეკვდერიან ეკლესია, რომელთაც მინიჭებული აქვს კულტურული მემკვიდრეობის უძრავი ძეგლის სტატუსი, თუმცა საპროექტო ტერიტორია არ ექცევა აღნიშნული ძეგლების ინდივიდუალურ დამცავ ზონებში. დაცილების მანძილი საკმაოდ დიდია. აქვე გასათვალისწინებელია სამშენებლო სამუშაოების მოცულობა, რომელიც იმდენად მცირეა, რომ აღნიშნულ კულტურული მემკვიდრეობის ძეგლებზე ზემოქმედების რისკი პრაქტიკულად არ არსებობს. საქმიანობის ადგილმდებარეობის გათვალისწინებით ასევე ნაკლებია გვიანი არქეოლოგიური ძეგლების გამოვლენის ალბათობა.</w:t>
      </w:r>
    </w:p>
    <w:p w:rsidR="000D3CF7" w:rsidRDefault="000D3CF7" w:rsidP="00D330E3">
      <w:pPr>
        <w:autoSpaceDE w:val="0"/>
        <w:autoSpaceDN w:val="0"/>
        <w:adjustRightInd w:val="0"/>
        <w:spacing w:before="120"/>
        <w:rPr>
          <w:rFonts w:eastAsia="Calibri" w:cs="Arial"/>
          <w:lang w:val="ka-GE"/>
        </w:rPr>
      </w:pPr>
      <w:r w:rsidRPr="00694A49">
        <w:rPr>
          <w:rFonts w:eastAsia="Calibri" w:cs="Arial"/>
          <w:lang w:val="ka-GE"/>
        </w:rPr>
        <w:t>აღნიშნულიდან გამომდინარე, მომდევნო პარაგრაფებში განვიხილავთ მხოლოდ არსებულ ძველ ხიდზე (ე,წ, „თეთრი ხიდი“) შესაძლო ნეგატიური ზემოქმედების რისკებს. აღნიშნულ ხიდზე ნეგატიური ზემოქმედების შერბილება-პრევენციისთვის ქვემოთ შემოთავაზებული ღონისძიებების ზედმიწევნით გატარების პირობებში, დასახლებაში არსებულ სხვა კულტურული მემკვიდრეობის ძეგლებზე ნეგატიური ზემოქმედება პრაქტიკულად გამორიცხულია.</w:t>
      </w:r>
      <w:r>
        <w:rPr>
          <w:rFonts w:eastAsia="Calibri" w:cs="Arial"/>
          <w:lang w:val="ka-GE"/>
        </w:rPr>
        <w:t xml:space="preserve"> </w:t>
      </w:r>
    </w:p>
    <w:p w:rsidR="000D3CF7" w:rsidRDefault="000D3CF7" w:rsidP="00D330E3">
      <w:pPr>
        <w:autoSpaceDE w:val="0"/>
        <w:autoSpaceDN w:val="0"/>
        <w:adjustRightInd w:val="0"/>
        <w:spacing w:before="120"/>
        <w:rPr>
          <w:rFonts w:eastAsia="Calibri" w:cs="Arial"/>
          <w:lang w:val="ka-GE"/>
        </w:rPr>
      </w:pPr>
    </w:p>
    <w:p w:rsidR="000D3CF7" w:rsidRPr="00694A49" w:rsidRDefault="000D3CF7" w:rsidP="000D3CF7">
      <w:pPr>
        <w:pStyle w:val="Heading3"/>
        <w:rPr>
          <w:rFonts w:eastAsia="Calibri"/>
          <w:lang w:val="ka-GE"/>
        </w:rPr>
      </w:pPr>
      <w:bookmarkStart w:id="108" w:name="_Toc74209800"/>
      <w:r w:rsidRPr="00694A49">
        <w:rPr>
          <w:rFonts w:eastAsia="Calibri"/>
          <w:lang w:val="ka-GE"/>
        </w:rPr>
        <w:lastRenderedPageBreak/>
        <w:t>მშენებლობის ფაზა</w:t>
      </w:r>
      <w:bookmarkEnd w:id="108"/>
    </w:p>
    <w:p w:rsidR="00FC2884" w:rsidRDefault="009037D8" w:rsidP="00C369DD">
      <w:pPr>
        <w:rPr>
          <w:rFonts w:eastAsia="Calibri" w:cs="Arial"/>
          <w:lang w:val="ka-GE"/>
        </w:rPr>
      </w:pPr>
      <w:r w:rsidRPr="00694A49">
        <w:rPr>
          <w:rFonts w:eastAsia="Calibri" w:cs="Arial"/>
          <w:lang w:val="ka-GE"/>
        </w:rPr>
        <w:t>ახალი სახიდე გადასასვლელის სამშენებლო სამუშაოების პროცესში, ძველი ხიდის სიახლოვეს იფუნქციონირებს სამშენებლო ტექნიკა და სატრანსპორტო საშუალებები, შესრულდება მცირე მოცულობის მიწის სამუშაოებიც. ყოველივე ეს წარმოადგენს ვიბრაციის გავრცელების წყაროს და შეიცავს არსებული ხიდის დაზიანების გარკვეულ რისკებს. თუმცა აქვე ხაზგასასმელია, რომ სამუშაოები მცირე პერიოდის განმავლობაში (ჯამში 3 თვე, ხოლო რისკები</w:t>
      </w:r>
      <w:r w:rsidR="00FC2884" w:rsidRPr="00694A49">
        <w:rPr>
          <w:rFonts w:eastAsia="Calibri" w:cs="Arial"/>
          <w:lang w:val="ka-GE"/>
        </w:rPr>
        <w:t>ს</w:t>
      </w:r>
      <w:r w:rsidRPr="00694A49">
        <w:rPr>
          <w:rFonts w:eastAsia="Calibri" w:cs="Arial"/>
          <w:lang w:val="ka-GE"/>
        </w:rPr>
        <w:t xml:space="preserve"> შემცველი სამუშაოები კიდევ უფრო მცირე დროით) გაგრძელდება და არ ექნება მასშტაბური ხასიათი. შესაბამისად ესეთი რისკები საშუალო მნიშვნელობას არ გასცდება. </w:t>
      </w:r>
    </w:p>
    <w:p w:rsidR="00694A49" w:rsidRDefault="00694A49" w:rsidP="00694A49">
      <w:pPr>
        <w:rPr>
          <w:rFonts w:eastAsia="Calibri" w:cs="Arial"/>
          <w:lang w:val="ka-GE"/>
        </w:rPr>
      </w:pPr>
      <w:r w:rsidRPr="00694A49">
        <w:rPr>
          <w:rFonts w:eastAsia="Calibri" w:cs="Arial"/>
          <w:lang w:val="ka-GE"/>
        </w:rPr>
        <w:t xml:space="preserve">როგორც აღინიშნა დაგეგმილი სამშენებლო სამუშაოები შეთანხმებულია </w:t>
      </w:r>
      <w:r w:rsidRPr="00694A49">
        <w:rPr>
          <w:lang w:val="ka-GE"/>
        </w:rPr>
        <w:t xml:space="preserve">სსიპ „საქართველოს კულტურული მემკვიდრეობის დაცვის ეროვნული სააგენტოსთან“ (იხ. გზშ-ს ანგარიშის დანართი 1). </w:t>
      </w:r>
      <w:r>
        <w:rPr>
          <w:lang w:val="ka-GE"/>
        </w:rPr>
        <w:t xml:space="preserve">სააგენტოს მოთხოვნის შესაბამისად მინიმუმამდე იქნება დაყვანილი ძველი ხიდის სიახლოვეს მძიმე ტექნიკის გამოყენება. მათ შორის საძირკვლების დამუშავება მოხდება ხელით. </w:t>
      </w:r>
      <w:r w:rsidR="00AE541F">
        <w:rPr>
          <w:lang w:val="ka-GE"/>
        </w:rPr>
        <w:t xml:space="preserve">სამშაოს წარმართვის ესეთი მეთოდი მინიმუმამდე შეამცირებს ვიბრაციის გავრცელების და არსებული ხიდის დაზიანების რისკებს. </w:t>
      </w:r>
    </w:p>
    <w:p w:rsidR="00D330E3" w:rsidRDefault="009037D8" w:rsidP="00C369DD">
      <w:pPr>
        <w:rPr>
          <w:rFonts w:eastAsia="Calibri" w:cs="Arial"/>
          <w:lang w:val="ka-GE"/>
        </w:rPr>
      </w:pPr>
      <w:r w:rsidRPr="00AE541F">
        <w:rPr>
          <w:rFonts w:eastAsia="Calibri" w:cs="Arial"/>
          <w:lang w:val="ka-GE"/>
        </w:rPr>
        <w:t xml:space="preserve">მიუხედავად </w:t>
      </w:r>
      <w:r w:rsidR="00FC2884" w:rsidRPr="00AE541F">
        <w:rPr>
          <w:rFonts w:eastAsia="Calibri" w:cs="Arial"/>
          <w:lang w:val="ka-GE"/>
        </w:rPr>
        <w:t>ზემოაღნიშნულისა</w:t>
      </w:r>
      <w:r w:rsidRPr="00AE541F">
        <w:rPr>
          <w:rFonts w:eastAsia="Calibri" w:cs="Arial"/>
          <w:lang w:val="ka-GE"/>
        </w:rPr>
        <w:t xml:space="preserve">, მშენებელი კომპანიის მიერ </w:t>
      </w:r>
      <w:r w:rsidR="00694A49" w:rsidRPr="00AE541F">
        <w:rPr>
          <w:rFonts w:eastAsia="Calibri" w:cs="Arial"/>
          <w:lang w:val="ka-GE"/>
        </w:rPr>
        <w:t>ზედმიწევნით გატარდება</w:t>
      </w:r>
      <w:r w:rsidRPr="00AE541F">
        <w:rPr>
          <w:rFonts w:eastAsia="Calibri" w:cs="Arial"/>
          <w:lang w:val="ka-GE"/>
        </w:rPr>
        <w:t xml:space="preserve"> შესაბამისი შემარბილებელი და პრევენციური ღონისძებები, რათა ხიდის უშუალო დაზიანება და ვიბრაციის გავრცელება მინიმუმამდე დავიდეს.</w:t>
      </w:r>
      <w:r w:rsidR="00FC2884" w:rsidRPr="00AE541F">
        <w:rPr>
          <w:rFonts w:eastAsia="Calibri" w:cs="Arial"/>
          <w:lang w:val="ka-GE"/>
        </w:rPr>
        <w:t xml:space="preserve"> გარდა ამისა, საყურადღებოა ნარჩენების და სამშენებლო მასალების სათანადო მართვის საკითხი, როგორიც პირდაპირი, ასევე ირიბი ზემოქმედების გამორიცხვის მიზნით.</w:t>
      </w:r>
      <w:r w:rsidR="00FC2884">
        <w:rPr>
          <w:rFonts w:eastAsia="Calibri" w:cs="Arial"/>
          <w:lang w:val="ka-GE"/>
        </w:rPr>
        <w:t xml:space="preserve"> </w:t>
      </w:r>
    </w:p>
    <w:p w:rsidR="00022DD5" w:rsidRDefault="00022DD5" w:rsidP="00C369DD">
      <w:pPr>
        <w:rPr>
          <w:rFonts w:eastAsia="Calibri" w:cs="Arial"/>
          <w:lang w:val="ka-GE"/>
        </w:rPr>
      </w:pPr>
    </w:p>
    <w:p w:rsidR="000D3CF7" w:rsidRPr="00AE541F" w:rsidRDefault="000D3CF7" w:rsidP="000D3CF7">
      <w:pPr>
        <w:pStyle w:val="Heading3"/>
        <w:rPr>
          <w:rFonts w:eastAsia="Calibri"/>
          <w:lang w:val="ka-GE"/>
        </w:rPr>
      </w:pPr>
      <w:bookmarkStart w:id="109" w:name="_Toc74209801"/>
      <w:r w:rsidRPr="00AE541F">
        <w:rPr>
          <w:rFonts w:eastAsia="Calibri"/>
          <w:lang w:val="ka-GE"/>
        </w:rPr>
        <w:t>ექსპლუატაციის ფაზა</w:t>
      </w:r>
      <w:bookmarkEnd w:id="109"/>
    </w:p>
    <w:p w:rsidR="00FC2884" w:rsidRPr="00AE541F" w:rsidRDefault="00FC2884" w:rsidP="00C369DD">
      <w:pPr>
        <w:rPr>
          <w:rFonts w:eastAsia="Calibri" w:cs="Arial"/>
          <w:lang w:val="ka-GE"/>
        </w:rPr>
      </w:pPr>
      <w:r w:rsidRPr="00AE541F">
        <w:rPr>
          <w:rFonts w:eastAsia="Calibri" w:cs="Arial"/>
          <w:lang w:val="ka-GE"/>
        </w:rPr>
        <w:t>ექსპლუატაციის ეტაპზე არსებულ ხიდზე მოსალოდნელია როგორც დადებითი, ასევე უარყოფითი ზემოქმედება.</w:t>
      </w:r>
    </w:p>
    <w:p w:rsidR="00FC2884" w:rsidRPr="00AE541F" w:rsidRDefault="00FC2884" w:rsidP="00C369DD">
      <w:pPr>
        <w:rPr>
          <w:rFonts w:eastAsia="Calibri" w:cs="Arial"/>
          <w:lang w:val="ka-GE"/>
        </w:rPr>
      </w:pPr>
      <w:r w:rsidRPr="00AE541F">
        <w:rPr>
          <w:rFonts w:eastAsia="Calibri" w:cs="Arial"/>
          <w:lang w:val="ka-GE"/>
        </w:rPr>
        <w:t xml:space="preserve">მნიშვნელოვან დადებით ზემოქმედებად უნდა განვიხილოთ, რომ  სატრანსპორტო ნაკადები გადაერთვება ახალ ხიდზე. შესაბამისად ძველ ხიდზე დღეის მდგომარეობით არსებული დატვირთვა მკვეთრად </w:t>
      </w:r>
      <w:r w:rsidR="00E25A6B" w:rsidRPr="00AE541F">
        <w:rPr>
          <w:rFonts w:eastAsia="Calibri" w:cs="Arial"/>
          <w:lang w:val="ka-GE"/>
        </w:rPr>
        <w:t xml:space="preserve">შემცირდება - </w:t>
      </w:r>
      <w:r w:rsidRPr="00AE541F">
        <w:rPr>
          <w:rFonts w:eastAsia="Calibri" w:cs="Arial"/>
          <w:lang w:val="ka-GE"/>
        </w:rPr>
        <w:t>იგი ხანგრძლივი პერიოდის განმავლობაში შეინარჩუნებს არსებულ სახეს.</w:t>
      </w:r>
      <w:r w:rsidR="00E25A6B" w:rsidRPr="00AE541F">
        <w:rPr>
          <w:rFonts w:eastAsia="Calibri" w:cs="Arial"/>
          <w:lang w:val="ka-GE"/>
        </w:rPr>
        <w:t xml:space="preserve"> თავისი სიძველიდან გამომდინარე ხიდის კონსტრუქცია საკმაოდ მგრძნობიარეა სატრანსპორტო გადაადგილების მიმართ. </w:t>
      </w:r>
    </w:p>
    <w:p w:rsidR="00E25A6B" w:rsidRPr="00AE541F" w:rsidRDefault="00FC2884" w:rsidP="00E25A6B">
      <w:pPr>
        <w:spacing w:before="120"/>
        <w:rPr>
          <w:rFonts w:eastAsia="Times New Roman" w:cs="Sylfaen"/>
          <w:lang w:val="ka-GE"/>
        </w:rPr>
      </w:pPr>
      <w:r w:rsidRPr="00AE541F">
        <w:rPr>
          <w:rFonts w:eastAsia="Calibri" w:cs="Arial"/>
          <w:lang w:val="ka-GE"/>
        </w:rPr>
        <w:t xml:space="preserve">მეორეს მხრივ გასათვალისწინებელია ახალი ხიდის </w:t>
      </w:r>
      <w:r w:rsidR="00E25A6B" w:rsidRPr="00AE541F">
        <w:rPr>
          <w:rFonts w:eastAsia="Calibri" w:cs="Arial"/>
          <w:lang w:val="ka-GE"/>
        </w:rPr>
        <w:t xml:space="preserve">კონსტრუქციის </w:t>
      </w:r>
      <w:r w:rsidRPr="00AE541F">
        <w:rPr>
          <w:rFonts w:eastAsia="Calibri" w:cs="Arial"/>
          <w:lang w:val="ka-GE"/>
        </w:rPr>
        <w:t>გავლენ</w:t>
      </w:r>
      <w:r w:rsidR="00E25A6B" w:rsidRPr="00AE541F">
        <w:rPr>
          <w:rFonts w:eastAsia="Calibri" w:cs="Arial"/>
          <w:lang w:val="ka-GE"/>
        </w:rPr>
        <w:t xml:space="preserve">ა ძველი ხიდის ვიზუალურ-ესთეტურ მხარეზე: როგორც პარაგრაფში 5.8. არის აღნიშნული, </w:t>
      </w:r>
      <w:r w:rsidR="00E25A6B" w:rsidRPr="00AE541F">
        <w:rPr>
          <w:rFonts w:eastAsia="Times New Roman" w:cs="Sylfaen"/>
          <w:lang w:val="ka-GE"/>
        </w:rPr>
        <w:t>მდ. ახქეფისწყალზე ახალი ხიდის მშენებლობისთვის გამოყოფილ ტერიტორიაზე არქიტექტურის ძეგლის გამოვლენის მიზნით საავტომობილო გზების დეპარტამენტის დაკვეთით ჩატარდა კვლევა (შემსრულებელი: ბ. კუპრეიშვილი). აღნიშნული დოკუმენტის ელექტრონული ვერსია თან ერთვის გზშ-ს ანგარიშის. ანგარიშში ვკითხულობთ შემდეგს:</w:t>
      </w:r>
    </w:p>
    <w:p w:rsidR="00F65501" w:rsidRDefault="00F65501" w:rsidP="00F65501">
      <w:pPr>
        <w:spacing w:before="120"/>
        <w:rPr>
          <w:lang w:val="ka-GE"/>
        </w:rPr>
      </w:pPr>
      <w:r w:rsidRPr="00AE541F">
        <w:rPr>
          <w:lang w:val="ka-GE"/>
        </w:rPr>
        <w:t>ადგილზე სიტუაციის გაცნობისა და შესწავლის შემდეგ დადგინდა: მიუხედავად იმისა, რომ ახალი ხიდის მარჯვენა ნაპირის დაცილება ვერ ხერხდება 4</w:t>
      </w:r>
      <w:r w:rsidR="00D330E3" w:rsidRPr="00AE541F">
        <w:t xml:space="preserve"> </w:t>
      </w:r>
      <w:r w:rsidRPr="00AE541F">
        <w:rPr>
          <w:lang w:val="ka-GE"/>
        </w:rPr>
        <w:t xml:space="preserve">მეტრზე მეტი მანძილით, საპროექტო ხიდის სავალი ნაწილის მარჯვენა მხარეს ნებისმიერი ადგილიდან იქნება შესაძლებელი არსებული არქიტექტურული ხედების დათვალიერება. ვინაიდან საპროექტო ხიდის სიგრძე ორჯერ მეტია არსებულისაზე, მდინარის ზედა მხრიდან კარგად გამოჩნდება არსებული ხიდის ხედი. </w:t>
      </w:r>
      <w:r w:rsidR="00AE541F" w:rsidRPr="00AE541F">
        <w:rPr>
          <w:lang w:val="ka-GE"/>
        </w:rPr>
        <w:t xml:space="preserve">ძველი ხიდი </w:t>
      </w:r>
      <w:r w:rsidRPr="00AE541F">
        <w:rPr>
          <w:lang w:val="ka-GE"/>
        </w:rPr>
        <w:t xml:space="preserve"> შეინარჩუნებს თავის იდენტობას და ახალი თანამედროვე ხიდის მშენებლობა უარყოფით ზემოქმედებას ვერ მოახდენს მასზედ.</w:t>
      </w:r>
      <w:r>
        <w:rPr>
          <w:lang w:val="ka-GE"/>
        </w:rPr>
        <w:t xml:space="preserve"> </w:t>
      </w:r>
    </w:p>
    <w:p w:rsidR="00F65501" w:rsidRDefault="00F65501" w:rsidP="00C369DD">
      <w:pPr>
        <w:rPr>
          <w:rFonts w:eastAsia="Calibri" w:cs="Arial"/>
          <w:lang w:val="ka-GE"/>
        </w:rPr>
      </w:pPr>
    </w:p>
    <w:p w:rsidR="00F65501" w:rsidRPr="00694A49" w:rsidRDefault="00022DD5" w:rsidP="00E25A6B">
      <w:pPr>
        <w:pStyle w:val="Heading3"/>
        <w:rPr>
          <w:rFonts w:eastAsia="Calibri"/>
          <w:lang w:val="ka-GE"/>
        </w:rPr>
      </w:pPr>
      <w:bookmarkStart w:id="110" w:name="_Toc74209802"/>
      <w:r w:rsidRPr="00694A49">
        <w:rPr>
          <w:rFonts w:eastAsia="Calibri"/>
          <w:lang w:val="ka-GE"/>
        </w:rPr>
        <w:t>შემარბილებელი ღონისძიებები</w:t>
      </w:r>
      <w:bookmarkEnd w:id="110"/>
    </w:p>
    <w:p w:rsidR="00022DD5" w:rsidRPr="00694A49" w:rsidRDefault="00F82773" w:rsidP="00F82773">
      <w:pPr>
        <w:spacing w:after="0"/>
        <w:rPr>
          <w:rFonts w:eastAsia="Calibri" w:cs="Arial"/>
          <w:lang w:val="ka-GE"/>
        </w:rPr>
      </w:pPr>
      <w:r w:rsidRPr="00694A49">
        <w:rPr>
          <w:rFonts w:eastAsia="Calibri" w:cs="Arial"/>
          <w:lang w:val="ka-GE"/>
        </w:rPr>
        <w:t xml:space="preserve">ახალი ხიდის მშენებელი კომპანია, საქართველოს საავტომობილო გზების დეპარტამენტის ზედამხედველობით, გაატარებს შესაბამის შემარბილებელ ღონისძიებებს არსებული ხიდის </w:t>
      </w:r>
      <w:r w:rsidRPr="00694A49">
        <w:rPr>
          <w:rFonts w:eastAsia="Calibri" w:cs="Arial"/>
          <w:lang w:val="ka-GE"/>
        </w:rPr>
        <w:lastRenderedPageBreak/>
        <w:t>კონსტრუქციული მდგრადობის შენარჩუნების და მასზე რაიმე სახის ზემოქმედებით თავიდან აცილების მიზნით:</w:t>
      </w:r>
    </w:p>
    <w:p w:rsidR="00022DD5" w:rsidRPr="00694A49" w:rsidRDefault="00F82773" w:rsidP="006449B6">
      <w:pPr>
        <w:pStyle w:val="ListParagraph"/>
        <w:numPr>
          <w:ilvl w:val="0"/>
          <w:numId w:val="61"/>
        </w:numPr>
        <w:spacing w:after="0"/>
        <w:ind w:left="714" w:hanging="357"/>
        <w:rPr>
          <w:rFonts w:eastAsia="Calibri" w:cs="Arial"/>
          <w:lang w:val="ka-GE"/>
        </w:rPr>
      </w:pPr>
      <w:r w:rsidRPr="00694A49">
        <w:rPr>
          <w:rFonts w:eastAsia="Calibri" w:cs="Arial"/>
          <w:lang w:val="ka-GE"/>
        </w:rPr>
        <w:t>სამშენებლო სამუშაოების განხორციელების პროცესში დაცული იქნება საქართველოს კანონის „კულტურული მემკვიდრეობის შესახებ“ მოთხოვნები. მათ შორის შესრულდება კანონის 36-ე მუხლის, მე-3 პუნქტის მოთხოვნა, რომლის მიხედვით: „</w:t>
      </w:r>
      <w:r w:rsidR="00022DD5" w:rsidRPr="00694A49">
        <w:rPr>
          <w:rFonts w:eastAsia="Calibri" w:cs="Arial"/>
          <w:lang w:val="ka-GE"/>
        </w:rPr>
        <w:t>ფიზიკური დაცვის არეალში აკრძალულია ყოველგვარი საქმიანობა, რომელიც დააზიანებს ან დაზიანების საფრთხეს შეუქმნის ძეგლს ან გააუარესებს მის აღქმას ან გამოყენებას, მათ შორის:</w:t>
      </w:r>
    </w:p>
    <w:p w:rsidR="00022DD5" w:rsidRPr="00AE541F" w:rsidRDefault="00022DD5" w:rsidP="00A349E7">
      <w:pPr>
        <w:spacing w:after="0"/>
        <w:ind w:left="1134"/>
        <w:jc w:val="left"/>
        <w:rPr>
          <w:rFonts w:eastAsia="Calibri" w:cs="Arial"/>
          <w:lang w:val="ka-GE"/>
        </w:rPr>
      </w:pPr>
      <w:r w:rsidRPr="00AE541F">
        <w:rPr>
          <w:rFonts w:eastAsia="Calibri" w:cs="Arial"/>
          <w:lang w:val="ka-GE"/>
        </w:rPr>
        <w:t>ა) იმგვარი მოქმედებები, რომლებიც გამოიწვევს მიწის მნიშვნელოვან ვიბრაციას ან დეფორმაციას;</w:t>
      </w:r>
    </w:p>
    <w:p w:rsidR="00022DD5" w:rsidRPr="00AE541F" w:rsidRDefault="00022DD5" w:rsidP="00A349E7">
      <w:pPr>
        <w:spacing w:after="0"/>
        <w:ind w:left="1134"/>
        <w:jc w:val="left"/>
        <w:rPr>
          <w:rFonts w:eastAsia="Calibri" w:cs="Arial"/>
          <w:lang w:val="ka-GE"/>
        </w:rPr>
      </w:pPr>
      <w:r w:rsidRPr="00AE541F">
        <w:rPr>
          <w:rFonts w:eastAsia="Calibri" w:cs="Arial"/>
          <w:lang w:val="ka-GE"/>
        </w:rPr>
        <w:t>ბ) ქიმიურ, ადვილად აალებად და ფეთქებად ნივთიერებათა შენახვა;</w:t>
      </w:r>
    </w:p>
    <w:p w:rsidR="00022DD5" w:rsidRPr="00AE541F" w:rsidRDefault="00022DD5" w:rsidP="00A349E7">
      <w:pPr>
        <w:spacing w:after="0"/>
        <w:ind w:left="1134"/>
        <w:jc w:val="left"/>
        <w:rPr>
          <w:rFonts w:eastAsia="Calibri" w:cs="Arial"/>
          <w:lang w:val="ka-GE"/>
        </w:rPr>
      </w:pPr>
      <w:r w:rsidRPr="00AE541F">
        <w:rPr>
          <w:rFonts w:eastAsia="Calibri" w:cs="Arial"/>
          <w:lang w:val="ka-GE"/>
        </w:rPr>
        <w:t>გ) ისეთი ობიექტების აღმართვა, რომლებიც არ ემსახურება ძეგლის დაცვას ან მისი გარემოს გაუმჯობესებას;</w:t>
      </w:r>
    </w:p>
    <w:p w:rsidR="00022DD5" w:rsidRPr="00AE541F" w:rsidRDefault="00022DD5" w:rsidP="00A349E7">
      <w:pPr>
        <w:spacing w:after="0"/>
        <w:ind w:left="1134"/>
        <w:jc w:val="left"/>
        <w:rPr>
          <w:rFonts w:eastAsia="Calibri" w:cs="Arial"/>
          <w:lang w:val="ka-GE"/>
        </w:rPr>
      </w:pPr>
      <w:r w:rsidRPr="00AE541F">
        <w:rPr>
          <w:rFonts w:eastAsia="Calibri" w:cs="Arial"/>
          <w:lang w:val="ka-GE"/>
        </w:rPr>
        <w:t>დ) მცენარეთა იმ სახეობების ან იმგვარად დარგვა, რომლებმაც ან რამაც შეიძლება დააზიანოს ძეგლი</w:t>
      </w:r>
      <w:r w:rsidR="00F82773" w:rsidRPr="00AE541F">
        <w:rPr>
          <w:rFonts w:eastAsia="Calibri" w:cs="Arial"/>
          <w:lang w:val="ka-GE"/>
        </w:rPr>
        <w:t>;</w:t>
      </w:r>
    </w:p>
    <w:p w:rsidR="00F82773" w:rsidRPr="00AE541F" w:rsidRDefault="00A04798" w:rsidP="00A04798">
      <w:pPr>
        <w:spacing w:after="0"/>
        <w:ind w:left="709"/>
        <w:rPr>
          <w:rFonts w:eastAsia="Calibri" w:cs="Arial"/>
          <w:lang w:val="ka-GE"/>
        </w:rPr>
      </w:pPr>
      <w:r w:rsidRPr="00AE541F">
        <w:rPr>
          <w:rFonts w:eastAsia="Calibri" w:cs="Arial"/>
          <w:lang w:val="ka-GE"/>
        </w:rPr>
        <w:t>ზემოთ მოცემული მოთხოვნების შ</w:t>
      </w:r>
      <w:r w:rsidR="0069113E" w:rsidRPr="00AE541F">
        <w:rPr>
          <w:rFonts w:eastAsia="Calibri" w:cs="Arial"/>
          <w:lang w:val="ka-GE"/>
        </w:rPr>
        <w:t>ესრულ</w:t>
      </w:r>
      <w:r w:rsidRPr="00AE541F">
        <w:rPr>
          <w:rFonts w:eastAsia="Calibri" w:cs="Arial"/>
          <w:lang w:val="ka-GE"/>
        </w:rPr>
        <w:t>ებისთვის:</w:t>
      </w:r>
    </w:p>
    <w:p w:rsidR="00A04798" w:rsidRPr="00AE541F" w:rsidRDefault="00A04798" w:rsidP="006449B6">
      <w:pPr>
        <w:pStyle w:val="ListParagraph"/>
        <w:numPr>
          <w:ilvl w:val="0"/>
          <w:numId w:val="62"/>
        </w:numPr>
        <w:spacing w:after="0"/>
        <w:ind w:left="1560"/>
        <w:jc w:val="left"/>
        <w:rPr>
          <w:rFonts w:eastAsia="Calibri" w:cs="Arial"/>
          <w:lang w:val="ka-GE"/>
        </w:rPr>
      </w:pPr>
      <w:r w:rsidRPr="00AE541F">
        <w:rPr>
          <w:rFonts w:eastAsia="Calibri" w:cs="Arial"/>
          <w:lang w:val="ka-GE"/>
        </w:rPr>
        <w:t xml:space="preserve">შეიზღუდება სამშენებლო ტექნიკის და სატრანსპორტო საშუალებების </w:t>
      </w:r>
      <w:r w:rsidR="00AE541F" w:rsidRPr="00AE541F">
        <w:rPr>
          <w:rFonts w:eastAsia="Calibri" w:cs="Arial"/>
          <w:lang w:val="ka-GE"/>
        </w:rPr>
        <w:t xml:space="preserve">ერთდროული </w:t>
      </w:r>
      <w:r w:rsidRPr="00AE541F">
        <w:rPr>
          <w:rFonts w:eastAsia="Calibri" w:cs="Arial"/>
          <w:lang w:val="ka-GE"/>
        </w:rPr>
        <w:t>ფუნქციონირება</w:t>
      </w:r>
      <w:r w:rsidR="00AE541F" w:rsidRPr="00AE541F">
        <w:rPr>
          <w:rFonts w:eastAsia="Calibri" w:cs="Arial"/>
          <w:lang w:val="ka-GE"/>
        </w:rPr>
        <w:t>;</w:t>
      </w:r>
    </w:p>
    <w:p w:rsidR="0069113E" w:rsidRPr="00AE541F" w:rsidRDefault="0069113E" w:rsidP="006449B6">
      <w:pPr>
        <w:pStyle w:val="ListParagraph"/>
        <w:numPr>
          <w:ilvl w:val="0"/>
          <w:numId w:val="62"/>
        </w:numPr>
        <w:spacing w:after="0"/>
        <w:ind w:left="1560"/>
        <w:jc w:val="left"/>
        <w:rPr>
          <w:rFonts w:eastAsia="Calibri" w:cs="Arial"/>
          <w:lang w:val="ka-GE"/>
        </w:rPr>
      </w:pPr>
      <w:r w:rsidRPr="00AE541F">
        <w:rPr>
          <w:rFonts w:eastAsia="Calibri" w:cs="Arial"/>
          <w:lang w:val="ka-GE"/>
        </w:rPr>
        <w:t>მინიმუმამდე შემცირდება არსებული ხიდის სიახლოვეს სატრანსპორტო საშუალებების გადაადგილებების სიჩქარე;</w:t>
      </w:r>
    </w:p>
    <w:p w:rsidR="00A04798" w:rsidRPr="00AE541F" w:rsidRDefault="00A04798" w:rsidP="006449B6">
      <w:pPr>
        <w:pStyle w:val="ListParagraph"/>
        <w:numPr>
          <w:ilvl w:val="0"/>
          <w:numId w:val="62"/>
        </w:numPr>
        <w:spacing w:after="0"/>
        <w:ind w:left="1560"/>
        <w:jc w:val="left"/>
        <w:rPr>
          <w:rFonts w:eastAsia="Calibri" w:cs="Arial"/>
          <w:lang w:val="ka-GE"/>
        </w:rPr>
      </w:pPr>
      <w:r w:rsidRPr="00AE541F">
        <w:rPr>
          <w:rFonts w:eastAsia="Calibri" w:cs="Arial"/>
          <w:lang w:val="ka-GE"/>
        </w:rPr>
        <w:t>აიკრძალება არსებულ ხიდზე მძიმე სამშენებლო ტექნიკის გადაადგილება</w:t>
      </w:r>
      <w:r w:rsidR="0069113E" w:rsidRPr="00AE541F">
        <w:rPr>
          <w:rFonts w:eastAsia="Calibri" w:cs="Arial"/>
          <w:lang w:val="ka-GE"/>
        </w:rPr>
        <w:t xml:space="preserve">. </w:t>
      </w:r>
      <w:r w:rsidRPr="00AE541F">
        <w:rPr>
          <w:rFonts w:eastAsia="Calibri" w:cs="Arial"/>
          <w:lang w:val="ka-GE"/>
        </w:rPr>
        <w:t xml:space="preserve"> გამოყენებული იქნება სოფლის შემოვლითი გზები;</w:t>
      </w:r>
    </w:p>
    <w:p w:rsidR="00A04798" w:rsidRPr="00AE541F" w:rsidRDefault="00A04798" w:rsidP="006449B6">
      <w:pPr>
        <w:pStyle w:val="ListParagraph"/>
        <w:numPr>
          <w:ilvl w:val="0"/>
          <w:numId w:val="62"/>
        </w:numPr>
        <w:spacing w:after="0"/>
        <w:ind w:left="1560"/>
        <w:jc w:val="left"/>
        <w:rPr>
          <w:rFonts w:eastAsia="Calibri" w:cs="Arial"/>
          <w:lang w:val="ka-GE"/>
        </w:rPr>
      </w:pPr>
      <w:r w:rsidRPr="00AE541F">
        <w:rPr>
          <w:rFonts w:eastAsia="Calibri" w:cs="Arial"/>
          <w:lang w:val="ka-GE"/>
        </w:rPr>
        <w:t>აიკრძალება ყოველგვარი აფეთქებითი სამუშაოები;</w:t>
      </w:r>
    </w:p>
    <w:p w:rsidR="00A04798" w:rsidRPr="00AE541F" w:rsidRDefault="00A04798" w:rsidP="006449B6">
      <w:pPr>
        <w:pStyle w:val="ListParagraph"/>
        <w:numPr>
          <w:ilvl w:val="0"/>
          <w:numId w:val="62"/>
        </w:numPr>
        <w:spacing w:after="0"/>
        <w:ind w:left="1560"/>
        <w:jc w:val="left"/>
        <w:rPr>
          <w:rFonts w:eastAsia="Calibri" w:cs="Arial"/>
          <w:lang w:val="ka-GE"/>
        </w:rPr>
      </w:pPr>
      <w:r w:rsidRPr="00AE541F">
        <w:rPr>
          <w:rFonts w:eastAsia="Calibri" w:cs="Arial"/>
          <w:lang w:val="ka-GE"/>
        </w:rPr>
        <w:t xml:space="preserve">სამუშაოები უპირატესად განხორციელდება </w:t>
      </w:r>
      <w:r w:rsidR="00AE541F" w:rsidRPr="00AE541F">
        <w:rPr>
          <w:rFonts w:eastAsia="Calibri" w:cs="Arial"/>
          <w:lang w:val="ka-GE"/>
        </w:rPr>
        <w:t>მექანიკური გზით</w:t>
      </w:r>
      <w:r w:rsidRPr="00AE541F">
        <w:rPr>
          <w:rFonts w:eastAsia="Calibri" w:cs="Arial"/>
          <w:lang w:val="ka-GE"/>
        </w:rPr>
        <w:t xml:space="preserve">. ახალი ხიდის </w:t>
      </w:r>
      <w:r w:rsidR="00AE541F" w:rsidRPr="00AE541F">
        <w:rPr>
          <w:rFonts w:eastAsia="Calibri" w:cs="Arial"/>
          <w:lang w:val="ka-GE"/>
        </w:rPr>
        <w:t xml:space="preserve">სიღრმისეული ფუნდამენტების მოწყობა, </w:t>
      </w:r>
      <w:r w:rsidRPr="00AE541F">
        <w:rPr>
          <w:rFonts w:eastAsia="Calibri" w:cs="Arial"/>
          <w:lang w:val="ka-GE"/>
        </w:rPr>
        <w:t>ზედაპირის მოსახვა მოხდება მუშახელის მიერ, შესაბამისი მძიმე ტექნიკის გამოყენების გარეშე;</w:t>
      </w:r>
    </w:p>
    <w:p w:rsidR="0069113E" w:rsidRPr="00AE541F" w:rsidRDefault="0069113E" w:rsidP="006449B6">
      <w:pPr>
        <w:pStyle w:val="ListParagraph"/>
        <w:numPr>
          <w:ilvl w:val="0"/>
          <w:numId w:val="62"/>
        </w:numPr>
        <w:spacing w:after="0"/>
        <w:ind w:left="1560"/>
        <w:jc w:val="left"/>
        <w:rPr>
          <w:rFonts w:eastAsia="Calibri" w:cs="Arial"/>
          <w:lang w:val="ka-GE"/>
        </w:rPr>
      </w:pPr>
      <w:r w:rsidRPr="00AE541F">
        <w:rPr>
          <w:rFonts w:eastAsia="Calibri" w:cs="Arial"/>
          <w:lang w:val="ka-GE"/>
        </w:rPr>
        <w:t>სამშენებლო მასალების და ნარჩენების დროებითი დასაწყობება (მხოლოდ გადაუდებელი აუცილებლობის შემთხვევაში) მოხდება არსებული ხიდიდან არანაკლებ 10 მ მანძილის დაშორებით;</w:t>
      </w:r>
    </w:p>
    <w:p w:rsidR="00A04798" w:rsidRPr="00AE541F" w:rsidRDefault="00A04798" w:rsidP="006449B6">
      <w:pPr>
        <w:pStyle w:val="ListParagraph"/>
        <w:numPr>
          <w:ilvl w:val="0"/>
          <w:numId w:val="62"/>
        </w:numPr>
        <w:spacing w:after="0"/>
        <w:ind w:left="1560"/>
        <w:jc w:val="left"/>
        <w:rPr>
          <w:rFonts w:eastAsia="Calibri" w:cs="Arial"/>
          <w:lang w:val="ka-GE"/>
        </w:rPr>
      </w:pPr>
      <w:r w:rsidRPr="00AE541F">
        <w:rPr>
          <w:rFonts w:eastAsia="Calibri" w:cs="Arial"/>
          <w:lang w:val="ka-GE"/>
        </w:rPr>
        <w:t>ტერიტორიაზე წარმოქმნილი სამშენებლო ნარჩენები გატანილი იქნება უმოკლეს ვადებში;</w:t>
      </w:r>
    </w:p>
    <w:p w:rsidR="0069113E" w:rsidRPr="00AE541F" w:rsidRDefault="0069113E" w:rsidP="006449B6">
      <w:pPr>
        <w:pStyle w:val="ListParagraph"/>
        <w:numPr>
          <w:ilvl w:val="0"/>
          <w:numId w:val="62"/>
        </w:numPr>
        <w:spacing w:after="0"/>
        <w:ind w:left="1560"/>
        <w:jc w:val="left"/>
        <w:rPr>
          <w:rFonts w:eastAsia="Calibri" w:cs="Arial"/>
          <w:lang w:val="ka-GE"/>
        </w:rPr>
      </w:pPr>
      <w:r w:rsidRPr="00AE541F">
        <w:rPr>
          <w:rFonts w:eastAsia="Calibri" w:cs="Arial"/>
          <w:lang w:val="ka-GE"/>
        </w:rPr>
        <w:t>ყურადღება მიექცევა ტექნიკური</w:t>
      </w:r>
      <w:r w:rsidR="006F692F" w:rsidRPr="00AE541F">
        <w:rPr>
          <w:rFonts w:eastAsia="Calibri" w:cs="Arial"/>
          <w:lang w:val="ka-GE"/>
        </w:rPr>
        <w:t xml:space="preserve"> </w:t>
      </w:r>
      <w:r w:rsidRPr="00AE541F">
        <w:rPr>
          <w:rFonts w:eastAsia="Calibri" w:cs="Arial"/>
          <w:lang w:val="ka-GE"/>
        </w:rPr>
        <w:t>საშუალებებიდან ნავთობპროდუქტების გაჟონვის ფაქტებს (აღსანიშნავია, რომ სამშენებლო მოედანზე ნავთობპროდუქტების და ქიმიური ნივთიერებების საცავის მოწყობა არ იგეგმება);</w:t>
      </w:r>
    </w:p>
    <w:p w:rsidR="00A04798" w:rsidRPr="00AE541F" w:rsidRDefault="00A04798" w:rsidP="006449B6">
      <w:pPr>
        <w:pStyle w:val="ListParagraph"/>
        <w:numPr>
          <w:ilvl w:val="0"/>
          <w:numId w:val="62"/>
        </w:numPr>
        <w:spacing w:after="0"/>
        <w:ind w:left="1560"/>
        <w:jc w:val="left"/>
        <w:rPr>
          <w:rFonts w:eastAsia="Calibri" w:cs="Arial"/>
          <w:lang w:val="ka-GE"/>
        </w:rPr>
      </w:pPr>
      <w:r w:rsidRPr="00AE541F">
        <w:rPr>
          <w:rFonts w:eastAsia="Calibri" w:cs="Arial"/>
          <w:lang w:val="ka-GE"/>
        </w:rPr>
        <w:t>ინტენსიური მიწის და სამშენებლო სამუშაოები, რომელსაც თან ახლავს მძიმე ტექნიკის გამოყენება, გაკონტროლდება ვიბრაციის მზომი პორტატული აპარატით. მონიტორინგის საფუძველზე</w:t>
      </w:r>
      <w:r w:rsidR="0069113E" w:rsidRPr="00AE541F">
        <w:rPr>
          <w:rFonts w:eastAsia="Calibri" w:cs="Arial"/>
          <w:lang w:val="ka-GE"/>
        </w:rPr>
        <w:t>, საჭიროების შემთხვევაში</w:t>
      </w:r>
      <w:r w:rsidRPr="00AE541F">
        <w:rPr>
          <w:rFonts w:eastAsia="Calibri" w:cs="Arial"/>
          <w:lang w:val="ka-GE"/>
        </w:rPr>
        <w:t xml:space="preserve"> სამუშაოები შეწყდება დაუყოვნებლოვ და მოძიებული იქნება სამუშაოების გაგრძელების სხვა, ნაკლების რისკის მქონე მეთოდი</w:t>
      </w:r>
      <w:r w:rsidR="000C1871" w:rsidRPr="00AE541F">
        <w:rPr>
          <w:rFonts w:eastAsia="Calibri" w:cs="Arial"/>
          <w:lang w:val="ka-GE"/>
        </w:rPr>
        <w:t>;</w:t>
      </w:r>
    </w:p>
    <w:p w:rsidR="000C1871" w:rsidRPr="00AE541F" w:rsidRDefault="000C1871" w:rsidP="006449B6">
      <w:pPr>
        <w:pStyle w:val="ListParagraph"/>
        <w:numPr>
          <w:ilvl w:val="0"/>
          <w:numId w:val="62"/>
        </w:numPr>
        <w:spacing w:after="0"/>
        <w:ind w:left="1560"/>
        <w:jc w:val="left"/>
        <w:rPr>
          <w:rFonts w:eastAsia="Calibri" w:cs="Arial"/>
          <w:lang w:val="ka-GE"/>
        </w:rPr>
      </w:pPr>
      <w:r w:rsidRPr="00AE541F">
        <w:rPr>
          <w:rFonts w:eastAsia="Calibri" w:cs="Arial"/>
          <w:lang w:val="ka-GE"/>
        </w:rPr>
        <w:t>სამუშაოების დასრულების შემდგომ დროებით ათვისებული უბნების დასუფთავება და ტერიტორიის წესრიგში მოყვანა;</w:t>
      </w:r>
    </w:p>
    <w:p w:rsidR="00EA2122" w:rsidRPr="00AE541F" w:rsidRDefault="00A349E7" w:rsidP="006449B6">
      <w:pPr>
        <w:pStyle w:val="ListParagraph"/>
        <w:numPr>
          <w:ilvl w:val="0"/>
          <w:numId w:val="61"/>
        </w:numPr>
        <w:spacing w:after="0"/>
        <w:ind w:left="714" w:hanging="357"/>
        <w:jc w:val="left"/>
        <w:rPr>
          <w:rFonts w:eastAsia="Calibri" w:cs="Arial"/>
          <w:lang w:val="ka-GE"/>
        </w:rPr>
      </w:pPr>
      <w:r w:rsidRPr="00AE541F">
        <w:rPr>
          <w:rFonts w:eastAsia="Calibri" w:cs="Arial"/>
          <w:lang w:val="ka-GE"/>
        </w:rPr>
        <w:t xml:space="preserve">მიწის სამუშაოების წარმოებისას არქეოლოგიური ნივთების შემთხვევითი პოვნისას დაუყოვნებლივ შეწყდება ფიზიკურ საქმიანობა და აღნიშნულის შესახებ ეცნობება საქართველოს საავტომობილო გზების დეპარტამენტს. საავტომობილო გზების დეპარტამენტი აღნიშნულის შესახებ ოპერატიულად აცნობებს კულტურული მემკვიდრეობის დაცვის ეროვნულ სააგენტოს. სამუშაოების განახლება დასაშვებია მხოლოდ </w:t>
      </w:r>
      <w:r w:rsidR="00B12527" w:rsidRPr="00AE541F">
        <w:rPr>
          <w:rFonts w:eastAsia="Calibri" w:cs="Arial"/>
          <w:lang w:val="ka-GE"/>
        </w:rPr>
        <w:t>საქართველოს კულტურისა და სპორტის</w:t>
      </w:r>
      <w:r w:rsidRPr="00AE541F">
        <w:rPr>
          <w:rFonts w:eastAsia="Calibri" w:cs="Arial"/>
          <w:lang w:val="ka-GE"/>
        </w:rPr>
        <w:t xml:space="preserve"> სამინისტროს წერილობითი ნებართვის მიღების შემდეგ.</w:t>
      </w:r>
    </w:p>
    <w:p w:rsidR="00A349E7" w:rsidRDefault="00A349E7" w:rsidP="00795690">
      <w:pPr>
        <w:rPr>
          <w:lang w:val="ka-GE"/>
        </w:rPr>
      </w:pPr>
    </w:p>
    <w:p w:rsidR="00A349E7" w:rsidRDefault="00A349E7" w:rsidP="00795690">
      <w:pPr>
        <w:rPr>
          <w:lang w:val="ka-GE"/>
        </w:rPr>
      </w:pPr>
    </w:p>
    <w:p w:rsidR="00795690" w:rsidRDefault="00795690" w:rsidP="00795690">
      <w:pPr>
        <w:pStyle w:val="Heading2"/>
        <w:rPr>
          <w:lang w:val="ka-GE"/>
        </w:rPr>
      </w:pPr>
      <w:bookmarkStart w:id="111" w:name="_Toc74209803"/>
      <w:r w:rsidRPr="00795690">
        <w:rPr>
          <w:lang w:val="ka-GE"/>
        </w:rPr>
        <w:t>კუმულაციური ზემოქმედება</w:t>
      </w:r>
      <w:bookmarkEnd w:id="111"/>
    </w:p>
    <w:p w:rsidR="00C369DD" w:rsidRPr="00C369DD" w:rsidRDefault="00C369DD" w:rsidP="00C369DD">
      <w:pPr>
        <w:spacing w:before="120"/>
        <w:rPr>
          <w:rFonts w:eastAsia="Calibri" w:cs="Arial"/>
          <w:lang w:val="ka-GE"/>
        </w:rPr>
      </w:pPr>
      <w:r w:rsidRPr="00C369DD">
        <w:rPr>
          <w:rFonts w:eastAsia="Calibri" w:cs="Arial"/>
          <w:lang w:val="ka-GE"/>
        </w:rPr>
        <w:t xml:space="preserve">საპროექტო ტერიტორიის სიახლოვეს არ არის დაგეგმილი ისეთი პროექტების განხორციელება, </w:t>
      </w:r>
      <w:r>
        <w:rPr>
          <w:rFonts w:eastAsia="Calibri" w:cs="Arial"/>
          <w:lang w:val="ka-GE"/>
        </w:rPr>
        <w:t>რომლებიც შეიძლება</w:t>
      </w:r>
      <w:r w:rsidRPr="00C369DD">
        <w:rPr>
          <w:rFonts w:eastAsia="Calibri" w:cs="Arial"/>
          <w:lang w:val="ka-GE"/>
        </w:rPr>
        <w:t xml:space="preserve"> დაემთხვეს </w:t>
      </w:r>
      <w:r>
        <w:rPr>
          <w:rFonts w:eastAsia="Calibri" w:cs="Arial"/>
          <w:lang w:val="ka-GE"/>
        </w:rPr>
        <w:t>განსახილველ სამუშაოებს</w:t>
      </w:r>
      <w:r w:rsidRPr="00C369DD">
        <w:rPr>
          <w:rFonts w:eastAsia="Calibri" w:cs="Arial"/>
          <w:lang w:val="ka-GE"/>
        </w:rPr>
        <w:t>. შესაბამისად კუმულაციური ზემოქმედება მოსალოდნელი არ არის.</w:t>
      </w:r>
    </w:p>
    <w:p w:rsidR="00795690" w:rsidRDefault="00795690" w:rsidP="00795690">
      <w:pPr>
        <w:rPr>
          <w:lang w:val="ka-GE"/>
        </w:rPr>
      </w:pPr>
    </w:p>
    <w:p w:rsidR="00EA2122" w:rsidRDefault="00EA2122">
      <w:pPr>
        <w:spacing w:after="200" w:line="276" w:lineRule="auto"/>
        <w:jc w:val="left"/>
      </w:pPr>
      <w:r>
        <w:br w:type="page"/>
      </w:r>
    </w:p>
    <w:p w:rsidR="00EA2122" w:rsidRDefault="00EA2122" w:rsidP="00795690">
      <w:pPr>
        <w:rPr>
          <w:lang w:val="ka-GE"/>
        </w:rPr>
        <w:sectPr w:rsidR="00EA2122" w:rsidSect="00734C8A">
          <w:pgSz w:w="11907" w:h="16840" w:code="9"/>
          <w:pgMar w:top="1134" w:right="1134" w:bottom="1134" w:left="1134" w:header="397" w:footer="397" w:gutter="0"/>
          <w:cols w:space="720"/>
          <w:titlePg/>
          <w:docGrid w:linePitch="360"/>
        </w:sectPr>
      </w:pPr>
    </w:p>
    <w:p w:rsidR="00795690" w:rsidRDefault="00EA2122" w:rsidP="00EA2122">
      <w:pPr>
        <w:pStyle w:val="Heading2"/>
        <w:rPr>
          <w:lang w:val="ka-GE"/>
        </w:rPr>
      </w:pPr>
      <w:bookmarkStart w:id="112" w:name="_Toc74209804"/>
      <w:r w:rsidRPr="00EA2122">
        <w:rPr>
          <w:lang w:val="ka-GE"/>
        </w:rPr>
        <w:lastRenderedPageBreak/>
        <w:t>გარემოზე მოსალოდნელი ზემოქმედებების შემაჯამებელი ცხრილი</w:t>
      </w:r>
      <w:bookmarkEnd w:id="112"/>
    </w:p>
    <w:tbl>
      <w:tblPr>
        <w:tblStyle w:val="TableGrid"/>
        <w:tblW w:w="15357" w:type="dxa"/>
        <w:jc w:val="center"/>
        <w:tblLayout w:type="fixed"/>
        <w:tblLook w:val="04A0" w:firstRow="1" w:lastRow="0" w:firstColumn="1" w:lastColumn="0" w:noHBand="0" w:noVBand="1"/>
      </w:tblPr>
      <w:tblGrid>
        <w:gridCol w:w="1811"/>
        <w:gridCol w:w="1844"/>
        <w:gridCol w:w="1671"/>
        <w:gridCol w:w="1672"/>
        <w:gridCol w:w="1672"/>
        <w:gridCol w:w="1671"/>
        <w:gridCol w:w="1672"/>
        <w:gridCol w:w="1672"/>
        <w:gridCol w:w="1672"/>
      </w:tblGrid>
      <w:tr w:rsidR="00EA2122" w:rsidRPr="00B12527" w:rsidTr="00003B5A">
        <w:trPr>
          <w:jc w:val="center"/>
        </w:trPr>
        <w:tc>
          <w:tcPr>
            <w:tcW w:w="1811" w:type="dxa"/>
            <w:vAlign w:val="center"/>
          </w:tcPr>
          <w:p w:rsidR="00EA2122" w:rsidRPr="00B12527" w:rsidRDefault="00EA2122" w:rsidP="00EA2122">
            <w:pPr>
              <w:spacing w:after="0"/>
              <w:jc w:val="center"/>
              <w:rPr>
                <w:rFonts w:eastAsia="Calibri" w:cs="Arial"/>
                <w:b/>
                <w:bCs/>
                <w:i/>
                <w:iCs/>
                <w:sz w:val="20"/>
                <w:szCs w:val="20"/>
                <w:lang w:val="ka-GE"/>
              </w:rPr>
            </w:pPr>
            <w:r w:rsidRPr="00B12527">
              <w:rPr>
                <w:rFonts w:eastAsia="Calibri" w:cs="Arial"/>
                <w:b/>
                <w:bCs/>
                <w:i/>
                <w:iCs/>
                <w:sz w:val="20"/>
                <w:szCs w:val="20"/>
                <w:lang w:val="ka-GE"/>
              </w:rPr>
              <w:t>ზემოქმედების კატეგორია</w:t>
            </w:r>
          </w:p>
        </w:tc>
        <w:tc>
          <w:tcPr>
            <w:tcW w:w="1844" w:type="dxa"/>
            <w:vAlign w:val="center"/>
          </w:tcPr>
          <w:p w:rsidR="00EA2122" w:rsidRPr="00B12527" w:rsidRDefault="00EA2122" w:rsidP="00003B5A">
            <w:pPr>
              <w:spacing w:after="0"/>
              <w:jc w:val="center"/>
              <w:rPr>
                <w:rFonts w:eastAsia="Calibri" w:cs="Arial"/>
                <w:b/>
                <w:bCs/>
                <w:i/>
                <w:iCs/>
                <w:sz w:val="20"/>
                <w:szCs w:val="20"/>
                <w:lang w:val="ka-GE"/>
              </w:rPr>
            </w:pPr>
            <w:r w:rsidRPr="00B12527">
              <w:rPr>
                <w:rFonts w:eastAsia="Calibri" w:cs="Arial"/>
                <w:b/>
                <w:bCs/>
                <w:i/>
                <w:iCs/>
                <w:sz w:val="20"/>
                <w:szCs w:val="20"/>
                <w:lang w:val="ka-GE"/>
              </w:rPr>
              <w:t>მშენებლ. ეტაპი/</w:t>
            </w:r>
          </w:p>
          <w:p w:rsidR="00EA2122" w:rsidRPr="00B12527" w:rsidRDefault="00EA2122" w:rsidP="00003B5A">
            <w:pPr>
              <w:spacing w:after="0"/>
              <w:jc w:val="center"/>
              <w:rPr>
                <w:rFonts w:eastAsia="Calibri" w:cs="Arial"/>
                <w:b/>
                <w:bCs/>
                <w:i/>
                <w:iCs/>
                <w:sz w:val="20"/>
                <w:szCs w:val="20"/>
                <w:lang w:val="ka-GE"/>
              </w:rPr>
            </w:pPr>
            <w:r w:rsidRPr="00B12527">
              <w:rPr>
                <w:rFonts w:eastAsia="Calibri" w:cs="Arial"/>
                <w:b/>
                <w:bCs/>
                <w:i/>
                <w:iCs/>
                <w:sz w:val="20"/>
                <w:szCs w:val="20"/>
                <w:lang w:val="ka-GE"/>
              </w:rPr>
              <w:t>ექსპლ. ეტაპი</w:t>
            </w:r>
          </w:p>
        </w:tc>
        <w:tc>
          <w:tcPr>
            <w:tcW w:w="1671" w:type="dxa"/>
            <w:vAlign w:val="center"/>
          </w:tcPr>
          <w:p w:rsidR="00EA2122" w:rsidRPr="00B12527" w:rsidRDefault="00EA2122" w:rsidP="00003B5A">
            <w:pPr>
              <w:spacing w:after="0"/>
              <w:jc w:val="center"/>
              <w:rPr>
                <w:rFonts w:eastAsia="Calibri" w:cs="Arial"/>
                <w:b/>
                <w:bCs/>
                <w:i/>
                <w:iCs/>
                <w:sz w:val="20"/>
                <w:szCs w:val="20"/>
                <w:lang w:val="ka-GE"/>
              </w:rPr>
            </w:pPr>
            <w:r w:rsidRPr="00B12527">
              <w:rPr>
                <w:rFonts w:eastAsia="Calibri" w:cs="Arial"/>
                <w:b/>
                <w:bCs/>
                <w:i/>
                <w:iCs/>
                <w:sz w:val="20"/>
                <w:szCs w:val="20"/>
                <w:lang w:val="ka-GE"/>
              </w:rPr>
              <w:t>ზემოქმედების მიმართულება</w:t>
            </w:r>
            <w:r w:rsidRPr="00B12527">
              <w:rPr>
                <w:rFonts w:eastAsia="Calibri" w:cs="Arial"/>
                <w:b/>
                <w:bCs/>
                <w:i/>
                <w:iCs/>
                <w:sz w:val="20"/>
                <w:szCs w:val="20"/>
                <w:vertAlign w:val="superscript"/>
                <w:lang w:val="ka-GE"/>
              </w:rPr>
              <w:footnoteReference w:id="1"/>
            </w:r>
          </w:p>
        </w:tc>
        <w:tc>
          <w:tcPr>
            <w:tcW w:w="1672" w:type="dxa"/>
            <w:vAlign w:val="center"/>
          </w:tcPr>
          <w:p w:rsidR="00EA2122" w:rsidRPr="00B12527" w:rsidRDefault="00EA2122" w:rsidP="00EA2122">
            <w:pPr>
              <w:spacing w:after="0"/>
              <w:jc w:val="center"/>
              <w:rPr>
                <w:rFonts w:eastAsia="Calibri" w:cs="Arial"/>
                <w:b/>
                <w:bCs/>
                <w:i/>
                <w:iCs/>
                <w:sz w:val="20"/>
                <w:szCs w:val="20"/>
                <w:lang w:val="ka-GE"/>
              </w:rPr>
            </w:pPr>
            <w:r w:rsidRPr="00B12527">
              <w:rPr>
                <w:rFonts w:eastAsia="Calibri" w:cs="Arial"/>
                <w:b/>
                <w:bCs/>
                <w:i/>
                <w:iCs/>
                <w:sz w:val="20"/>
                <w:szCs w:val="20"/>
                <w:lang w:val="ka-GE"/>
              </w:rPr>
              <w:t>ზემოქმედების გეოგრაფიული გავრცელება</w:t>
            </w:r>
            <w:r w:rsidRPr="00B12527">
              <w:rPr>
                <w:rFonts w:eastAsia="Calibri" w:cs="Arial"/>
                <w:b/>
                <w:bCs/>
                <w:i/>
                <w:iCs/>
                <w:sz w:val="20"/>
                <w:szCs w:val="20"/>
                <w:vertAlign w:val="superscript"/>
                <w:lang w:val="ka-GE"/>
              </w:rPr>
              <w:footnoteReference w:id="2"/>
            </w:r>
          </w:p>
        </w:tc>
        <w:tc>
          <w:tcPr>
            <w:tcW w:w="1672" w:type="dxa"/>
            <w:vAlign w:val="center"/>
          </w:tcPr>
          <w:p w:rsidR="00EA2122" w:rsidRPr="00B12527" w:rsidRDefault="00EA2122" w:rsidP="00EA2122">
            <w:pPr>
              <w:spacing w:after="0"/>
              <w:jc w:val="center"/>
              <w:rPr>
                <w:rFonts w:eastAsia="Calibri" w:cs="Arial"/>
                <w:b/>
                <w:bCs/>
                <w:i/>
                <w:iCs/>
                <w:sz w:val="20"/>
                <w:szCs w:val="20"/>
                <w:lang w:val="ka-GE"/>
              </w:rPr>
            </w:pPr>
            <w:r w:rsidRPr="00B12527">
              <w:rPr>
                <w:rFonts w:eastAsia="Calibri" w:cs="Arial"/>
                <w:b/>
                <w:bCs/>
                <w:i/>
                <w:iCs/>
                <w:sz w:val="20"/>
                <w:szCs w:val="20"/>
                <w:lang w:val="ka-GE"/>
              </w:rPr>
              <w:t>ზემოქმედების საწყისი სიდიდე</w:t>
            </w:r>
            <w:r w:rsidRPr="00B12527">
              <w:rPr>
                <w:rFonts w:eastAsia="Calibri" w:cs="Arial"/>
                <w:b/>
                <w:bCs/>
                <w:i/>
                <w:iCs/>
                <w:sz w:val="20"/>
                <w:szCs w:val="20"/>
                <w:vertAlign w:val="superscript"/>
                <w:lang w:val="ka-GE"/>
              </w:rPr>
              <w:footnoteReference w:id="3"/>
            </w:r>
          </w:p>
        </w:tc>
        <w:tc>
          <w:tcPr>
            <w:tcW w:w="1671" w:type="dxa"/>
            <w:vAlign w:val="center"/>
          </w:tcPr>
          <w:p w:rsidR="00EA2122" w:rsidRPr="00B12527" w:rsidRDefault="00EA2122" w:rsidP="00EA2122">
            <w:pPr>
              <w:spacing w:after="0"/>
              <w:jc w:val="center"/>
              <w:rPr>
                <w:rFonts w:eastAsia="Calibri" w:cs="Arial"/>
                <w:b/>
                <w:bCs/>
                <w:i/>
                <w:iCs/>
                <w:sz w:val="20"/>
                <w:szCs w:val="20"/>
                <w:lang w:val="ka-GE"/>
              </w:rPr>
            </w:pPr>
            <w:r w:rsidRPr="00B12527">
              <w:rPr>
                <w:rFonts w:eastAsia="Calibri" w:cs="Arial"/>
                <w:b/>
                <w:bCs/>
                <w:i/>
                <w:iCs/>
                <w:sz w:val="20"/>
                <w:szCs w:val="20"/>
                <w:lang w:val="ka-GE"/>
              </w:rPr>
              <w:t>ზემოქმედების ხანგრძლივობა</w:t>
            </w:r>
            <w:r w:rsidRPr="00B12527">
              <w:rPr>
                <w:rFonts w:eastAsia="Calibri" w:cs="Arial"/>
                <w:b/>
                <w:bCs/>
                <w:i/>
                <w:iCs/>
                <w:sz w:val="20"/>
                <w:szCs w:val="20"/>
                <w:vertAlign w:val="superscript"/>
                <w:lang w:val="ka-GE"/>
              </w:rPr>
              <w:footnoteReference w:id="4"/>
            </w:r>
          </w:p>
        </w:tc>
        <w:tc>
          <w:tcPr>
            <w:tcW w:w="1672" w:type="dxa"/>
            <w:vAlign w:val="center"/>
          </w:tcPr>
          <w:p w:rsidR="00EA2122" w:rsidRPr="00B12527" w:rsidRDefault="00EA2122" w:rsidP="00EA2122">
            <w:pPr>
              <w:spacing w:after="0"/>
              <w:jc w:val="center"/>
              <w:rPr>
                <w:rFonts w:eastAsia="Calibri" w:cs="Arial"/>
                <w:b/>
                <w:bCs/>
                <w:i/>
                <w:iCs/>
                <w:sz w:val="20"/>
                <w:szCs w:val="20"/>
                <w:lang w:val="ka-GE"/>
              </w:rPr>
            </w:pPr>
            <w:r w:rsidRPr="00B12527">
              <w:rPr>
                <w:rFonts w:eastAsia="Calibri" w:cs="Arial"/>
                <w:b/>
                <w:bCs/>
                <w:i/>
                <w:iCs/>
                <w:sz w:val="20"/>
                <w:szCs w:val="20"/>
                <w:lang w:val="ka-GE"/>
              </w:rPr>
              <w:t>ზემოქმედების რევერსულობა</w:t>
            </w:r>
          </w:p>
          <w:p w:rsidR="00EA2122" w:rsidRPr="00B12527" w:rsidRDefault="00EA2122" w:rsidP="00EA2122">
            <w:pPr>
              <w:spacing w:after="0"/>
              <w:jc w:val="center"/>
              <w:rPr>
                <w:rFonts w:eastAsia="Calibri" w:cs="Arial"/>
                <w:b/>
                <w:bCs/>
                <w:i/>
                <w:iCs/>
                <w:sz w:val="20"/>
                <w:szCs w:val="20"/>
                <w:lang w:val="ka-GE"/>
              </w:rPr>
            </w:pPr>
            <w:r w:rsidRPr="00B12527">
              <w:rPr>
                <w:rFonts w:eastAsia="Calibri" w:cs="Arial"/>
                <w:b/>
                <w:bCs/>
                <w:i/>
                <w:iCs/>
                <w:sz w:val="20"/>
                <w:szCs w:val="20"/>
                <w:lang w:val="ka-GE"/>
              </w:rPr>
              <w:t>(შექცევადობა)</w:t>
            </w:r>
            <w:r w:rsidRPr="00B12527">
              <w:rPr>
                <w:rFonts w:eastAsia="Calibri" w:cs="Arial"/>
                <w:b/>
                <w:bCs/>
                <w:i/>
                <w:iCs/>
                <w:sz w:val="20"/>
                <w:szCs w:val="20"/>
                <w:vertAlign w:val="superscript"/>
                <w:lang w:val="ka-GE"/>
              </w:rPr>
              <w:footnoteReference w:id="5"/>
            </w:r>
          </w:p>
        </w:tc>
        <w:tc>
          <w:tcPr>
            <w:tcW w:w="1672" w:type="dxa"/>
            <w:vAlign w:val="center"/>
          </w:tcPr>
          <w:p w:rsidR="00EA2122" w:rsidRPr="00B12527" w:rsidRDefault="00EA2122" w:rsidP="00EA2122">
            <w:pPr>
              <w:spacing w:after="0"/>
              <w:jc w:val="center"/>
              <w:rPr>
                <w:rFonts w:eastAsia="Calibri" w:cs="Arial"/>
                <w:b/>
                <w:bCs/>
                <w:i/>
                <w:iCs/>
                <w:sz w:val="20"/>
                <w:szCs w:val="20"/>
                <w:lang w:val="ka-GE"/>
              </w:rPr>
            </w:pPr>
            <w:r w:rsidRPr="00B12527">
              <w:rPr>
                <w:rFonts w:eastAsia="Calibri" w:cs="Arial"/>
                <w:b/>
                <w:bCs/>
                <w:i/>
                <w:iCs/>
                <w:sz w:val="20"/>
                <w:szCs w:val="20"/>
                <w:lang w:val="ka-GE"/>
              </w:rPr>
              <w:t>შერბილების ეფექტურობა</w:t>
            </w:r>
            <w:r w:rsidRPr="00B12527">
              <w:rPr>
                <w:rFonts w:eastAsia="Calibri" w:cs="Arial"/>
                <w:b/>
                <w:bCs/>
                <w:i/>
                <w:iCs/>
                <w:sz w:val="20"/>
                <w:szCs w:val="20"/>
                <w:vertAlign w:val="superscript"/>
                <w:lang w:val="ka-GE"/>
              </w:rPr>
              <w:footnoteReference w:id="6"/>
            </w:r>
          </w:p>
        </w:tc>
        <w:tc>
          <w:tcPr>
            <w:tcW w:w="1672" w:type="dxa"/>
            <w:vAlign w:val="center"/>
          </w:tcPr>
          <w:p w:rsidR="00EA2122" w:rsidRPr="00B12527" w:rsidRDefault="00EA2122" w:rsidP="00EA2122">
            <w:pPr>
              <w:spacing w:after="0"/>
              <w:jc w:val="center"/>
              <w:rPr>
                <w:rFonts w:eastAsia="Calibri" w:cs="Arial"/>
                <w:b/>
                <w:bCs/>
                <w:i/>
                <w:iCs/>
                <w:sz w:val="20"/>
                <w:szCs w:val="20"/>
                <w:lang w:val="ka-GE"/>
              </w:rPr>
            </w:pPr>
            <w:r w:rsidRPr="00B12527">
              <w:rPr>
                <w:rFonts w:eastAsia="Calibri" w:cs="Arial"/>
                <w:b/>
                <w:bCs/>
                <w:i/>
                <w:iCs/>
                <w:sz w:val="20"/>
                <w:szCs w:val="20"/>
                <w:lang w:val="ka-GE"/>
              </w:rPr>
              <w:t>ზემოქმედების საბოლოო რეიტინგი</w:t>
            </w:r>
            <w:r w:rsidRPr="00B12527">
              <w:rPr>
                <w:rFonts w:eastAsia="Calibri" w:cs="Arial"/>
                <w:b/>
                <w:bCs/>
                <w:i/>
                <w:iCs/>
                <w:sz w:val="20"/>
                <w:szCs w:val="20"/>
                <w:vertAlign w:val="superscript"/>
                <w:lang w:val="ka-GE"/>
              </w:rPr>
              <w:footnoteReference w:id="7"/>
            </w:r>
          </w:p>
        </w:tc>
      </w:tr>
      <w:tr w:rsidR="00EA2122" w:rsidRPr="00B12527" w:rsidTr="00BC2A74">
        <w:trPr>
          <w:trHeight w:val="390"/>
          <w:jc w:val="center"/>
        </w:trPr>
        <w:tc>
          <w:tcPr>
            <w:tcW w:w="1811" w:type="dxa"/>
            <w:vMerge w:val="restart"/>
            <w:vAlign w:val="center"/>
          </w:tcPr>
          <w:p w:rsidR="00EA2122" w:rsidRPr="00B12527" w:rsidRDefault="00EA2122" w:rsidP="00EA2122">
            <w:pPr>
              <w:spacing w:after="0"/>
              <w:jc w:val="left"/>
              <w:rPr>
                <w:rFonts w:eastAsia="Calibri" w:cs="Arial"/>
                <w:b/>
                <w:bCs/>
                <w:i/>
                <w:iCs/>
                <w:sz w:val="20"/>
                <w:szCs w:val="20"/>
                <w:lang w:val="ka-GE"/>
              </w:rPr>
            </w:pPr>
            <w:r w:rsidRPr="00B12527">
              <w:rPr>
                <w:rFonts w:eastAsia="Calibri" w:cs="Arial"/>
                <w:b/>
                <w:bCs/>
                <w:i/>
                <w:iCs/>
                <w:sz w:val="20"/>
                <w:szCs w:val="20"/>
                <w:lang w:val="ka-GE"/>
              </w:rPr>
              <w:t xml:space="preserve">ატმოსფერული ჰაერის დაბინძურება </w:t>
            </w:r>
          </w:p>
        </w:tc>
        <w:tc>
          <w:tcPr>
            <w:tcW w:w="1844"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1"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მოკლევადიანი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დაბალი</w:t>
            </w:r>
          </w:p>
        </w:tc>
      </w:tr>
      <w:tr w:rsidR="00EA2122" w:rsidRPr="00B12527" w:rsidTr="00BC2A74">
        <w:trPr>
          <w:trHeight w:val="390"/>
          <w:jc w:val="center"/>
        </w:trPr>
        <w:tc>
          <w:tcPr>
            <w:tcW w:w="1811" w:type="dxa"/>
            <w:vMerge/>
            <w:vAlign w:val="center"/>
          </w:tcPr>
          <w:p w:rsidR="00EA2122" w:rsidRPr="00B12527" w:rsidRDefault="00EA2122" w:rsidP="00EA2122">
            <w:pPr>
              <w:spacing w:after="0"/>
              <w:jc w:val="left"/>
              <w:rPr>
                <w:rFonts w:eastAsia="Calibri" w:cs="Arial"/>
                <w:b/>
                <w:bCs/>
                <w:i/>
                <w:iCs/>
                <w:sz w:val="20"/>
                <w:szCs w:val="20"/>
                <w:lang w:val="ka-GE"/>
              </w:rPr>
            </w:pPr>
          </w:p>
        </w:tc>
        <w:tc>
          <w:tcPr>
            <w:tcW w:w="1844"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ექსპლუატაციის ეტაპი</w:t>
            </w:r>
          </w:p>
        </w:tc>
        <w:tc>
          <w:tcPr>
            <w:tcW w:w="11702" w:type="dxa"/>
            <w:gridSpan w:val="7"/>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მოსალოდნელი არ არის</w:t>
            </w:r>
          </w:p>
        </w:tc>
      </w:tr>
      <w:tr w:rsidR="00EA2122" w:rsidRPr="00B12527" w:rsidTr="00BC2A74">
        <w:trPr>
          <w:jc w:val="center"/>
        </w:trPr>
        <w:tc>
          <w:tcPr>
            <w:tcW w:w="1811" w:type="dxa"/>
            <w:vMerge w:val="restart"/>
            <w:vAlign w:val="center"/>
          </w:tcPr>
          <w:p w:rsidR="00EA2122" w:rsidRPr="00B12527" w:rsidRDefault="00EA2122" w:rsidP="00EA2122">
            <w:pPr>
              <w:spacing w:after="0"/>
              <w:jc w:val="left"/>
              <w:rPr>
                <w:rFonts w:eastAsia="Calibri" w:cs="Arial"/>
                <w:b/>
                <w:bCs/>
                <w:i/>
                <w:iCs/>
                <w:sz w:val="20"/>
                <w:szCs w:val="20"/>
                <w:lang w:val="ka-GE"/>
              </w:rPr>
            </w:pPr>
            <w:r w:rsidRPr="00B12527">
              <w:rPr>
                <w:rFonts w:eastAsia="Calibri" w:cs="Arial"/>
                <w:b/>
                <w:bCs/>
                <w:i/>
                <w:iCs/>
                <w:sz w:val="20"/>
                <w:szCs w:val="20"/>
                <w:lang w:val="ka-GE"/>
              </w:rPr>
              <w:t>ხმაურის და ვიბრაციის გავრცელება</w:t>
            </w:r>
          </w:p>
        </w:tc>
        <w:tc>
          <w:tcPr>
            <w:tcW w:w="1844"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 xml:space="preserve">საშუალო </w:t>
            </w:r>
          </w:p>
        </w:tc>
        <w:tc>
          <w:tcPr>
            <w:tcW w:w="1671"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მოკლევადიანი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დაბალი</w:t>
            </w:r>
          </w:p>
        </w:tc>
      </w:tr>
      <w:tr w:rsidR="00EA2122" w:rsidRPr="00B12527" w:rsidTr="00BC2A74">
        <w:trPr>
          <w:jc w:val="center"/>
        </w:trPr>
        <w:tc>
          <w:tcPr>
            <w:tcW w:w="1811" w:type="dxa"/>
            <w:vMerge/>
            <w:vAlign w:val="center"/>
          </w:tcPr>
          <w:p w:rsidR="00EA2122" w:rsidRPr="00B12527" w:rsidRDefault="00EA2122" w:rsidP="00EA2122">
            <w:pPr>
              <w:spacing w:after="0"/>
              <w:jc w:val="left"/>
              <w:rPr>
                <w:rFonts w:eastAsia="Calibri" w:cs="Arial"/>
                <w:b/>
                <w:bCs/>
                <w:i/>
                <w:iCs/>
                <w:sz w:val="20"/>
                <w:szCs w:val="20"/>
                <w:lang w:val="ka-GE"/>
              </w:rPr>
            </w:pPr>
          </w:p>
        </w:tc>
        <w:tc>
          <w:tcPr>
            <w:tcW w:w="1844"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ექსპლუატაციის ეტაპი</w:t>
            </w:r>
          </w:p>
        </w:tc>
        <w:tc>
          <w:tcPr>
            <w:tcW w:w="1671"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გარკვეულწილად დადებითი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დაბალი</w:t>
            </w:r>
          </w:p>
        </w:tc>
        <w:tc>
          <w:tcPr>
            <w:tcW w:w="1671"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გრძელვადიანი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w:t>
            </w:r>
          </w:p>
        </w:tc>
      </w:tr>
      <w:tr w:rsidR="00EA2122" w:rsidRPr="00B12527" w:rsidTr="00BC2A74">
        <w:trPr>
          <w:jc w:val="center"/>
        </w:trPr>
        <w:tc>
          <w:tcPr>
            <w:tcW w:w="1811" w:type="dxa"/>
            <w:vMerge w:val="restart"/>
            <w:vAlign w:val="center"/>
          </w:tcPr>
          <w:p w:rsidR="00EA2122" w:rsidRPr="00B12527" w:rsidRDefault="00EA2122" w:rsidP="00EA2122">
            <w:pPr>
              <w:spacing w:after="0"/>
              <w:jc w:val="left"/>
              <w:rPr>
                <w:rFonts w:eastAsia="Calibri" w:cs="Arial"/>
                <w:b/>
                <w:bCs/>
                <w:i/>
                <w:iCs/>
                <w:sz w:val="20"/>
                <w:szCs w:val="20"/>
                <w:lang w:val="ka-GE"/>
              </w:rPr>
            </w:pPr>
            <w:r w:rsidRPr="00B12527">
              <w:rPr>
                <w:rFonts w:eastAsia="Calibri" w:cs="Arial"/>
                <w:b/>
                <w:bCs/>
                <w:i/>
                <w:iCs/>
                <w:sz w:val="20"/>
                <w:szCs w:val="20"/>
                <w:lang w:val="ka-GE"/>
              </w:rPr>
              <w:t xml:space="preserve">ზემოქმედება გეოლოგიურ გარემოზე </w:t>
            </w:r>
          </w:p>
        </w:tc>
        <w:tc>
          <w:tcPr>
            <w:tcW w:w="1844"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დაბალი</w:t>
            </w:r>
          </w:p>
        </w:tc>
        <w:tc>
          <w:tcPr>
            <w:tcW w:w="1671"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მოკლევადიანი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დაბალი ან მოსალოდნელი არ არის</w:t>
            </w:r>
          </w:p>
        </w:tc>
      </w:tr>
      <w:tr w:rsidR="00EA2122" w:rsidRPr="00B12527" w:rsidTr="00BC2A74">
        <w:trPr>
          <w:trHeight w:val="377"/>
          <w:jc w:val="center"/>
        </w:trPr>
        <w:tc>
          <w:tcPr>
            <w:tcW w:w="1811" w:type="dxa"/>
            <w:vMerge/>
            <w:vAlign w:val="center"/>
          </w:tcPr>
          <w:p w:rsidR="00EA2122" w:rsidRPr="00B12527" w:rsidRDefault="00EA2122" w:rsidP="00EA2122">
            <w:pPr>
              <w:spacing w:after="0"/>
              <w:jc w:val="left"/>
              <w:rPr>
                <w:rFonts w:eastAsia="Calibri" w:cs="Arial"/>
                <w:b/>
                <w:bCs/>
                <w:i/>
                <w:iCs/>
                <w:sz w:val="20"/>
                <w:szCs w:val="20"/>
                <w:lang w:val="ka-GE"/>
              </w:rPr>
            </w:pPr>
          </w:p>
        </w:tc>
        <w:tc>
          <w:tcPr>
            <w:tcW w:w="1844"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ექსპლუატაციის ეტაპი</w:t>
            </w:r>
          </w:p>
        </w:tc>
        <w:tc>
          <w:tcPr>
            <w:tcW w:w="11702" w:type="dxa"/>
            <w:gridSpan w:val="7"/>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უმნიშვნელო ან მოსალოდნელი არ არის</w:t>
            </w:r>
          </w:p>
        </w:tc>
      </w:tr>
      <w:tr w:rsidR="00EA2122" w:rsidRPr="00B12527" w:rsidTr="00BC2A74">
        <w:trPr>
          <w:jc w:val="center"/>
        </w:trPr>
        <w:tc>
          <w:tcPr>
            <w:tcW w:w="1811" w:type="dxa"/>
            <w:vMerge w:val="restart"/>
            <w:vAlign w:val="center"/>
          </w:tcPr>
          <w:p w:rsidR="00EA2122" w:rsidRPr="00B12527" w:rsidRDefault="00EA2122" w:rsidP="00EA2122">
            <w:pPr>
              <w:spacing w:after="0"/>
              <w:jc w:val="left"/>
              <w:rPr>
                <w:rFonts w:eastAsia="Calibri" w:cs="Arial"/>
                <w:b/>
                <w:bCs/>
                <w:i/>
                <w:iCs/>
                <w:sz w:val="20"/>
                <w:szCs w:val="20"/>
                <w:lang w:val="ka-GE"/>
              </w:rPr>
            </w:pPr>
            <w:r w:rsidRPr="00B12527">
              <w:rPr>
                <w:rFonts w:eastAsia="Calibri" w:cs="Arial"/>
                <w:b/>
                <w:bCs/>
                <w:i/>
                <w:iCs/>
                <w:sz w:val="20"/>
                <w:szCs w:val="20"/>
                <w:lang w:val="ka-GE"/>
              </w:rPr>
              <w:t>წყლის გარემოზე ზემოქმედება</w:t>
            </w:r>
          </w:p>
        </w:tc>
        <w:tc>
          <w:tcPr>
            <w:tcW w:w="1844"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1"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მოკლევადიანი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დაბალი</w:t>
            </w:r>
          </w:p>
        </w:tc>
      </w:tr>
      <w:tr w:rsidR="00EA2122" w:rsidRPr="00B12527" w:rsidTr="00BC2A74">
        <w:trPr>
          <w:jc w:val="center"/>
        </w:trPr>
        <w:tc>
          <w:tcPr>
            <w:tcW w:w="1811" w:type="dxa"/>
            <w:vMerge/>
            <w:vAlign w:val="center"/>
          </w:tcPr>
          <w:p w:rsidR="00EA2122" w:rsidRPr="00B12527" w:rsidRDefault="00EA2122" w:rsidP="00EA2122">
            <w:pPr>
              <w:spacing w:after="0"/>
              <w:jc w:val="left"/>
              <w:rPr>
                <w:rFonts w:eastAsia="Calibri" w:cs="Arial"/>
                <w:b/>
                <w:bCs/>
                <w:i/>
                <w:iCs/>
                <w:sz w:val="20"/>
                <w:szCs w:val="20"/>
                <w:lang w:val="ka-GE"/>
              </w:rPr>
            </w:pPr>
          </w:p>
        </w:tc>
        <w:tc>
          <w:tcPr>
            <w:tcW w:w="1844"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ექსპლუატაციის ეტაპი</w:t>
            </w:r>
          </w:p>
        </w:tc>
        <w:tc>
          <w:tcPr>
            <w:tcW w:w="11702" w:type="dxa"/>
            <w:gridSpan w:val="7"/>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უმნიშვნელო ან მოსალოდნელი არ არის</w:t>
            </w:r>
          </w:p>
        </w:tc>
      </w:tr>
      <w:tr w:rsidR="00EA2122" w:rsidRPr="00B12527" w:rsidTr="00BC2A74">
        <w:trPr>
          <w:trHeight w:val="415"/>
          <w:jc w:val="center"/>
        </w:trPr>
        <w:tc>
          <w:tcPr>
            <w:tcW w:w="1811" w:type="dxa"/>
            <w:vMerge w:val="restart"/>
            <w:vAlign w:val="center"/>
          </w:tcPr>
          <w:p w:rsidR="00EA2122" w:rsidRPr="00B12527" w:rsidRDefault="00EA2122" w:rsidP="00EA2122">
            <w:pPr>
              <w:spacing w:after="0"/>
              <w:jc w:val="left"/>
              <w:rPr>
                <w:rFonts w:eastAsia="Calibri" w:cs="Arial"/>
                <w:b/>
                <w:bCs/>
                <w:i/>
                <w:iCs/>
                <w:sz w:val="20"/>
                <w:szCs w:val="20"/>
                <w:lang w:val="ka-GE"/>
              </w:rPr>
            </w:pPr>
            <w:r w:rsidRPr="00B12527">
              <w:rPr>
                <w:rFonts w:eastAsia="Calibri" w:cs="Arial"/>
                <w:b/>
                <w:bCs/>
                <w:i/>
                <w:iCs/>
                <w:sz w:val="20"/>
                <w:szCs w:val="20"/>
                <w:lang w:val="ka-GE"/>
              </w:rPr>
              <w:t>ბიოლოგიურ გარემოზე ზემოქმედება</w:t>
            </w:r>
          </w:p>
        </w:tc>
        <w:tc>
          <w:tcPr>
            <w:tcW w:w="1844"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საშუალო, დაბალი</w:t>
            </w:r>
          </w:p>
        </w:tc>
        <w:tc>
          <w:tcPr>
            <w:tcW w:w="1671"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გრძელვადიანი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საშუალო ან დაბალი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დაბალი</w:t>
            </w:r>
          </w:p>
        </w:tc>
      </w:tr>
      <w:tr w:rsidR="00EA2122" w:rsidRPr="00B12527" w:rsidTr="00BC2A74">
        <w:trPr>
          <w:trHeight w:val="450"/>
          <w:jc w:val="center"/>
        </w:trPr>
        <w:tc>
          <w:tcPr>
            <w:tcW w:w="1811" w:type="dxa"/>
            <w:vMerge/>
            <w:vAlign w:val="center"/>
          </w:tcPr>
          <w:p w:rsidR="00EA2122" w:rsidRPr="00B12527" w:rsidRDefault="00EA2122" w:rsidP="00EA2122">
            <w:pPr>
              <w:spacing w:after="0"/>
              <w:jc w:val="left"/>
              <w:rPr>
                <w:rFonts w:eastAsia="Calibri" w:cs="Arial"/>
                <w:b/>
                <w:bCs/>
                <w:i/>
                <w:iCs/>
                <w:sz w:val="20"/>
                <w:szCs w:val="20"/>
                <w:lang w:val="ka-GE"/>
              </w:rPr>
            </w:pPr>
          </w:p>
        </w:tc>
        <w:tc>
          <w:tcPr>
            <w:tcW w:w="1844"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ექსპლუატაციის ეტაპი</w:t>
            </w:r>
          </w:p>
        </w:tc>
        <w:tc>
          <w:tcPr>
            <w:tcW w:w="11702" w:type="dxa"/>
            <w:gridSpan w:val="7"/>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უმნიშვნელო ან მოსალოდნელი არ არის</w:t>
            </w:r>
          </w:p>
        </w:tc>
      </w:tr>
      <w:tr w:rsidR="00EA2122" w:rsidRPr="00B12527" w:rsidTr="00BC2A74">
        <w:trPr>
          <w:trHeight w:val="703"/>
          <w:jc w:val="center"/>
        </w:trPr>
        <w:tc>
          <w:tcPr>
            <w:tcW w:w="1811" w:type="dxa"/>
            <w:vMerge w:val="restart"/>
            <w:vAlign w:val="center"/>
          </w:tcPr>
          <w:p w:rsidR="00EA2122" w:rsidRPr="00B12527" w:rsidRDefault="00EA2122" w:rsidP="00EA2122">
            <w:pPr>
              <w:spacing w:after="0"/>
              <w:jc w:val="left"/>
              <w:rPr>
                <w:rFonts w:eastAsia="Calibri" w:cs="Arial"/>
                <w:b/>
                <w:bCs/>
                <w:i/>
                <w:iCs/>
                <w:sz w:val="20"/>
                <w:szCs w:val="20"/>
                <w:lang w:val="ka-GE"/>
              </w:rPr>
            </w:pPr>
            <w:r w:rsidRPr="00B12527">
              <w:rPr>
                <w:rFonts w:eastAsia="Calibri" w:cs="Arial"/>
                <w:b/>
                <w:bCs/>
                <w:i/>
                <w:iCs/>
                <w:sz w:val="20"/>
                <w:szCs w:val="20"/>
                <w:lang w:val="ka-GE"/>
              </w:rPr>
              <w:lastRenderedPageBreak/>
              <w:t>ვიზუალურ-ლანდშაფტური ზემოქმედება</w:t>
            </w:r>
          </w:p>
        </w:tc>
        <w:tc>
          <w:tcPr>
            <w:tcW w:w="1844"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EA2122" w:rsidRPr="00B12527" w:rsidRDefault="00EA2122" w:rsidP="00EA2122">
            <w:pPr>
              <w:spacing w:after="0"/>
              <w:jc w:val="center"/>
              <w:rPr>
                <w:rFonts w:eastAsia="Calibri" w:cs="Arial"/>
                <w:sz w:val="20"/>
                <w:szCs w:val="20"/>
              </w:rPr>
            </w:pPr>
            <w:r w:rsidRPr="00B12527">
              <w:rPr>
                <w:rFonts w:eastAsia="Calibri" w:cs="Arial"/>
                <w:sz w:val="20"/>
                <w:szCs w:val="20"/>
                <w:lang w:val="ka-GE"/>
              </w:rPr>
              <w:t>ლოკალური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დაბალი</w:t>
            </w:r>
          </w:p>
        </w:tc>
        <w:tc>
          <w:tcPr>
            <w:tcW w:w="1671"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გრძელვადიანი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დაბალი</w:t>
            </w:r>
          </w:p>
        </w:tc>
        <w:tc>
          <w:tcPr>
            <w:tcW w:w="1672"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დაბალი</w:t>
            </w:r>
          </w:p>
        </w:tc>
      </w:tr>
      <w:tr w:rsidR="00EA2122" w:rsidRPr="00B12527" w:rsidTr="00BC2A74">
        <w:trPr>
          <w:trHeight w:val="703"/>
          <w:jc w:val="center"/>
        </w:trPr>
        <w:tc>
          <w:tcPr>
            <w:tcW w:w="1811" w:type="dxa"/>
            <w:vMerge/>
            <w:vAlign w:val="center"/>
          </w:tcPr>
          <w:p w:rsidR="00EA2122" w:rsidRPr="00B12527" w:rsidRDefault="00EA2122" w:rsidP="00EA2122">
            <w:pPr>
              <w:spacing w:after="0"/>
              <w:jc w:val="left"/>
              <w:rPr>
                <w:rFonts w:eastAsia="Calibri" w:cs="Arial"/>
                <w:b/>
                <w:bCs/>
                <w:i/>
                <w:iCs/>
                <w:sz w:val="20"/>
                <w:szCs w:val="20"/>
                <w:lang w:val="ka-GE"/>
              </w:rPr>
            </w:pPr>
          </w:p>
        </w:tc>
        <w:tc>
          <w:tcPr>
            <w:tcW w:w="1844" w:type="dxa"/>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ექსპლუატაციის ეტაპი</w:t>
            </w:r>
          </w:p>
        </w:tc>
        <w:tc>
          <w:tcPr>
            <w:tcW w:w="11702" w:type="dxa"/>
            <w:gridSpan w:val="7"/>
            <w:vAlign w:val="center"/>
          </w:tcPr>
          <w:p w:rsidR="00EA2122" w:rsidRPr="00B12527" w:rsidRDefault="00EA2122" w:rsidP="00EA2122">
            <w:pPr>
              <w:spacing w:after="0"/>
              <w:jc w:val="center"/>
              <w:rPr>
                <w:rFonts w:eastAsia="Calibri" w:cs="Arial"/>
                <w:sz w:val="20"/>
                <w:szCs w:val="20"/>
                <w:lang w:val="ka-GE"/>
              </w:rPr>
            </w:pPr>
            <w:r w:rsidRPr="00B12527">
              <w:rPr>
                <w:rFonts w:eastAsia="Calibri" w:cs="Arial"/>
                <w:sz w:val="20"/>
                <w:szCs w:val="20"/>
                <w:lang w:val="ka-GE"/>
              </w:rPr>
              <w:t>უმნიშვნელო ან მოსალოდნელი არ არის</w:t>
            </w:r>
          </w:p>
        </w:tc>
      </w:tr>
      <w:tr w:rsidR="00574ACC" w:rsidRPr="00B12527" w:rsidTr="00EA2122">
        <w:trPr>
          <w:jc w:val="center"/>
        </w:trPr>
        <w:tc>
          <w:tcPr>
            <w:tcW w:w="1811" w:type="dxa"/>
            <w:vMerge w:val="restart"/>
            <w:vAlign w:val="center"/>
          </w:tcPr>
          <w:p w:rsidR="00574ACC" w:rsidRPr="00B12527" w:rsidRDefault="00574ACC" w:rsidP="00574ACC">
            <w:pPr>
              <w:spacing w:before="120" w:after="0"/>
              <w:contextualSpacing/>
              <w:jc w:val="left"/>
              <w:rPr>
                <w:rFonts w:eastAsia="Calibri" w:cs="Arial"/>
                <w:b/>
                <w:bCs/>
                <w:i/>
                <w:iCs/>
                <w:sz w:val="20"/>
                <w:szCs w:val="20"/>
                <w:lang w:val="ka-GE"/>
              </w:rPr>
            </w:pPr>
            <w:r w:rsidRPr="00B12527">
              <w:rPr>
                <w:rFonts w:eastAsia="Calibri" w:cs="Arial"/>
                <w:b/>
                <w:bCs/>
                <w:i/>
                <w:iCs/>
                <w:sz w:val="20"/>
                <w:szCs w:val="20"/>
                <w:lang w:val="ka-GE"/>
              </w:rPr>
              <w:t>ზემოქმედება ისტორიულ-კულტურული მემკვიდრეობის ძეგლებზე</w:t>
            </w:r>
          </w:p>
        </w:tc>
        <w:tc>
          <w:tcPr>
            <w:tcW w:w="1844"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1"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მოკლევადიანი</w:t>
            </w:r>
          </w:p>
        </w:tc>
        <w:tc>
          <w:tcPr>
            <w:tcW w:w="1672"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2"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დაბალი</w:t>
            </w:r>
          </w:p>
        </w:tc>
      </w:tr>
      <w:tr w:rsidR="00574ACC" w:rsidRPr="00B12527" w:rsidTr="00EA2122">
        <w:trPr>
          <w:jc w:val="center"/>
        </w:trPr>
        <w:tc>
          <w:tcPr>
            <w:tcW w:w="1811" w:type="dxa"/>
            <w:vMerge/>
            <w:vAlign w:val="center"/>
          </w:tcPr>
          <w:p w:rsidR="00574ACC" w:rsidRPr="00B12527" w:rsidRDefault="00574ACC" w:rsidP="00574ACC">
            <w:pPr>
              <w:spacing w:before="120" w:after="0"/>
              <w:contextualSpacing/>
              <w:jc w:val="left"/>
              <w:rPr>
                <w:rFonts w:eastAsia="Calibri" w:cs="Arial"/>
                <w:b/>
                <w:bCs/>
                <w:i/>
                <w:iCs/>
                <w:sz w:val="20"/>
                <w:szCs w:val="20"/>
                <w:lang w:val="ka-GE"/>
              </w:rPr>
            </w:pPr>
          </w:p>
        </w:tc>
        <w:tc>
          <w:tcPr>
            <w:tcW w:w="1844"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ექსპლუატაციის ეტაპი</w:t>
            </w:r>
          </w:p>
        </w:tc>
        <w:tc>
          <w:tcPr>
            <w:tcW w:w="1671"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 xml:space="preserve">დადებითი </w:t>
            </w:r>
          </w:p>
        </w:tc>
        <w:tc>
          <w:tcPr>
            <w:tcW w:w="1672"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1"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გრძელვადიანი</w:t>
            </w:r>
          </w:p>
        </w:tc>
        <w:tc>
          <w:tcPr>
            <w:tcW w:w="1672"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w:t>
            </w:r>
          </w:p>
        </w:tc>
      </w:tr>
      <w:tr w:rsidR="00574ACC" w:rsidRPr="00B12527" w:rsidTr="00D330E3">
        <w:trPr>
          <w:jc w:val="center"/>
        </w:trPr>
        <w:tc>
          <w:tcPr>
            <w:tcW w:w="3655" w:type="dxa"/>
            <w:gridSpan w:val="2"/>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b/>
                <w:bCs/>
                <w:i/>
                <w:iCs/>
                <w:sz w:val="20"/>
                <w:szCs w:val="20"/>
                <w:lang w:val="ka-GE"/>
              </w:rPr>
              <w:t>სოციალურ-ეკონომიკური გარემო:</w:t>
            </w:r>
          </w:p>
        </w:tc>
        <w:tc>
          <w:tcPr>
            <w:tcW w:w="1671" w:type="dxa"/>
            <w:vAlign w:val="center"/>
          </w:tcPr>
          <w:p w:rsidR="00574ACC" w:rsidRPr="00B12527" w:rsidRDefault="00574ACC" w:rsidP="00EA2122">
            <w:pPr>
              <w:spacing w:after="0"/>
              <w:jc w:val="center"/>
              <w:rPr>
                <w:rFonts w:eastAsia="Calibri" w:cs="Arial"/>
                <w:sz w:val="20"/>
                <w:szCs w:val="20"/>
                <w:lang w:val="ka-GE"/>
              </w:rPr>
            </w:pPr>
          </w:p>
        </w:tc>
        <w:tc>
          <w:tcPr>
            <w:tcW w:w="1672" w:type="dxa"/>
            <w:vAlign w:val="center"/>
          </w:tcPr>
          <w:p w:rsidR="00574ACC" w:rsidRPr="00B12527" w:rsidRDefault="00574ACC" w:rsidP="00EA2122">
            <w:pPr>
              <w:spacing w:after="0"/>
              <w:jc w:val="center"/>
              <w:rPr>
                <w:rFonts w:eastAsia="Calibri" w:cs="Arial"/>
                <w:sz w:val="20"/>
                <w:szCs w:val="20"/>
                <w:lang w:val="ka-GE"/>
              </w:rPr>
            </w:pPr>
          </w:p>
        </w:tc>
        <w:tc>
          <w:tcPr>
            <w:tcW w:w="1672" w:type="dxa"/>
            <w:vAlign w:val="center"/>
          </w:tcPr>
          <w:p w:rsidR="00574ACC" w:rsidRPr="00B12527" w:rsidRDefault="00574ACC" w:rsidP="00EA2122">
            <w:pPr>
              <w:spacing w:after="0"/>
              <w:jc w:val="center"/>
              <w:rPr>
                <w:rFonts w:eastAsia="Calibri" w:cs="Arial"/>
                <w:sz w:val="20"/>
                <w:szCs w:val="20"/>
                <w:lang w:val="ka-GE"/>
              </w:rPr>
            </w:pPr>
          </w:p>
        </w:tc>
        <w:tc>
          <w:tcPr>
            <w:tcW w:w="1671" w:type="dxa"/>
            <w:vAlign w:val="center"/>
          </w:tcPr>
          <w:p w:rsidR="00574ACC" w:rsidRPr="00B12527" w:rsidRDefault="00574ACC" w:rsidP="00EA2122">
            <w:pPr>
              <w:spacing w:after="0"/>
              <w:jc w:val="center"/>
              <w:rPr>
                <w:rFonts w:eastAsia="Calibri" w:cs="Arial"/>
                <w:sz w:val="20"/>
                <w:szCs w:val="20"/>
                <w:lang w:val="ka-GE"/>
              </w:rPr>
            </w:pPr>
          </w:p>
        </w:tc>
        <w:tc>
          <w:tcPr>
            <w:tcW w:w="1672" w:type="dxa"/>
            <w:vAlign w:val="center"/>
          </w:tcPr>
          <w:p w:rsidR="00574ACC" w:rsidRPr="00B12527" w:rsidRDefault="00574ACC" w:rsidP="00EA2122">
            <w:pPr>
              <w:spacing w:after="0"/>
              <w:jc w:val="center"/>
              <w:rPr>
                <w:rFonts w:eastAsia="Calibri" w:cs="Arial"/>
                <w:sz w:val="20"/>
                <w:szCs w:val="20"/>
                <w:lang w:val="ka-GE"/>
              </w:rPr>
            </w:pPr>
          </w:p>
        </w:tc>
        <w:tc>
          <w:tcPr>
            <w:tcW w:w="1672" w:type="dxa"/>
            <w:vAlign w:val="center"/>
          </w:tcPr>
          <w:p w:rsidR="00574ACC" w:rsidRPr="00B12527" w:rsidRDefault="00574ACC" w:rsidP="00EA2122">
            <w:pPr>
              <w:spacing w:after="0"/>
              <w:jc w:val="center"/>
              <w:rPr>
                <w:rFonts w:eastAsia="Calibri" w:cs="Arial"/>
                <w:sz w:val="20"/>
                <w:szCs w:val="20"/>
                <w:lang w:val="ka-GE"/>
              </w:rPr>
            </w:pPr>
          </w:p>
        </w:tc>
        <w:tc>
          <w:tcPr>
            <w:tcW w:w="1672" w:type="dxa"/>
            <w:vAlign w:val="center"/>
          </w:tcPr>
          <w:p w:rsidR="00574ACC" w:rsidRPr="00B12527" w:rsidRDefault="00574ACC" w:rsidP="00EA2122">
            <w:pPr>
              <w:spacing w:after="0"/>
              <w:jc w:val="center"/>
              <w:rPr>
                <w:rFonts w:eastAsia="Calibri" w:cs="Arial"/>
                <w:sz w:val="20"/>
                <w:szCs w:val="20"/>
                <w:lang w:val="ka-GE"/>
              </w:rPr>
            </w:pPr>
          </w:p>
        </w:tc>
      </w:tr>
      <w:tr w:rsidR="00574ACC" w:rsidRPr="00B12527" w:rsidTr="00EA2122">
        <w:trPr>
          <w:jc w:val="center"/>
        </w:trPr>
        <w:tc>
          <w:tcPr>
            <w:tcW w:w="1811" w:type="dxa"/>
            <w:vAlign w:val="center"/>
          </w:tcPr>
          <w:p w:rsidR="00574ACC" w:rsidRPr="00B12527" w:rsidRDefault="00574ACC" w:rsidP="006449B6">
            <w:pPr>
              <w:numPr>
                <w:ilvl w:val="0"/>
                <w:numId w:val="23"/>
              </w:numPr>
              <w:spacing w:before="120" w:after="0"/>
              <w:ind w:left="143" w:hanging="143"/>
              <w:contextualSpacing/>
              <w:jc w:val="left"/>
              <w:rPr>
                <w:rFonts w:eastAsia="Calibri" w:cs="Arial"/>
                <w:b/>
                <w:bCs/>
                <w:i/>
                <w:iCs/>
                <w:sz w:val="20"/>
                <w:szCs w:val="20"/>
                <w:lang w:val="ka-GE"/>
              </w:rPr>
            </w:pPr>
            <w:r w:rsidRPr="00B12527">
              <w:rPr>
                <w:rFonts w:eastAsia="Calibri" w:cs="Arial"/>
                <w:b/>
                <w:bCs/>
                <w:i/>
                <w:iCs/>
                <w:sz w:val="20"/>
                <w:szCs w:val="20"/>
                <w:lang w:val="ka-GE"/>
              </w:rPr>
              <w:t>დასაქმება</w:t>
            </w:r>
          </w:p>
        </w:tc>
        <w:tc>
          <w:tcPr>
            <w:tcW w:w="1844"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დადებითი</w:t>
            </w:r>
          </w:p>
        </w:tc>
        <w:tc>
          <w:tcPr>
            <w:tcW w:w="1672"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1"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მოკლევადიანი</w:t>
            </w:r>
          </w:p>
        </w:tc>
        <w:tc>
          <w:tcPr>
            <w:tcW w:w="1672"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574ACC" w:rsidRPr="00B12527" w:rsidRDefault="00574ACC" w:rsidP="00D330E3">
            <w:pPr>
              <w:spacing w:after="0"/>
              <w:jc w:val="center"/>
              <w:rPr>
                <w:rFonts w:eastAsia="Calibri" w:cs="Arial"/>
                <w:sz w:val="20"/>
                <w:szCs w:val="20"/>
                <w:lang w:val="ka-GE"/>
              </w:rPr>
            </w:pPr>
            <w:r w:rsidRPr="00B12527">
              <w:rPr>
                <w:rFonts w:eastAsia="Calibri" w:cs="Arial"/>
                <w:sz w:val="20"/>
                <w:szCs w:val="20"/>
                <w:lang w:val="ka-GE"/>
              </w:rPr>
              <w:t>-</w:t>
            </w:r>
          </w:p>
        </w:tc>
      </w:tr>
      <w:tr w:rsidR="00574ACC" w:rsidRPr="00B12527" w:rsidTr="00EA2122">
        <w:trPr>
          <w:jc w:val="center"/>
        </w:trPr>
        <w:tc>
          <w:tcPr>
            <w:tcW w:w="1811" w:type="dxa"/>
            <w:vAlign w:val="center"/>
          </w:tcPr>
          <w:p w:rsidR="00574ACC" w:rsidRPr="00B12527" w:rsidRDefault="00574ACC" w:rsidP="006449B6">
            <w:pPr>
              <w:numPr>
                <w:ilvl w:val="0"/>
                <w:numId w:val="23"/>
              </w:numPr>
              <w:spacing w:before="120" w:after="0"/>
              <w:ind w:left="143" w:hanging="143"/>
              <w:contextualSpacing/>
              <w:jc w:val="left"/>
              <w:rPr>
                <w:rFonts w:eastAsia="Calibri" w:cs="Arial"/>
                <w:b/>
                <w:bCs/>
                <w:i/>
                <w:iCs/>
                <w:sz w:val="20"/>
                <w:szCs w:val="20"/>
                <w:lang w:val="ka-GE"/>
              </w:rPr>
            </w:pPr>
            <w:r w:rsidRPr="00B12527">
              <w:rPr>
                <w:rFonts w:eastAsia="Calibri" w:cs="Arial"/>
                <w:b/>
                <w:bCs/>
                <w:i/>
                <w:iCs/>
                <w:sz w:val="20"/>
                <w:szCs w:val="20"/>
                <w:lang w:val="ka-GE"/>
              </w:rPr>
              <w:t>გადაადგილების შეზღუდვა</w:t>
            </w:r>
          </w:p>
        </w:tc>
        <w:tc>
          <w:tcPr>
            <w:tcW w:w="1844"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1"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მოკლევადიანი</w:t>
            </w:r>
          </w:p>
        </w:tc>
        <w:tc>
          <w:tcPr>
            <w:tcW w:w="1672"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2"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დაბალი</w:t>
            </w:r>
          </w:p>
        </w:tc>
      </w:tr>
      <w:tr w:rsidR="00574ACC" w:rsidRPr="00B12527" w:rsidTr="00EA2122">
        <w:trPr>
          <w:trHeight w:val="727"/>
          <w:jc w:val="center"/>
        </w:trPr>
        <w:tc>
          <w:tcPr>
            <w:tcW w:w="1811" w:type="dxa"/>
            <w:vMerge w:val="restart"/>
            <w:vAlign w:val="center"/>
          </w:tcPr>
          <w:p w:rsidR="00574ACC" w:rsidRPr="00B12527" w:rsidRDefault="00574ACC" w:rsidP="006449B6">
            <w:pPr>
              <w:numPr>
                <w:ilvl w:val="0"/>
                <w:numId w:val="23"/>
              </w:numPr>
              <w:spacing w:before="120" w:after="0"/>
              <w:ind w:left="143" w:hanging="143"/>
              <w:contextualSpacing/>
              <w:jc w:val="left"/>
              <w:rPr>
                <w:rFonts w:eastAsia="Calibri" w:cs="Arial"/>
                <w:b/>
                <w:bCs/>
                <w:i/>
                <w:iCs/>
                <w:sz w:val="20"/>
                <w:szCs w:val="20"/>
                <w:lang w:val="ka-GE"/>
              </w:rPr>
            </w:pPr>
            <w:r w:rsidRPr="00B12527">
              <w:rPr>
                <w:rFonts w:eastAsia="Calibri" w:cs="Arial"/>
                <w:b/>
                <w:bCs/>
                <w:i/>
                <w:iCs/>
                <w:sz w:val="20"/>
                <w:szCs w:val="20"/>
                <w:lang w:val="ka-GE"/>
              </w:rPr>
              <w:t>ადამიანის უსაფრთხოება/ ჯანმრთელობა</w:t>
            </w:r>
          </w:p>
        </w:tc>
        <w:tc>
          <w:tcPr>
            <w:tcW w:w="1844"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დაბალი-საშუალო</w:t>
            </w:r>
          </w:p>
        </w:tc>
        <w:tc>
          <w:tcPr>
            <w:tcW w:w="1671"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მოკლევადიანი</w:t>
            </w:r>
          </w:p>
        </w:tc>
        <w:tc>
          <w:tcPr>
            <w:tcW w:w="1672"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2"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დაბალი</w:t>
            </w:r>
          </w:p>
        </w:tc>
      </w:tr>
      <w:tr w:rsidR="00574ACC" w:rsidRPr="00B12527" w:rsidTr="00EA2122">
        <w:trPr>
          <w:jc w:val="center"/>
        </w:trPr>
        <w:tc>
          <w:tcPr>
            <w:tcW w:w="1811" w:type="dxa"/>
            <w:vMerge/>
            <w:vAlign w:val="center"/>
          </w:tcPr>
          <w:p w:rsidR="00574ACC" w:rsidRPr="00B12527" w:rsidRDefault="00574ACC" w:rsidP="006449B6">
            <w:pPr>
              <w:numPr>
                <w:ilvl w:val="0"/>
                <w:numId w:val="23"/>
              </w:numPr>
              <w:spacing w:before="120" w:after="0"/>
              <w:ind w:left="143" w:hanging="143"/>
              <w:contextualSpacing/>
              <w:jc w:val="left"/>
              <w:rPr>
                <w:rFonts w:eastAsia="Calibri" w:cs="Arial"/>
                <w:b/>
                <w:bCs/>
                <w:i/>
                <w:iCs/>
                <w:sz w:val="20"/>
                <w:szCs w:val="20"/>
                <w:lang w:val="ka-GE"/>
              </w:rPr>
            </w:pPr>
          </w:p>
        </w:tc>
        <w:tc>
          <w:tcPr>
            <w:tcW w:w="1844"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ექსპლუატაციის ეტაპი</w:t>
            </w:r>
          </w:p>
        </w:tc>
        <w:tc>
          <w:tcPr>
            <w:tcW w:w="1671"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დადებითი</w:t>
            </w:r>
          </w:p>
        </w:tc>
        <w:tc>
          <w:tcPr>
            <w:tcW w:w="1672"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574ACC" w:rsidRPr="00B12527" w:rsidRDefault="00574ACC" w:rsidP="00EA2122">
            <w:pPr>
              <w:spacing w:after="0"/>
              <w:jc w:val="center"/>
              <w:rPr>
                <w:rFonts w:eastAsia="Calibri" w:cs="Arial"/>
                <w:sz w:val="20"/>
                <w:szCs w:val="20"/>
                <w:lang w:val="ka-GE"/>
              </w:rPr>
            </w:pPr>
            <w:r w:rsidRPr="00B12527">
              <w:rPr>
                <w:rFonts w:eastAsia="Calibri" w:cs="Arial"/>
                <w:sz w:val="20"/>
                <w:szCs w:val="20"/>
                <w:lang w:val="ka-GE"/>
              </w:rPr>
              <w:t>დაბალი</w:t>
            </w:r>
          </w:p>
        </w:tc>
        <w:tc>
          <w:tcPr>
            <w:tcW w:w="1671" w:type="dxa"/>
            <w:vAlign w:val="center"/>
          </w:tcPr>
          <w:p w:rsidR="00574ACC" w:rsidRPr="00B12527" w:rsidRDefault="00574ACC" w:rsidP="00BC2A74">
            <w:pPr>
              <w:spacing w:after="0"/>
              <w:jc w:val="center"/>
              <w:rPr>
                <w:rFonts w:eastAsia="Calibri" w:cs="Arial"/>
                <w:sz w:val="20"/>
                <w:szCs w:val="20"/>
                <w:lang w:val="ka-GE"/>
              </w:rPr>
            </w:pPr>
            <w:r w:rsidRPr="00B12527">
              <w:rPr>
                <w:rFonts w:eastAsia="Calibri" w:cs="Arial"/>
                <w:sz w:val="20"/>
                <w:szCs w:val="20"/>
                <w:lang w:val="ka-GE"/>
              </w:rPr>
              <w:t>გრძელვადიანი</w:t>
            </w:r>
          </w:p>
        </w:tc>
        <w:tc>
          <w:tcPr>
            <w:tcW w:w="1672" w:type="dxa"/>
            <w:vAlign w:val="center"/>
          </w:tcPr>
          <w:p w:rsidR="00574ACC" w:rsidRPr="00B12527" w:rsidRDefault="00574ACC" w:rsidP="00BC2A74">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574ACC" w:rsidRPr="00B12527" w:rsidRDefault="00574ACC" w:rsidP="00BC2A74">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574ACC" w:rsidRPr="00B12527" w:rsidRDefault="00574ACC" w:rsidP="00BC2A74">
            <w:pPr>
              <w:spacing w:after="0"/>
              <w:jc w:val="center"/>
              <w:rPr>
                <w:rFonts w:eastAsia="Calibri" w:cs="Arial"/>
                <w:sz w:val="20"/>
                <w:szCs w:val="20"/>
                <w:lang w:val="ka-GE"/>
              </w:rPr>
            </w:pPr>
            <w:r w:rsidRPr="00B12527">
              <w:rPr>
                <w:rFonts w:eastAsia="Calibri" w:cs="Arial"/>
                <w:sz w:val="20"/>
                <w:szCs w:val="20"/>
                <w:lang w:val="ka-GE"/>
              </w:rPr>
              <w:t>-</w:t>
            </w:r>
          </w:p>
        </w:tc>
      </w:tr>
    </w:tbl>
    <w:p w:rsidR="00EA2122" w:rsidRPr="00EA2122" w:rsidRDefault="00EA2122" w:rsidP="00795690">
      <w:pPr>
        <w:rPr>
          <w:lang w:val="ka-GE"/>
        </w:rPr>
      </w:pPr>
    </w:p>
    <w:p w:rsidR="00795690" w:rsidRDefault="00795690" w:rsidP="00795690">
      <w:pPr>
        <w:rPr>
          <w:lang w:val="ka-GE"/>
        </w:rPr>
      </w:pPr>
    </w:p>
    <w:p w:rsidR="00EA2122" w:rsidRDefault="00EA2122" w:rsidP="00795690">
      <w:pPr>
        <w:rPr>
          <w:lang w:val="ka-GE"/>
        </w:rPr>
        <w:sectPr w:rsidR="00EA2122" w:rsidSect="00EA2122">
          <w:pgSz w:w="16840" w:h="11907" w:orient="landscape" w:code="9"/>
          <w:pgMar w:top="1134" w:right="1134" w:bottom="1134" w:left="1134" w:header="397" w:footer="397" w:gutter="0"/>
          <w:cols w:space="720"/>
          <w:titlePg/>
          <w:docGrid w:linePitch="360"/>
        </w:sectPr>
      </w:pPr>
    </w:p>
    <w:p w:rsidR="00A4731E" w:rsidRPr="00742E21" w:rsidRDefault="00805E41" w:rsidP="00805E41">
      <w:pPr>
        <w:pStyle w:val="Heading1"/>
        <w:rPr>
          <w:lang w:val="ka-GE"/>
        </w:rPr>
      </w:pPr>
      <w:bookmarkStart w:id="113" w:name="_Toc74209805"/>
      <w:r w:rsidRPr="00742E21">
        <w:rPr>
          <w:lang w:val="ka-GE"/>
        </w:rPr>
        <w:lastRenderedPageBreak/>
        <w:t>გარემოსდაცვითი მართვის გეგმა, ზემოქმედების შერბილების ღონისძიებები</w:t>
      </w:r>
      <w:bookmarkEnd w:id="113"/>
    </w:p>
    <w:p w:rsidR="00805E41" w:rsidRDefault="00003B5A" w:rsidP="00003B5A">
      <w:pPr>
        <w:pStyle w:val="Heading2"/>
        <w:rPr>
          <w:lang w:val="ka-GE"/>
        </w:rPr>
      </w:pPr>
      <w:bookmarkStart w:id="114" w:name="_Toc74209806"/>
      <w:r w:rsidRPr="00003B5A">
        <w:rPr>
          <w:lang w:val="ka-GE"/>
        </w:rPr>
        <w:t>შესავალი</w:t>
      </w:r>
      <w:bookmarkEnd w:id="114"/>
    </w:p>
    <w:p w:rsidR="00BC2A74" w:rsidRPr="00BC2A74" w:rsidRDefault="00BC2A74" w:rsidP="00BC2A74">
      <w:pPr>
        <w:rPr>
          <w:rFonts w:eastAsia="Calibri" w:cs="Arial"/>
          <w:lang w:val="ka-GE"/>
        </w:rPr>
      </w:pPr>
      <w:r w:rsidRPr="00BC2A74">
        <w:rPr>
          <w:rFonts w:eastAsia="Calibri" w:cs="Arial"/>
          <w:lang w:val="ka-GE"/>
        </w:rPr>
        <w:t xml:space="preserve">გზშ-ს ანგარიშის უმნიშვნელოვანეს კომპონენტს წარმოადგენს გარემოსდაცვითი მენეჯმენტის გეგმა (გმგ), ასევე ცნობილია როგორც ზემოქმედებების მართვის გეგმა. გეგმის მიზანია გზშ-ს პროცედურის ფარგლებში გამოვლენილი ზემოქმედებების შერბილების და მონიტორინგის ღონისძიებების შემუშავება, რომელიც პრაქტიკაში უნდა გამოიყენოს მშენებელმა კონტრაქტორმა, </w:t>
      </w:r>
      <w:r>
        <w:rPr>
          <w:rFonts w:eastAsia="Calibri" w:cs="Arial"/>
          <w:lang w:val="ka-GE"/>
        </w:rPr>
        <w:t>საქმიანობის</w:t>
      </w:r>
      <w:r w:rsidRPr="00BC2A74">
        <w:rPr>
          <w:rFonts w:eastAsia="Calibri" w:cs="Arial"/>
          <w:lang w:val="ka-GE"/>
        </w:rPr>
        <w:t xml:space="preserve"> განმახორციელებელის - საქართველოს საავტომობილო გზების დეპარტამენტის ზედამხედველობით. გმგ-ს მაკონტროლებელი ორგანო ასევე</w:t>
      </w:r>
      <w:r w:rsidRPr="00BC2A74">
        <w:rPr>
          <w:rFonts w:eastAsia="Calibri" w:cs="Arial"/>
        </w:rPr>
        <w:t xml:space="preserve"> </w:t>
      </w:r>
      <w:r w:rsidRPr="00BC2A74">
        <w:rPr>
          <w:rFonts w:eastAsia="Calibri" w:cs="Arial"/>
          <w:lang w:val="ka-GE"/>
        </w:rPr>
        <w:t>იქნება საქართველოს გარემოს დაცვისა და სოფლის მეურნეობის სამინისტრო. გმგ-ს პრაქტიკაში გამოყენებით საქმიანობა შესაბამისობაში უნდა იყოს მოყვანილი ეროვნული კანონმდებლობის გარემოსდაცვით და სოციალურ მოთხოვნებთან</w:t>
      </w:r>
      <w:r>
        <w:rPr>
          <w:rFonts w:eastAsia="Calibri" w:cs="Arial"/>
          <w:lang w:val="ka-GE"/>
        </w:rPr>
        <w:t>.</w:t>
      </w:r>
    </w:p>
    <w:p w:rsidR="00BC2A74" w:rsidRDefault="00BC2A74" w:rsidP="00BC2A74">
      <w:pPr>
        <w:spacing w:before="120"/>
        <w:rPr>
          <w:rFonts w:eastAsia="Calibri" w:cs="Arial"/>
          <w:lang w:val="ka-GE"/>
        </w:rPr>
      </w:pPr>
      <w:r w:rsidRPr="00BC2A74">
        <w:rPr>
          <w:rFonts w:eastAsia="Calibri" w:cs="Arial"/>
          <w:lang w:val="ka-GE"/>
        </w:rPr>
        <w:t>მოცემული გმგ ეფუძნება წინა პარაგრაფებში წარმოდგენილ ინფორმაციას, კერძოდ: საქმიანობის სპეციფიკას და სამუშაო არეალის გარემოს ფონურ მახასიათებლებს</w:t>
      </w:r>
      <w:r w:rsidR="00B12527">
        <w:rPr>
          <w:rFonts w:eastAsia="Calibri" w:cs="Arial"/>
          <w:lang w:val="ka-GE"/>
        </w:rPr>
        <w:t>,</w:t>
      </w:r>
      <w:r w:rsidRPr="00BC2A74">
        <w:rPr>
          <w:rFonts w:eastAsia="Calibri" w:cs="Arial"/>
          <w:lang w:val="ka-GE"/>
        </w:rPr>
        <w:t xml:space="preserve"> საქმიანობის პროცესში მოსალოდნელი ნეგატიური ზემოქმედების სახეებს და შესაძლო გავრცელების არეალს. </w:t>
      </w:r>
    </w:p>
    <w:p w:rsidR="00BC2A74" w:rsidRPr="00BC2A74" w:rsidRDefault="00BC2A74" w:rsidP="00BC2A74">
      <w:pPr>
        <w:spacing w:before="120"/>
        <w:rPr>
          <w:rFonts w:eastAsia="Calibri" w:cs="Arial"/>
          <w:lang w:val="ka-GE"/>
        </w:rPr>
      </w:pPr>
      <w:r w:rsidRPr="00BC2A74">
        <w:rPr>
          <w:rFonts w:eastAsia="Calibri" w:cs="Arial"/>
          <w:lang w:val="ka-GE"/>
        </w:rPr>
        <w:t>გმგ-ში განსახორციელებელი შერბილების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 მითითებულია შესასრულებელი შემარბილებელი ღონისძიებების ადგილმდებარეობა და ვადები, განსაზღვრულია შემარბილებელი ღონისძიებების შესრულებაზე პასუხისმგებელი ორგანო.</w:t>
      </w:r>
    </w:p>
    <w:p w:rsidR="00003B5A" w:rsidRDefault="00BC2A74" w:rsidP="00BC2A74">
      <w:pPr>
        <w:spacing w:after="200" w:line="276" w:lineRule="auto"/>
        <w:rPr>
          <w:lang w:val="ka-GE"/>
        </w:rPr>
      </w:pPr>
      <w:r w:rsidRPr="00BC2A74">
        <w:rPr>
          <w:lang w:val="ka-GE"/>
        </w:rPr>
        <w:t xml:space="preserve">შემდგომ პარაგრაფებში მოცემულია გმგ </w:t>
      </w:r>
      <w:r>
        <w:rPr>
          <w:lang w:val="ka-GE"/>
        </w:rPr>
        <w:t>საქმიანობის მშენებლობის და ექსპლუატაციის ფაზისთვის.</w:t>
      </w:r>
    </w:p>
    <w:p w:rsidR="00BC2A74" w:rsidRDefault="00BC2A74">
      <w:pPr>
        <w:spacing w:after="200" w:line="276" w:lineRule="auto"/>
        <w:jc w:val="left"/>
        <w:rPr>
          <w:lang w:val="ka-GE"/>
        </w:rPr>
      </w:pPr>
      <w:r>
        <w:rPr>
          <w:lang w:val="ka-GE"/>
        </w:rPr>
        <w:br w:type="page"/>
      </w:r>
    </w:p>
    <w:p w:rsidR="00BC2A74" w:rsidRDefault="00BC2A74">
      <w:pPr>
        <w:spacing w:after="200" w:line="276" w:lineRule="auto"/>
        <w:jc w:val="left"/>
        <w:rPr>
          <w:lang w:val="ka-GE"/>
        </w:rPr>
        <w:sectPr w:rsidR="00BC2A74" w:rsidSect="00734C8A">
          <w:pgSz w:w="11907" w:h="16840" w:code="9"/>
          <w:pgMar w:top="1134" w:right="1134" w:bottom="1134" w:left="1134" w:header="397" w:footer="397" w:gutter="0"/>
          <w:cols w:space="720"/>
          <w:titlePg/>
          <w:docGrid w:linePitch="360"/>
        </w:sectPr>
      </w:pPr>
    </w:p>
    <w:p w:rsidR="00BC2A74" w:rsidRDefault="00BC2A74" w:rsidP="00BC2A74">
      <w:pPr>
        <w:pStyle w:val="Heading2"/>
        <w:rPr>
          <w:lang w:val="ka-GE"/>
        </w:rPr>
      </w:pPr>
      <w:bookmarkStart w:id="115" w:name="_Toc74209807"/>
      <w:r w:rsidRPr="00BC2A74">
        <w:rPr>
          <w:lang w:val="ka-GE"/>
        </w:rPr>
        <w:lastRenderedPageBreak/>
        <w:t xml:space="preserve">გარემოსდაცვითი მართვის გეგმა - მშენებლობის </w:t>
      </w:r>
      <w:r>
        <w:rPr>
          <w:lang w:val="ka-GE"/>
        </w:rPr>
        <w:t>ფაზა</w:t>
      </w:r>
      <w:bookmarkEnd w:id="115"/>
    </w:p>
    <w:tbl>
      <w:tblPr>
        <w:tblW w:w="15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9"/>
        <w:gridCol w:w="2037"/>
        <w:gridCol w:w="2543"/>
        <w:gridCol w:w="4913"/>
        <w:gridCol w:w="2158"/>
        <w:gridCol w:w="1953"/>
      </w:tblGrid>
      <w:tr w:rsidR="00BC2A74" w:rsidRPr="00BC2A74" w:rsidTr="005B6CDB">
        <w:trPr>
          <w:trHeight w:val="150"/>
          <w:jc w:val="center"/>
        </w:trPr>
        <w:tc>
          <w:tcPr>
            <w:tcW w:w="1779"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BC2A74" w:rsidRPr="00BC2A74" w:rsidRDefault="00BC2A74" w:rsidP="00BC2A74">
            <w:pPr>
              <w:spacing w:after="0"/>
              <w:jc w:val="center"/>
              <w:rPr>
                <w:rFonts w:eastAsia="Calibri" w:cs="Times New Roman"/>
                <w:b/>
                <w:sz w:val="20"/>
                <w:lang w:val="ka-GE"/>
              </w:rPr>
            </w:pPr>
            <w:r w:rsidRPr="00BC2A74">
              <w:rPr>
                <w:rFonts w:eastAsia="Calibri" w:cs="Times New Roman"/>
                <w:b/>
                <w:sz w:val="20"/>
                <w:lang w:val="ka-GE"/>
              </w:rPr>
              <w:t>სამუშაოს ტიპი</w:t>
            </w:r>
          </w:p>
        </w:tc>
        <w:tc>
          <w:tcPr>
            <w:tcW w:w="2037"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BC2A74" w:rsidRPr="00BC2A74" w:rsidRDefault="00BC2A74" w:rsidP="00BC2A74">
            <w:pPr>
              <w:spacing w:after="0"/>
              <w:jc w:val="center"/>
              <w:rPr>
                <w:rFonts w:eastAsia="Calibri" w:cs="Times New Roman"/>
                <w:b/>
                <w:sz w:val="20"/>
                <w:lang w:val="ka-GE"/>
              </w:rPr>
            </w:pPr>
            <w:r w:rsidRPr="00BC2A74">
              <w:rPr>
                <w:rFonts w:eastAsia="Calibri" w:cs="Times New Roman"/>
                <w:b/>
                <w:sz w:val="20"/>
                <w:lang w:val="ka-GE"/>
              </w:rPr>
              <w:t xml:space="preserve">მდებარეობა </w:t>
            </w:r>
          </w:p>
        </w:tc>
        <w:tc>
          <w:tcPr>
            <w:tcW w:w="2543"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BC2A74" w:rsidRPr="00BC2A74" w:rsidRDefault="00BC2A74" w:rsidP="00BC2A74">
            <w:pPr>
              <w:spacing w:after="0"/>
              <w:jc w:val="center"/>
              <w:rPr>
                <w:rFonts w:eastAsia="Calibri" w:cs="Times New Roman"/>
                <w:b/>
                <w:sz w:val="20"/>
                <w:lang w:val="ka-GE"/>
              </w:rPr>
            </w:pPr>
            <w:r w:rsidRPr="00BC2A74">
              <w:rPr>
                <w:rFonts w:eastAsia="Calibri" w:cs="Times New Roman"/>
                <w:b/>
                <w:sz w:val="20"/>
                <w:lang w:val="ka-GE"/>
              </w:rPr>
              <w:t>მოსალოდნელი ნეგატიური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BC2A74" w:rsidRPr="00BC2A74" w:rsidRDefault="00BC2A74" w:rsidP="00BC2A74">
            <w:pPr>
              <w:spacing w:after="0"/>
              <w:jc w:val="center"/>
              <w:rPr>
                <w:rFonts w:eastAsia="Calibri" w:cs="Times New Roman"/>
                <w:b/>
                <w:sz w:val="20"/>
                <w:lang w:val="ka-GE"/>
              </w:rPr>
            </w:pPr>
            <w:r w:rsidRPr="00BC2A74">
              <w:rPr>
                <w:rFonts w:eastAsia="Calibri" w:cs="Times New Roman"/>
                <w:b/>
                <w:sz w:val="20"/>
                <w:lang w:val="ka-GE"/>
              </w:rPr>
              <w:t>შემარბილებელი ღონისძიება</w:t>
            </w:r>
          </w:p>
        </w:tc>
        <w:tc>
          <w:tcPr>
            <w:tcW w:w="2158"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BC2A74" w:rsidRPr="00BC2A74" w:rsidRDefault="00BC2A74" w:rsidP="00BC2A74">
            <w:pPr>
              <w:spacing w:after="0"/>
              <w:jc w:val="center"/>
              <w:rPr>
                <w:rFonts w:eastAsia="Calibri" w:cs="Times New Roman"/>
                <w:b/>
                <w:sz w:val="20"/>
                <w:lang w:val="ka-GE"/>
              </w:rPr>
            </w:pPr>
            <w:r w:rsidRPr="00BC2A74">
              <w:rPr>
                <w:rFonts w:eastAsia="Calibri" w:cs="Times New Roman"/>
                <w:b/>
                <w:sz w:val="20"/>
                <w:lang w:val="ka-GE"/>
              </w:rPr>
              <w:t>შესრულებაზე პასუხისმგებელი ორგანო</w:t>
            </w:r>
          </w:p>
        </w:tc>
        <w:tc>
          <w:tcPr>
            <w:tcW w:w="1953"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BC2A74" w:rsidRPr="00BC2A74" w:rsidRDefault="00BC2A74" w:rsidP="00BC2A74">
            <w:pPr>
              <w:spacing w:after="0"/>
              <w:jc w:val="center"/>
              <w:rPr>
                <w:rFonts w:eastAsia="Calibri" w:cs="Times New Roman"/>
                <w:b/>
                <w:sz w:val="20"/>
                <w:lang w:val="ka-GE"/>
              </w:rPr>
            </w:pPr>
            <w:r w:rsidRPr="00BC2A74">
              <w:rPr>
                <w:rFonts w:eastAsia="Calibri" w:cs="Times New Roman"/>
                <w:b/>
                <w:sz w:val="20"/>
                <w:lang w:val="ka-GE"/>
              </w:rPr>
              <w:t>მაკონტროლებელი</w:t>
            </w:r>
          </w:p>
        </w:tc>
      </w:tr>
      <w:tr w:rsidR="00BC2A74" w:rsidRPr="00BC2A74" w:rsidTr="005B6CDB">
        <w:trPr>
          <w:trHeight w:val="733"/>
          <w:jc w:val="center"/>
        </w:trPr>
        <w:tc>
          <w:tcPr>
            <w:tcW w:w="1779" w:type="dxa"/>
            <w:vMerge w:val="restart"/>
            <w:tcBorders>
              <w:top w:val="single" w:sz="4" w:space="0" w:color="auto"/>
              <w:left w:val="single" w:sz="4" w:space="0" w:color="auto"/>
              <w:right w:val="single" w:sz="4" w:space="0" w:color="auto"/>
            </w:tcBorders>
            <w:shd w:val="clear" w:color="auto" w:fill="auto"/>
          </w:tcPr>
          <w:p w:rsidR="00BC2A74" w:rsidRPr="00BC2A74" w:rsidRDefault="00BC2A74" w:rsidP="00AE541F">
            <w:pPr>
              <w:spacing w:after="0"/>
              <w:jc w:val="left"/>
              <w:rPr>
                <w:rFonts w:eastAsia="Calibri" w:cs="Times New Roman"/>
                <w:sz w:val="20"/>
                <w:lang w:val="ka-GE"/>
              </w:rPr>
            </w:pPr>
            <w:r w:rsidRPr="00BC2A74">
              <w:rPr>
                <w:rFonts w:eastAsia="Calibri" w:cs="Times New Roman"/>
                <w:sz w:val="20"/>
                <w:lang w:val="ka-GE"/>
              </w:rPr>
              <w:t>მოსამზადებელი სამუშაოები: მშენებლობისთვის საჭირო სატრანსპორტო და სამშენებლო საშუალებების</w:t>
            </w:r>
            <w:r w:rsidR="00742E21">
              <w:rPr>
                <w:rFonts w:eastAsia="Calibri" w:cs="Times New Roman"/>
                <w:sz w:val="20"/>
                <w:lang w:val="ka-GE"/>
              </w:rPr>
              <w:t xml:space="preserve">, </w:t>
            </w:r>
            <w:r w:rsidRPr="00BC2A74">
              <w:rPr>
                <w:rFonts w:eastAsia="Calibri" w:cs="Times New Roman"/>
                <w:sz w:val="20"/>
                <w:lang w:val="ka-GE"/>
              </w:rPr>
              <w:t xml:space="preserve"> დანადგარ-მექანიზმების მობილიზაცია.</w:t>
            </w:r>
          </w:p>
        </w:tc>
        <w:tc>
          <w:tcPr>
            <w:tcW w:w="2037" w:type="dxa"/>
            <w:vMerge w:val="restart"/>
            <w:tcBorders>
              <w:top w:val="single" w:sz="4" w:space="0" w:color="auto"/>
              <w:left w:val="single" w:sz="4" w:space="0" w:color="auto"/>
              <w:right w:val="single" w:sz="4" w:space="0" w:color="auto"/>
            </w:tcBorders>
            <w:shd w:val="clear" w:color="auto" w:fill="auto"/>
          </w:tcPr>
          <w:p w:rsidR="00BC2A74" w:rsidRPr="00BC2A74" w:rsidRDefault="00BC2A74" w:rsidP="00595568">
            <w:pPr>
              <w:spacing w:after="0"/>
              <w:jc w:val="left"/>
              <w:rPr>
                <w:rFonts w:eastAsia="Calibri" w:cs="Times New Roman"/>
                <w:sz w:val="20"/>
                <w:lang w:val="ka-GE"/>
              </w:rPr>
            </w:pPr>
            <w:r w:rsidRPr="00BC2A74">
              <w:rPr>
                <w:rFonts w:eastAsia="Calibri" w:cs="Times New Roman"/>
                <w:sz w:val="20"/>
                <w:lang w:val="ka-GE"/>
              </w:rPr>
              <w:t xml:space="preserve">სამშენებლო  </w:t>
            </w:r>
            <w:r w:rsidR="00595568">
              <w:rPr>
                <w:rFonts w:eastAsia="Calibri" w:cs="Times New Roman"/>
                <w:sz w:val="20"/>
                <w:lang w:val="ka-GE"/>
              </w:rPr>
              <w:t>უბანი</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BC2A74" w:rsidRPr="00BC2A74" w:rsidRDefault="00BC2A74" w:rsidP="000C1871">
            <w:pPr>
              <w:spacing w:after="0"/>
              <w:jc w:val="left"/>
              <w:rPr>
                <w:rFonts w:eastAsia="Calibri" w:cs="Times New Roman"/>
                <w:sz w:val="20"/>
                <w:lang w:val="ka-GE"/>
              </w:rPr>
            </w:pPr>
            <w:r w:rsidRPr="00BC2A74">
              <w:rPr>
                <w:rFonts w:eastAsia="Calibri" w:cs="Times New Roman"/>
                <w:sz w:val="20"/>
                <w:lang w:val="ka-GE"/>
              </w:rPr>
              <w:t>ატმოსფერულ ჰაერში მავნე ნივთიერებათა ემისიები</w:t>
            </w:r>
            <w:r w:rsidR="000C1871">
              <w:rPr>
                <w:rFonts w:eastAsia="Calibri" w:cs="Times New Roman"/>
                <w:sz w:val="20"/>
                <w:lang w:val="ka-GE"/>
              </w:rPr>
              <w:t xml:space="preserve"> და </w:t>
            </w:r>
            <w:r w:rsidRPr="00BC2A74">
              <w:rPr>
                <w:rFonts w:eastAsia="Calibri" w:cs="Times New Roman"/>
                <w:sz w:val="20"/>
                <w:lang w:val="ka-GE"/>
              </w:rPr>
              <w:t xml:space="preserve">ხმაურის </w:t>
            </w:r>
            <w:r w:rsidR="000C1871">
              <w:rPr>
                <w:rFonts w:eastAsia="Calibri" w:cs="Times New Roman"/>
                <w:sz w:val="20"/>
                <w:lang w:val="ka-GE"/>
              </w:rPr>
              <w:t xml:space="preserve"> </w:t>
            </w:r>
            <w:r w:rsidRPr="00BC2A74">
              <w:rPr>
                <w:rFonts w:eastAsia="Calibri" w:cs="Times New Roman"/>
                <w:sz w:val="20"/>
                <w:lang w:val="ka-GE"/>
              </w:rPr>
              <w:t>გავრცელება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BC2A74" w:rsidRPr="00BC2A74" w:rsidRDefault="00BC2A74" w:rsidP="006449B6">
            <w:pPr>
              <w:numPr>
                <w:ilvl w:val="0"/>
                <w:numId w:val="24"/>
              </w:numPr>
              <w:spacing w:after="0"/>
              <w:jc w:val="left"/>
              <w:rPr>
                <w:rFonts w:eastAsia="Calibri" w:cs="Times New Roman"/>
                <w:sz w:val="20"/>
                <w:lang w:val="ka-GE"/>
              </w:rPr>
            </w:pPr>
            <w:r w:rsidRPr="00BC2A74">
              <w:rPr>
                <w:rFonts w:eastAsia="Calibri" w:cs="Times New Roman"/>
                <w:sz w:val="20"/>
                <w:lang w:val="ka-GE"/>
              </w:rPr>
              <w:t>საჭიროების შემთხვევაში ხმაურდამცავი ბარიერების მოწყობა ხმაურის წყაროებსა და რეცეპტორებს (მოსახლეობა) შორის;</w:t>
            </w:r>
          </w:p>
          <w:p w:rsidR="00BC2A74" w:rsidRPr="00BC2A74" w:rsidRDefault="00BC2A74" w:rsidP="006449B6">
            <w:pPr>
              <w:numPr>
                <w:ilvl w:val="0"/>
                <w:numId w:val="24"/>
              </w:numPr>
              <w:spacing w:after="0"/>
              <w:jc w:val="left"/>
              <w:rPr>
                <w:rFonts w:eastAsia="Calibri" w:cs="Times New Roman"/>
                <w:sz w:val="20"/>
                <w:lang w:val="ka-GE"/>
              </w:rPr>
            </w:pPr>
            <w:r w:rsidRPr="00BC2A74">
              <w:rPr>
                <w:rFonts w:eastAsia="Calibri" w:cs="Times New Roman"/>
                <w:sz w:val="20"/>
                <w:lang w:val="ka-GE"/>
              </w:rPr>
              <w:t>ტექნიკურად გამართული სამშენებლო ტექნიკის და სატრანსპორტო საშუალებების შერჩევა;</w:t>
            </w:r>
          </w:p>
        </w:tc>
        <w:tc>
          <w:tcPr>
            <w:tcW w:w="2158" w:type="dxa"/>
            <w:vMerge w:val="restart"/>
            <w:tcBorders>
              <w:top w:val="single" w:sz="4" w:space="0" w:color="auto"/>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lang w:val="ka-GE"/>
              </w:rPr>
            </w:pPr>
            <w:r w:rsidRPr="00BC2A74">
              <w:rPr>
                <w:rFonts w:eastAsia="Calibri" w:cs="Times New Roman"/>
                <w:sz w:val="20"/>
                <w:lang w:val="ka-GE"/>
              </w:rPr>
              <w:t xml:space="preserve">მშენებელი კონტრაქტორი </w:t>
            </w:r>
          </w:p>
        </w:tc>
        <w:tc>
          <w:tcPr>
            <w:tcW w:w="1953" w:type="dxa"/>
            <w:vMerge w:val="restart"/>
            <w:tcBorders>
              <w:top w:val="single" w:sz="4" w:space="0" w:color="auto"/>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lang w:val="ka-GE"/>
              </w:rPr>
            </w:pPr>
            <w:r w:rsidRPr="00BC2A74">
              <w:rPr>
                <w:rFonts w:eastAsia="Calibri" w:cs="Times New Roman"/>
                <w:sz w:val="20"/>
                <w:lang w:val="ka-GE"/>
              </w:rPr>
              <w:t>საავტომობილო გზების დეპარტამენტი, საქართველოს გარემოს დაცვის და სოფლის მეურნეობის სამინისტრო.</w:t>
            </w:r>
          </w:p>
        </w:tc>
      </w:tr>
      <w:tr w:rsidR="00BC2A74" w:rsidRPr="00BC2A74" w:rsidTr="005B6CDB">
        <w:trPr>
          <w:trHeight w:val="733"/>
          <w:jc w:val="center"/>
        </w:trPr>
        <w:tc>
          <w:tcPr>
            <w:tcW w:w="1779" w:type="dxa"/>
            <w:vMerge/>
            <w:tcBorders>
              <w:top w:val="single" w:sz="4" w:space="0" w:color="auto"/>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lang w:val="ka-GE"/>
              </w:rPr>
            </w:pPr>
          </w:p>
        </w:tc>
        <w:tc>
          <w:tcPr>
            <w:tcW w:w="2037" w:type="dxa"/>
            <w:vMerge/>
            <w:tcBorders>
              <w:top w:val="single" w:sz="4" w:space="0" w:color="auto"/>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lang w:val="ka-GE"/>
              </w:rPr>
            </w:pPr>
            <w:r w:rsidRPr="00BC2A74">
              <w:rPr>
                <w:rFonts w:eastAsia="Calibri" w:cs="Times New Roman"/>
                <w:sz w:val="20"/>
                <w:lang w:val="ka-GE"/>
              </w:rPr>
              <w:t>ზედაპირული და გრუნტის წყლების, ნიადაგის დაბინძურების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BC2A74" w:rsidRPr="00BC2A74" w:rsidRDefault="00BC2A74" w:rsidP="006449B6">
            <w:pPr>
              <w:numPr>
                <w:ilvl w:val="0"/>
                <w:numId w:val="24"/>
              </w:numPr>
              <w:spacing w:after="0"/>
              <w:jc w:val="left"/>
              <w:rPr>
                <w:rFonts w:eastAsia="Calibri" w:cs="Times New Roman"/>
                <w:sz w:val="20"/>
                <w:lang w:val="ka-GE"/>
              </w:rPr>
            </w:pPr>
            <w:r w:rsidRPr="00BC2A74">
              <w:rPr>
                <w:rFonts w:eastAsia="Calibri" w:cs="Times New Roman"/>
                <w:sz w:val="20"/>
                <w:lang w:val="ka-GE"/>
              </w:rPr>
              <w:t>ტექნიკურად გამართული სამშენებლო ტექნიკის და სატრანსპორტო საშუალებების გამოყენება;</w:t>
            </w:r>
          </w:p>
          <w:p w:rsidR="00BC2A74" w:rsidRPr="00BC2A74" w:rsidRDefault="00BC2A74" w:rsidP="006449B6">
            <w:pPr>
              <w:numPr>
                <w:ilvl w:val="0"/>
                <w:numId w:val="24"/>
              </w:numPr>
              <w:spacing w:after="0"/>
              <w:jc w:val="left"/>
              <w:rPr>
                <w:rFonts w:eastAsia="Calibri" w:cs="Times New Roman"/>
                <w:sz w:val="20"/>
                <w:lang w:val="ka-GE"/>
              </w:rPr>
            </w:pPr>
            <w:r w:rsidRPr="00BC2A74">
              <w:rPr>
                <w:rFonts w:eastAsia="Calibri" w:cs="Times New Roman"/>
                <w:sz w:val="20"/>
                <w:lang w:val="ka-GE"/>
              </w:rPr>
              <w:t>მანქანა/დანადგარები და პოტენციურად დამაბინძურებელი მასალები განთავსდება ზედაპირული წყლის ობიექტებიდან დაშორებით, ატმოსფერული ნალექებისგან დაცულ ადგილზე;</w:t>
            </w:r>
          </w:p>
          <w:p w:rsidR="00BC2A74" w:rsidRPr="00BC2A74" w:rsidRDefault="00BC2A74" w:rsidP="006449B6">
            <w:pPr>
              <w:numPr>
                <w:ilvl w:val="0"/>
                <w:numId w:val="24"/>
              </w:numPr>
              <w:spacing w:after="0"/>
              <w:jc w:val="left"/>
              <w:rPr>
                <w:rFonts w:eastAsia="Calibri" w:cs="Times New Roman"/>
                <w:sz w:val="20"/>
                <w:lang w:val="ka-GE"/>
              </w:rPr>
            </w:pPr>
            <w:r w:rsidRPr="00BC2A74">
              <w:rPr>
                <w:rFonts w:eastAsia="Calibri" w:cs="Times New Roman"/>
                <w:sz w:val="20"/>
                <w:lang w:val="ka-GE"/>
              </w:rPr>
              <w:t>აიკრძალოს ნებისმიერი სახის ჩამდინარე წყლების მდინარეში ჩაშვება</w:t>
            </w:r>
            <w:r w:rsidR="00742E21">
              <w:rPr>
                <w:rFonts w:eastAsia="Calibri" w:cs="Times New Roman"/>
                <w:sz w:val="20"/>
                <w:lang w:val="ka-GE"/>
              </w:rPr>
              <w:t>.</w:t>
            </w:r>
          </w:p>
        </w:tc>
        <w:tc>
          <w:tcPr>
            <w:tcW w:w="2158" w:type="dxa"/>
            <w:vMerge/>
            <w:tcBorders>
              <w:top w:val="single" w:sz="4" w:space="0" w:color="auto"/>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lang w:val="ka-GE"/>
              </w:rPr>
            </w:pPr>
          </w:p>
        </w:tc>
        <w:tc>
          <w:tcPr>
            <w:tcW w:w="1953" w:type="dxa"/>
            <w:vMerge/>
            <w:tcBorders>
              <w:top w:val="single" w:sz="4" w:space="0" w:color="auto"/>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lang w:val="ka-GE"/>
              </w:rPr>
            </w:pPr>
          </w:p>
        </w:tc>
      </w:tr>
      <w:tr w:rsidR="00BC2A74" w:rsidRPr="00BC2A74" w:rsidTr="005B6CDB">
        <w:trPr>
          <w:trHeight w:val="273"/>
          <w:jc w:val="center"/>
        </w:trPr>
        <w:tc>
          <w:tcPr>
            <w:tcW w:w="1779" w:type="dxa"/>
            <w:vMerge/>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b/>
                <w:sz w:val="20"/>
                <w:lang w:val="ka-GE"/>
              </w:rPr>
            </w:pPr>
          </w:p>
        </w:tc>
        <w:tc>
          <w:tcPr>
            <w:tcW w:w="2037" w:type="dxa"/>
            <w:vMerge/>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b/>
                <w:sz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b/>
                <w:sz w:val="20"/>
                <w:lang w:val="ka-GE"/>
              </w:rPr>
            </w:pPr>
            <w:r w:rsidRPr="00BC2A74">
              <w:rPr>
                <w:rFonts w:eastAsia="Calibri" w:cs="Times New Roman"/>
                <w:sz w:val="20"/>
                <w:lang w:val="ka-GE"/>
              </w:rPr>
              <w:t>უარყოფითი ვიზუალურ-ლანდშაფტური ცვლილება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BC2A74" w:rsidRPr="00BC2A74" w:rsidRDefault="00BC2A74" w:rsidP="006449B6">
            <w:pPr>
              <w:numPr>
                <w:ilvl w:val="0"/>
                <w:numId w:val="24"/>
              </w:numPr>
              <w:spacing w:after="0"/>
              <w:jc w:val="left"/>
              <w:rPr>
                <w:rFonts w:eastAsia="Calibri" w:cs="Times New Roman"/>
                <w:sz w:val="20"/>
                <w:lang w:val="ka-GE"/>
              </w:rPr>
            </w:pPr>
            <w:r w:rsidRPr="00BC2A74">
              <w:rPr>
                <w:rFonts w:eastAsia="Calibri" w:cs="Times New Roman"/>
                <w:sz w:val="20"/>
                <w:lang w:val="ka-GE"/>
              </w:rPr>
              <w:t>დროებითი კონსტრუქციები, მასალები და ნარჩენები განთავსდება ვიზუალური რეცეპტორებისაგან დაშორებულ და შეუმჩნეველ ადგილებში;</w:t>
            </w:r>
          </w:p>
          <w:p w:rsidR="005B6CDB" w:rsidRPr="005B6CDB" w:rsidRDefault="005B6CDB" w:rsidP="006449B6">
            <w:pPr>
              <w:numPr>
                <w:ilvl w:val="0"/>
                <w:numId w:val="24"/>
              </w:numPr>
              <w:spacing w:after="0"/>
              <w:contextualSpacing/>
              <w:jc w:val="left"/>
              <w:rPr>
                <w:rFonts w:eastAsia="Calibri" w:cs="Times New Roman"/>
                <w:sz w:val="20"/>
                <w:lang w:val="ka-GE"/>
              </w:rPr>
            </w:pPr>
            <w:r w:rsidRPr="005B6CDB">
              <w:rPr>
                <w:rFonts w:eastAsia="Calibri" w:cs="Times New Roman"/>
                <w:sz w:val="20"/>
                <w:lang w:val="ka-GE"/>
              </w:rPr>
              <w:t>მოხდება სამუშაო უბნებზე ღამის განათების კონტროლი, რათა თავიდან იქნას აცილებული კაშკაშა განათება და სინათლით დაბინძურება. მაქსიმალურად შეიზღუდება სინათლის გავრცელება მიმდებარე სახლების მიმართულებით;</w:t>
            </w:r>
          </w:p>
          <w:p w:rsidR="005B6CDB" w:rsidRPr="005B6CDB" w:rsidRDefault="00BC2A74" w:rsidP="006449B6">
            <w:pPr>
              <w:numPr>
                <w:ilvl w:val="0"/>
                <w:numId w:val="24"/>
              </w:numPr>
              <w:spacing w:after="0"/>
              <w:jc w:val="left"/>
              <w:rPr>
                <w:rFonts w:eastAsia="Calibri" w:cs="Times New Roman"/>
                <w:b/>
                <w:sz w:val="20"/>
                <w:lang w:val="ka-GE"/>
              </w:rPr>
            </w:pPr>
            <w:r w:rsidRPr="00BC2A74">
              <w:rPr>
                <w:rFonts w:eastAsia="Calibri" w:cs="Times New Roman"/>
                <w:sz w:val="20"/>
                <w:lang w:val="ka-GE"/>
              </w:rPr>
              <w:t>სამუშაოების დასრულების შემდგომ დროებითი კონსტრუქციების დემობილიზაცია და რეკულტივაცია</w:t>
            </w:r>
            <w:r w:rsidR="005B6CDB">
              <w:rPr>
                <w:rFonts w:eastAsia="Calibri" w:cs="Times New Roman"/>
                <w:sz w:val="20"/>
                <w:lang w:val="ka-GE"/>
              </w:rPr>
              <w:t>.</w:t>
            </w:r>
          </w:p>
        </w:tc>
        <w:tc>
          <w:tcPr>
            <w:tcW w:w="2158" w:type="dxa"/>
            <w:vMerge/>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b/>
                <w:sz w:val="20"/>
                <w:lang w:val="ka-GE"/>
              </w:rPr>
            </w:pPr>
          </w:p>
        </w:tc>
        <w:tc>
          <w:tcPr>
            <w:tcW w:w="1953" w:type="dxa"/>
            <w:vMerge/>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b/>
                <w:sz w:val="20"/>
                <w:lang w:val="ka-GE"/>
              </w:rPr>
            </w:pPr>
          </w:p>
        </w:tc>
      </w:tr>
      <w:tr w:rsidR="00BC2A74" w:rsidRPr="00BC2A74" w:rsidTr="005B6CDB">
        <w:trPr>
          <w:trHeight w:val="733"/>
          <w:jc w:val="center"/>
        </w:trPr>
        <w:tc>
          <w:tcPr>
            <w:tcW w:w="1779" w:type="dxa"/>
            <w:vMerge/>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b/>
                <w:sz w:val="20"/>
                <w:lang w:val="ka-GE"/>
              </w:rPr>
            </w:pPr>
          </w:p>
        </w:tc>
        <w:tc>
          <w:tcPr>
            <w:tcW w:w="2037" w:type="dxa"/>
            <w:vMerge/>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b/>
                <w:sz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lang w:val="ka-GE"/>
              </w:rPr>
            </w:pPr>
            <w:r w:rsidRPr="00BC2A74">
              <w:rPr>
                <w:rFonts w:eastAsia="Calibri" w:cs="Times New Roman"/>
                <w:sz w:val="20"/>
                <w:szCs w:val="20"/>
                <w:lang w:val="ka-GE"/>
              </w:rPr>
              <w:t xml:space="preserve">ადგილობრივი მოსახლეობის და </w:t>
            </w:r>
            <w:r w:rsidRPr="00BC2A74">
              <w:rPr>
                <w:rFonts w:eastAsia="Calibri" w:cs="Times New Roman"/>
                <w:sz w:val="20"/>
                <w:szCs w:val="20"/>
                <w:lang w:val="ka-GE"/>
              </w:rPr>
              <w:lastRenderedPageBreak/>
              <w:t>მომსახურე პერსონალის უსაფრთხოებასთან დაკავშირებული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BC2A74" w:rsidRPr="00BC2A74" w:rsidRDefault="00BC2A74"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lastRenderedPageBreak/>
              <w:t xml:space="preserve">ტექნიკურად გამართული სამშენებლო ტექნიკის და სატრანსპორტო საშუალებების </w:t>
            </w:r>
            <w:r w:rsidRPr="00BC2A74">
              <w:rPr>
                <w:rFonts w:eastAsia="Calibri" w:cs="Times New Roman"/>
                <w:sz w:val="20"/>
                <w:lang w:val="ka-GE"/>
              </w:rPr>
              <w:lastRenderedPageBreak/>
              <w:t>გამოყენება;</w:t>
            </w:r>
          </w:p>
          <w:p w:rsidR="00BC2A74" w:rsidRPr="00BC2A74" w:rsidRDefault="00742E21" w:rsidP="006449B6">
            <w:pPr>
              <w:numPr>
                <w:ilvl w:val="0"/>
                <w:numId w:val="24"/>
              </w:numPr>
              <w:spacing w:after="0"/>
              <w:contextualSpacing/>
              <w:jc w:val="left"/>
              <w:rPr>
                <w:rFonts w:eastAsia="Calibri" w:cs="Times New Roman"/>
                <w:sz w:val="20"/>
                <w:lang w:val="ka-GE"/>
              </w:rPr>
            </w:pPr>
            <w:r>
              <w:rPr>
                <w:rFonts w:eastAsia="Calibri" w:cs="Times New Roman"/>
                <w:sz w:val="20"/>
                <w:lang w:val="ka-GE"/>
              </w:rPr>
              <w:t>სახიფათო უბნების</w:t>
            </w:r>
            <w:r w:rsidR="00BC2A74" w:rsidRPr="00BC2A74">
              <w:rPr>
                <w:rFonts w:eastAsia="Calibri" w:cs="Times New Roman"/>
                <w:sz w:val="20"/>
                <w:lang w:val="ka-GE"/>
              </w:rPr>
              <w:t xml:space="preserve"> შემოღობვა </w:t>
            </w:r>
            <w:r>
              <w:rPr>
                <w:rFonts w:eastAsia="Calibri" w:cs="Times New Roman"/>
                <w:sz w:val="20"/>
                <w:lang w:val="ka-GE"/>
              </w:rPr>
              <w:t xml:space="preserve">მშენებლობის </w:t>
            </w:r>
            <w:r w:rsidR="00BC2A74" w:rsidRPr="00BC2A74">
              <w:rPr>
                <w:rFonts w:eastAsia="Calibri" w:cs="Times New Roman"/>
                <w:sz w:val="20"/>
                <w:lang w:val="ka-GE"/>
              </w:rPr>
              <w:t>საწყის ეტაპებზე;</w:t>
            </w:r>
          </w:p>
          <w:p w:rsidR="00BC2A74" w:rsidRPr="00BC2A74" w:rsidRDefault="00BC2A74"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სამშ</w:t>
            </w:r>
            <w:r w:rsidR="00742E21">
              <w:rPr>
                <w:rFonts w:eastAsia="Calibri" w:cs="Times New Roman"/>
                <w:sz w:val="20"/>
                <w:lang w:val="ka-GE"/>
              </w:rPr>
              <w:t>ე</w:t>
            </w:r>
            <w:r w:rsidRPr="00BC2A74">
              <w:rPr>
                <w:rFonts w:eastAsia="Calibri" w:cs="Times New Roman"/>
                <w:sz w:val="20"/>
                <w:lang w:val="ka-GE"/>
              </w:rPr>
              <w:t>ნებლო მოედნის პერიმეტრზე შესაბამისი გამაფრთხილებელი ნიშნების განთავსება;</w:t>
            </w:r>
          </w:p>
          <w:p w:rsidR="00BC2A74" w:rsidRPr="00BC2A74" w:rsidRDefault="00BC2A74"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ტერიტორიის პერიმეტრის დაცვა და უცხო პირების პერიმეტრს შიგნით გადაადგილების კონტროლი;</w:t>
            </w:r>
          </w:p>
          <w:p w:rsidR="00BC2A74" w:rsidRPr="00BC2A74" w:rsidRDefault="00BC2A74"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მომსახურე პერსონალის ინდივიდუალური დაცვის საშუალებებით აღჭურვა</w:t>
            </w:r>
            <w:r w:rsidR="00742E21">
              <w:rPr>
                <w:rFonts w:eastAsia="Calibri" w:cs="Times New Roman"/>
                <w:sz w:val="20"/>
                <w:lang w:val="ka-GE"/>
              </w:rPr>
              <w:t>.</w:t>
            </w:r>
          </w:p>
        </w:tc>
        <w:tc>
          <w:tcPr>
            <w:tcW w:w="2158" w:type="dxa"/>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b/>
                <w:sz w:val="20"/>
                <w:lang w:val="ka-GE"/>
              </w:rPr>
            </w:pPr>
            <w:r w:rsidRPr="00BC2A74">
              <w:rPr>
                <w:rFonts w:eastAsia="Calibri" w:cs="Times New Roman"/>
                <w:sz w:val="20"/>
                <w:szCs w:val="20"/>
                <w:lang w:val="ka-GE"/>
              </w:rPr>
              <w:lastRenderedPageBreak/>
              <w:t>მშენებელი კონტრაქტორი</w:t>
            </w:r>
          </w:p>
        </w:tc>
        <w:tc>
          <w:tcPr>
            <w:tcW w:w="1953" w:type="dxa"/>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b/>
                <w:sz w:val="20"/>
                <w:lang w:val="ka-GE"/>
              </w:rPr>
            </w:pPr>
            <w:r w:rsidRPr="00BC2A74">
              <w:rPr>
                <w:rFonts w:eastAsia="Calibri" w:cs="Times New Roman"/>
                <w:sz w:val="20"/>
                <w:lang w:val="ka-GE"/>
              </w:rPr>
              <w:t xml:space="preserve">საავტომობილო გზების </w:t>
            </w:r>
            <w:r w:rsidRPr="00BC2A74">
              <w:rPr>
                <w:rFonts w:eastAsia="Calibri" w:cs="Times New Roman"/>
                <w:sz w:val="20"/>
                <w:lang w:val="ka-GE"/>
              </w:rPr>
              <w:lastRenderedPageBreak/>
              <w:t>დეპარტამენტი</w:t>
            </w:r>
          </w:p>
        </w:tc>
      </w:tr>
      <w:tr w:rsidR="005B6CDB" w:rsidRPr="00BC2A74" w:rsidTr="00B328A0">
        <w:trPr>
          <w:trHeight w:val="1327"/>
          <w:jc w:val="center"/>
        </w:trPr>
        <w:tc>
          <w:tcPr>
            <w:tcW w:w="1779" w:type="dxa"/>
            <w:vMerge w:val="restart"/>
            <w:tcBorders>
              <w:left w:val="single" w:sz="4" w:space="0" w:color="auto"/>
              <w:right w:val="single" w:sz="4" w:space="0" w:color="auto"/>
            </w:tcBorders>
            <w:shd w:val="clear" w:color="auto" w:fill="auto"/>
          </w:tcPr>
          <w:p w:rsidR="005B6CDB" w:rsidRDefault="005B6CDB" w:rsidP="000C1871">
            <w:pPr>
              <w:spacing w:after="0"/>
              <w:jc w:val="left"/>
              <w:rPr>
                <w:rFonts w:eastAsia="Calibri" w:cs="Times New Roman"/>
                <w:sz w:val="20"/>
                <w:szCs w:val="20"/>
                <w:lang w:val="ka-GE"/>
              </w:rPr>
            </w:pPr>
            <w:r w:rsidRPr="00BC2A74">
              <w:rPr>
                <w:rFonts w:eastAsia="Calibri" w:cs="Times New Roman"/>
                <w:sz w:val="20"/>
                <w:szCs w:val="20"/>
                <w:lang w:val="ka-GE"/>
              </w:rPr>
              <w:lastRenderedPageBreak/>
              <w:t>დერეფნის გასუფთავება მცენარეული საფარისაგან,  მიწის სამუშაოები</w:t>
            </w:r>
            <w:r>
              <w:rPr>
                <w:rFonts w:eastAsia="Calibri" w:cs="Times New Roman"/>
                <w:sz w:val="20"/>
                <w:szCs w:val="20"/>
                <w:lang w:val="ka-GE"/>
              </w:rPr>
              <w:t>,</w:t>
            </w:r>
          </w:p>
          <w:p w:rsidR="005B6CDB" w:rsidRPr="00BC2A74" w:rsidRDefault="005B6CDB" w:rsidP="000C1871">
            <w:pPr>
              <w:spacing w:after="0"/>
              <w:jc w:val="left"/>
              <w:rPr>
                <w:rFonts w:eastAsia="Calibri" w:cs="Times New Roman"/>
                <w:b/>
                <w:sz w:val="20"/>
                <w:lang w:val="ka-GE"/>
              </w:rPr>
            </w:pPr>
            <w:r>
              <w:rPr>
                <w:rFonts w:eastAsia="Calibri" w:cs="Times New Roman"/>
                <w:sz w:val="20"/>
                <w:szCs w:val="20"/>
                <w:lang w:val="ka-GE"/>
              </w:rPr>
              <w:t>ბეტონის სამუშაოები</w:t>
            </w:r>
          </w:p>
        </w:tc>
        <w:tc>
          <w:tcPr>
            <w:tcW w:w="2037" w:type="dxa"/>
            <w:vMerge w:val="restart"/>
            <w:tcBorders>
              <w:left w:val="single" w:sz="4" w:space="0" w:color="auto"/>
              <w:right w:val="single" w:sz="4" w:space="0" w:color="auto"/>
            </w:tcBorders>
            <w:shd w:val="clear" w:color="auto" w:fill="auto"/>
          </w:tcPr>
          <w:p w:rsidR="005B6CDB" w:rsidRPr="00BC2A74" w:rsidRDefault="005B6CDB" w:rsidP="00BC2A74">
            <w:pPr>
              <w:spacing w:after="0"/>
              <w:jc w:val="left"/>
              <w:rPr>
                <w:rFonts w:eastAsia="Calibri" w:cs="Times New Roman"/>
                <w:sz w:val="20"/>
                <w:lang w:val="ka-GE"/>
              </w:rPr>
            </w:pPr>
            <w:r w:rsidRPr="00595568">
              <w:rPr>
                <w:rFonts w:eastAsia="Calibri" w:cs="Times New Roman"/>
                <w:sz w:val="20"/>
                <w:lang w:val="ka-GE"/>
              </w:rPr>
              <w:t>სამშენებლო  უბანი</w:t>
            </w:r>
          </w:p>
        </w:tc>
        <w:tc>
          <w:tcPr>
            <w:tcW w:w="2543" w:type="dxa"/>
            <w:tcBorders>
              <w:top w:val="single" w:sz="4" w:space="0" w:color="auto"/>
              <w:left w:val="single" w:sz="4" w:space="0" w:color="auto"/>
              <w:right w:val="single" w:sz="4" w:space="0" w:color="auto"/>
            </w:tcBorders>
            <w:shd w:val="clear" w:color="auto" w:fill="auto"/>
          </w:tcPr>
          <w:p w:rsidR="005B6CDB" w:rsidRPr="00BC2A74" w:rsidRDefault="005B6CDB" w:rsidP="00595568">
            <w:pPr>
              <w:spacing w:after="0"/>
              <w:jc w:val="left"/>
              <w:rPr>
                <w:rFonts w:eastAsia="Calibri" w:cs="Times New Roman"/>
                <w:sz w:val="20"/>
                <w:lang w:val="ka-GE"/>
              </w:rPr>
            </w:pPr>
            <w:r w:rsidRPr="00BC2A74">
              <w:rPr>
                <w:rFonts w:eastAsia="Calibri" w:cs="Times New Roman"/>
                <w:sz w:val="20"/>
                <w:szCs w:val="20"/>
                <w:lang w:val="ka-GE"/>
              </w:rPr>
              <w:t xml:space="preserve">მცენარეული </w:t>
            </w:r>
            <w:r>
              <w:rPr>
                <w:rFonts w:eastAsia="Calibri" w:cs="Times New Roman"/>
                <w:sz w:val="20"/>
                <w:szCs w:val="20"/>
                <w:lang w:val="ka-GE"/>
              </w:rPr>
              <w:t>საფარზე ზემოქმედება</w:t>
            </w:r>
          </w:p>
        </w:tc>
        <w:tc>
          <w:tcPr>
            <w:tcW w:w="4913" w:type="dxa"/>
            <w:tcBorders>
              <w:top w:val="single" w:sz="4" w:space="0" w:color="auto"/>
              <w:left w:val="single" w:sz="4" w:space="0" w:color="auto"/>
              <w:right w:val="single" w:sz="4" w:space="0" w:color="auto"/>
            </w:tcBorders>
            <w:shd w:val="clear" w:color="auto" w:fill="auto"/>
          </w:tcPr>
          <w:p w:rsidR="005B6CDB" w:rsidRPr="00BC2A74" w:rsidRDefault="005B6CDB" w:rsidP="006449B6">
            <w:pPr>
              <w:numPr>
                <w:ilvl w:val="0"/>
                <w:numId w:val="24"/>
              </w:numPr>
              <w:spacing w:after="0"/>
              <w:ind w:left="317" w:hanging="284"/>
              <w:contextualSpacing/>
              <w:jc w:val="left"/>
              <w:rPr>
                <w:rFonts w:eastAsia="Calibri" w:cs="Times New Roman"/>
                <w:sz w:val="20"/>
                <w:lang w:val="ka-GE"/>
              </w:rPr>
            </w:pPr>
            <w:r w:rsidRPr="00BC2A74">
              <w:rPr>
                <w:rFonts w:eastAsia="Calibri" w:cs="Times New Roman"/>
                <w:sz w:val="20"/>
                <w:szCs w:val="20"/>
                <w:lang w:val="ka-GE"/>
              </w:rPr>
              <w:t>მოსალოდნელი ზემოქმედება ნაწილობრივ კომპენსირდება რეკულტივაციის სამუშაოებით.</w:t>
            </w:r>
          </w:p>
          <w:p w:rsidR="005B6CDB" w:rsidRPr="005B6CDB" w:rsidRDefault="005B6CDB" w:rsidP="006449B6">
            <w:pPr>
              <w:numPr>
                <w:ilvl w:val="0"/>
                <w:numId w:val="24"/>
              </w:numPr>
              <w:spacing w:after="0"/>
              <w:ind w:left="317" w:hanging="284"/>
              <w:contextualSpacing/>
              <w:jc w:val="left"/>
              <w:rPr>
                <w:rFonts w:eastAsia="Calibri" w:cs="Times New Roman"/>
                <w:sz w:val="20"/>
                <w:lang w:val="ka-GE"/>
              </w:rPr>
            </w:pPr>
            <w:r w:rsidRPr="00BC2A74">
              <w:rPr>
                <w:rFonts w:eastAsia="Calibri" w:cs="Times New Roman"/>
                <w:sz w:val="20"/>
                <w:szCs w:val="20"/>
                <w:lang w:val="ka-GE"/>
              </w:rPr>
              <w:t>საპროექტო პერიმეტრის საზღვრების დაცვა მცენარეების ზედმეტად დაზიანების პრევენციისთვის</w:t>
            </w:r>
            <w:r>
              <w:rPr>
                <w:rFonts w:eastAsia="Calibri" w:cs="Times New Roman"/>
                <w:sz w:val="20"/>
                <w:szCs w:val="20"/>
                <w:lang w:val="ka-GE"/>
              </w:rPr>
              <w:t>;</w:t>
            </w:r>
          </w:p>
          <w:p w:rsidR="005B6CDB" w:rsidRPr="005B6CDB" w:rsidRDefault="005B6CDB" w:rsidP="006449B6">
            <w:pPr>
              <w:numPr>
                <w:ilvl w:val="0"/>
                <w:numId w:val="24"/>
              </w:numPr>
              <w:spacing w:after="0"/>
              <w:ind w:left="317" w:hanging="284"/>
              <w:contextualSpacing/>
              <w:jc w:val="left"/>
              <w:rPr>
                <w:rFonts w:eastAsia="Calibri" w:cs="Times New Roman"/>
                <w:sz w:val="20"/>
                <w:lang w:val="ka-GE"/>
              </w:rPr>
            </w:pPr>
            <w:r w:rsidRPr="005B6CDB">
              <w:rPr>
                <w:rFonts w:eastAsia="Calibri" w:cs="Times New Roman"/>
                <w:sz w:val="20"/>
                <w:szCs w:val="20"/>
                <w:lang w:val="ka-GE"/>
              </w:rPr>
              <w:t>საქართველოს წითელი ნუსხის სახეობების (კაკლის ხე - Juglas regia) გარემოდან ამოღება მოხდება საქართველოს კანონი „წითელი ნუსხის და წითელი წიგნის შესახებ“ მოთხოვნების დაცვით.</w:t>
            </w:r>
          </w:p>
        </w:tc>
        <w:tc>
          <w:tcPr>
            <w:tcW w:w="2158" w:type="dxa"/>
            <w:tcBorders>
              <w:top w:val="single" w:sz="4" w:space="0" w:color="auto"/>
              <w:left w:val="single" w:sz="4" w:space="0" w:color="auto"/>
              <w:right w:val="single" w:sz="4" w:space="0" w:color="auto"/>
            </w:tcBorders>
            <w:shd w:val="clear" w:color="auto" w:fill="auto"/>
          </w:tcPr>
          <w:p w:rsidR="005B6CDB" w:rsidRPr="00BC2A74" w:rsidRDefault="005B6CDB" w:rsidP="00BC2A74">
            <w:pPr>
              <w:spacing w:after="0"/>
              <w:jc w:val="left"/>
              <w:rPr>
                <w:rFonts w:eastAsia="Calibri" w:cs="Times New Roman"/>
                <w:sz w:val="20"/>
                <w:szCs w:val="20"/>
                <w:lang w:val="ka-GE"/>
              </w:rPr>
            </w:pPr>
            <w:r w:rsidRPr="00BC2A74">
              <w:rPr>
                <w:rFonts w:eastAsia="Calibri" w:cs="Times New Roman"/>
                <w:sz w:val="20"/>
                <w:szCs w:val="20"/>
                <w:lang w:val="ka-GE"/>
              </w:rPr>
              <w:t>მშენებელი კონტრაქტორი</w:t>
            </w:r>
          </w:p>
        </w:tc>
        <w:tc>
          <w:tcPr>
            <w:tcW w:w="1953" w:type="dxa"/>
            <w:tcBorders>
              <w:top w:val="single" w:sz="4" w:space="0" w:color="auto"/>
              <w:left w:val="single" w:sz="4" w:space="0" w:color="auto"/>
              <w:right w:val="single" w:sz="4" w:space="0" w:color="auto"/>
            </w:tcBorders>
            <w:shd w:val="clear" w:color="auto" w:fill="auto"/>
          </w:tcPr>
          <w:p w:rsidR="005B6CDB" w:rsidRPr="00BC2A74" w:rsidRDefault="005B6CDB" w:rsidP="00BC2A74">
            <w:pPr>
              <w:spacing w:after="0"/>
              <w:jc w:val="left"/>
              <w:rPr>
                <w:rFonts w:eastAsia="Calibri" w:cs="Times New Roman"/>
                <w:sz w:val="20"/>
                <w:szCs w:val="20"/>
                <w:lang w:val="ka-GE"/>
              </w:rPr>
            </w:pPr>
            <w:r w:rsidRPr="00BC2A74">
              <w:rPr>
                <w:rFonts w:eastAsia="Calibri" w:cs="Times New Roman"/>
                <w:sz w:val="20"/>
                <w:lang w:val="ka-GE"/>
              </w:rPr>
              <w:t>საავტომობილო გზების დეპარტამენტი.</w:t>
            </w:r>
          </w:p>
        </w:tc>
      </w:tr>
      <w:tr w:rsidR="00BC2A74" w:rsidRPr="00BC2A74" w:rsidTr="005B6CDB">
        <w:trPr>
          <w:trHeight w:val="733"/>
          <w:jc w:val="center"/>
        </w:trPr>
        <w:tc>
          <w:tcPr>
            <w:tcW w:w="1779" w:type="dxa"/>
            <w:vMerge/>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szCs w:val="20"/>
                <w:lang w:val="ka-GE"/>
              </w:rPr>
            </w:pPr>
          </w:p>
        </w:tc>
        <w:tc>
          <w:tcPr>
            <w:tcW w:w="2037" w:type="dxa"/>
            <w:vMerge/>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szCs w:val="20"/>
                <w:lang w:val="ka-GE"/>
              </w:rPr>
            </w:pPr>
            <w:r w:rsidRPr="00BC2A74">
              <w:rPr>
                <w:rFonts w:eastAsia="Calibri" w:cs="Times New Roman"/>
                <w:sz w:val="20"/>
                <w:szCs w:val="20"/>
                <w:lang w:val="ka-GE"/>
              </w:rPr>
              <w:t>ხმაურის გავრცელება, მტვერის და წვის პროდუქტების ემისიები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BC2A74" w:rsidRPr="00BC2A74" w:rsidRDefault="00BC2A74" w:rsidP="006449B6">
            <w:pPr>
              <w:numPr>
                <w:ilvl w:val="0"/>
                <w:numId w:val="24"/>
              </w:numPr>
              <w:spacing w:after="0"/>
              <w:ind w:left="317" w:hanging="284"/>
              <w:contextualSpacing/>
              <w:jc w:val="left"/>
              <w:rPr>
                <w:rFonts w:eastAsia="Calibri" w:cs="Times New Roman"/>
                <w:sz w:val="20"/>
                <w:szCs w:val="20"/>
                <w:lang w:val="ka-GE"/>
              </w:rPr>
            </w:pPr>
            <w:r w:rsidRPr="00BC2A74">
              <w:rPr>
                <w:rFonts w:eastAsia="Calibri" w:cs="Times New Roman"/>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rsidR="00BC2A74" w:rsidRPr="00BC2A74" w:rsidRDefault="00BC2A74" w:rsidP="006449B6">
            <w:pPr>
              <w:numPr>
                <w:ilvl w:val="0"/>
                <w:numId w:val="24"/>
              </w:numPr>
              <w:spacing w:after="0"/>
              <w:ind w:left="317" w:hanging="284"/>
              <w:contextualSpacing/>
              <w:jc w:val="left"/>
              <w:rPr>
                <w:rFonts w:eastAsia="Calibri" w:cs="Times New Roman"/>
                <w:sz w:val="20"/>
                <w:szCs w:val="20"/>
                <w:lang w:val="ka-GE"/>
              </w:rPr>
            </w:pPr>
            <w:r w:rsidRPr="00BC2A74">
              <w:rPr>
                <w:rFonts w:eastAsia="Calibri" w:cs="Times New Roman"/>
                <w:sz w:val="20"/>
                <w:szCs w:val="20"/>
                <w:lang w:val="ka-GE"/>
              </w:rPr>
              <w:t>ხმაურიანი სამუშაოების წარმოება მაქსიმალურად დღის საათებში;</w:t>
            </w:r>
          </w:p>
          <w:p w:rsidR="00BC2A74" w:rsidRPr="00BC2A74" w:rsidRDefault="00BC2A74" w:rsidP="006449B6">
            <w:pPr>
              <w:numPr>
                <w:ilvl w:val="0"/>
                <w:numId w:val="24"/>
              </w:numPr>
              <w:spacing w:after="0"/>
              <w:ind w:left="317" w:hanging="284"/>
              <w:contextualSpacing/>
              <w:jc w:val="left"/>
              <w:rPr>
                <w:rFonts w:eastAsia="Calibri" w:cs="Times New Roman"/>
                <w:sz w:val="20"/>
                <w:lang w:val="ka-GE"/>
              </w:rPr>
            </w:pPr>
            <w:r w:rsidRPr="00BC2A74">
              <w:rPr>
                <w:rFonts w:eastAsia="Calibri" w:cs="Times New Roman"/>
                <w:sz w:val="20"/>
                <w:szCs w:val="20"/>
                <w:lang w:val="ka-GE"/>
              </w:rPr>
              <w:t>მანქანების ძრავების მინიმალურ ბრუნზე მუშაობა.</w:t>
            </w:r>
          </w:p>
        </w:tc>
        <w:tc>
          <w:tcPr>
            <w:tcW w:w="2158" w:type="dxa"/>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b/>
                <w:sz w:val="20"/>
                <w:lang w:val="ka-GE"/>
              </w:rPr>
            </w:pPr>
            <w:r w:rsidRPr="00BC2A74">
              <w:rPr>
                <w:rFonts w:eastAsia="Calibri" w:cs="Times New Roman"/>
                <w:sz w:val="20"/>
                <w:szCs w:val="20"/>
                <w:lang w:val="ka-GE"/>
              </w:rPr>
              <w:t>მშენებელი კონტრაქტორი</w:t>
            </w:r>
          </w:p>
        </w:tc>
        <w:tc>
          <w:tcPr>
            <w:tcW w:w="1953" w:type="dxa"/>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lang w:val="ka-GE"/>
              </w:rPr>
            </w:pPr>
            <w:r w:rsidRPr="00BC2A74">
              <w:rPr>
                <w:rFonts w:eastAsia="Calibri" w:cs="Times New Roman"/>
                <w:sz w:val="20"/>
                <w:lang w:val="ka-GE"/>
              </w:rPr>
              <w:t>საავტომობილო გზების დეპარტამენტი</w:t>
            </w:r>
          </w:p>
        </w:tc>
      </w:tr>
      <w:tr w:rsidR="006F692F" w:rsidRPr="00BC2A74" w:rsidTr="005B6CDB">
        <w:trPr>
          <w:trHeight w:val="733"/>
          <w:jc w:val="center"/>
        </w:trPr>
        <w:tc>
          <w:tcPr>
            <w:tcW w:w="1779" w:type="dxa"/>
            <w:vMerge/>
            <w:tcBorders>
              <w:left w:val="single" w:sz="4" w:space="0" w:color="auto"/>
              <w:right w:val="single" w:sz="4" w:space="0" w:color="auto"/>
            </w:tcBorders>
            <w:shd w:val="clear" w:color="auto" w:fill="auto"/>
          </w:tcPr>
          <w:p w:rsidR="006F692F" w:rsidRPr="00BC2A74" w:rsidRDefault="006F692F" w:rsidP="00BC2A74">
            <w:pPr>
              <w:spacing w:after="0"/>
              <w:jc w:val="left"/>
              <w:rPr>
                <w:rFonts w:eastAsia="Calibri" w:cs="Times New Roman"/>
                <w:sz w:val="20"/>
                <w:szCs w:val="20"/>
                <w:lang w:val="ka-GE"/>
              </w:rPr>
            </w:pPr>
          </w:p>
        </w:tc>
        <w:tc>
          <w:tcPr>
            <w:tcW w:w="2037" w:type="dxa"/>
            <w:vMerge/>
            <w:tcBorders>
              <w:left w:val="single" w:sz="4" w:space="0" w:color="auto"/>
              <w:right w:val="single" w:sz="4" w:space="0" w:color="auto"/>
            </w:tcBorders>
            <w:shd w:val="clear" w:color="auto" w:fill="auto"/>
          </w:tcPr>
          <w:p w:rsidR="006F692F" w:rsidRPr="00BC2A74" w:rsidRDefault="006F692F" w:rsidP="00BC2A74">
            <w:pPr>
              <w:spacing w:after="0"/>
              <w:jc w:val="left"/>
              <w:rPr>
                <w:rFonts w:eastAsia="Calibri" w:cs="Times New Roman"/>
                <w:sz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6F692F" w:rsidRPr="00BC2A74" w:rsidRDefault="006F692F" w:rsidP="00BC2A74">
            <w:pPr>
              <w:spacing w:after="0"/>
              <w:jc w:val="left"/>
              <w:rPr>
                <w:rFonts w:eastAsia="Calibri" w:cs="Times New Roman"/>
                <w:sz w:val="20"/>
                <w:szCs w:val="20"/>
                <w:lang w:val="ka-GE"/>
              </w:rPr>
            </w:pPr>
            <w:r w:rsidRPr="006F692F">
              <w:rPr>
                <w:rFonts w:eastAsia="Calibri" w:cs="Times New Roman"/>
                <w:sz w:val="20"/>
                <w:szCs w:val="20"/>
                <w:lang w:val="ka-GE"/>
              </w:rPr>
              <w:t xml:space="preserve">ვიბრაციის გავრცელება არსებული ხიდის </w:t>
            </w:r>
            <w:r w:rsidR="005B6CDB">
              <w:rPr>
                <w:rFonts w:eastAsia="Calibri" w:cs="Times New Roman"/>
                <w:sz w:val="20"/>
                <w:szCs w:val="20"/>
                <w:lang w:val="ka-GE"/>
              </w:rPr>
              <w:t xml:space="preserve">და მიმდებარე სახლების </w:t>
            </w:r>
            <w:r w:rsidRPr="006F692F">
              <w:rPr>
                <w:rFonts w:eastAsia="Calibri" w:cs="Times New Roman"/>
                <w:sz w:val="20"/>
                <w:szCs w:val="20"/>
                <w:lang w:val="ka-GE"/>
              </w:rPr>
              <w:t>მიმართულებით</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6F692F" w:rsidRPr="006F692F" w:rsidRDefault="006F692F" w:rsidP="006449B6">
            <w:pPr>
              <w:numPr>
                <w:ilvl w:val="0"/>
                <w:numId w:val="24"/>
              </w:numPr>
              <w:spacing w:after="0"/>
              <w:ind w:left="317" w:hanging="284"/>
              <w:contextualSpacing/>
              <w:jc w:val="left"/>
              <w:rPr>
                <w:rFonts w:eastAsia="Calibri" w:cs="Times New Roman"/>
                <w:sz w:val="20"/>
                <w:szCs w:val="20"/>
                <w:lang w:val="ka-GE"/>
              </w:rPr>
            </w:pPr>
            <w:r w:rsidRPr="006F692F">
              <w:rPr>
                <w:rFonts w:eastAsia="Calibri" w:cs="Times New Roman"/>
                <w:sz w:val="20"/>
                <w:szCs w:val="20"/>
                <w:lang w:val="ka-GE"/>
              </w:rPr>
              <w:t>შეიზღუდება სამშენებლო ტექნიკის და სატრანსპორტო საშუალებების ერთდროული ფუნქციონირება;</w:t>
            </w:r>
          </w:p>
          <w:p w:rsidR="006F692F" w:rsidRPr="006F692F" w:rsidRDefault="006F692F" w:rsidP="006449B6">
            <w:pPr>
              <w:numPr>
                <w:ilvl w:val="0"/>
                <w:numId w:val="24"/>
              </w:numPr>
              <w:spacing w:after="0"/>
              <w:ind w:left="317" w:hanging="284"/>
              <w:contextualSpacing/>
              <w:jc w:val="left"/>
              <w:rPr>
                <w:rFonts w:eastAsia="Calibri" w:cs="Times New Roman"/>
                <w:sz w:val="20"/>
                <w:szCs w:val="20"/>
                <w:lang w:val="ka-GE"/>
              </w:rPr>
            </w:pPr>
            <w:r w:rsidRPr="006F692F">
              <w:rPr>
                <w:rFonts w:eastAsia="Calibri" w:cs="Times New Roman"/>
                <w:sz w:val="20"/>
                <w:szCs w:val="20"/>
                <w:lang w:val="ka-GE"/>
              </w:rPr>
              <w:t>აიკრძალება ყოველგვარი აფეთქებითი სამუშაოები;</w:t>
            </w:r>
          </w:p>
          <w:p w:rsidR="006F692F" w:rsidRPr="006F692F" w:rsidRDefault="006F692F" w:rsidP="006449B6">
            <w:pPr>
              <w:numPr>
                <w:ilvl w:val="0"/>
                <w:numId w:val="24"/>
              </w:numPr>
              <w:spacing w:after="0"/>
              <w:ind w:left="317" w:hanging="284"/>
              <w:contextualSpacing/>
              <w:jc w:val="left"/>
              <w:rPr>
                <w:rFonts w:eastAsia="Calibri" w:cs="Times New Roman"/>
                <w:sz w:val="20"/>
                <w:szCs w:val="20"/>
                <w:lang w:val="ka-GE"/>
              </w:rPr>
            </w:pPr>
            <w:r w:rsidRPr="006F692F">
              <w:rPr>
                <w:rFonts w:eastAsia="Calibri" w:cs="Times New Roman"/>
                <w:sz w:val="20"/>
                <w:szCs w:val="20"/>
                <w:lang w:val="ka-GE"/>
              </w:rPr>
              <w:t>სამუშაოები უპირატესად განხორციელდება არამექანიზებული წესით</w:t>
            </w:r>
            <w:r>
              <w:rPr>
                <w:rFonts w:eastAsia="Calibri" w:cs="Times New Roman"/>
                <w:sz w:val="20"/>
                <w:szCs w:val="20"/>
                <w:lang w:val="ka-GE"/>
              </w:rPr>
              <w:t>.</w:t>
            </w:r>
          </w:p>
        </w:tc>
        <w:tc>
          <w:tcPr>
            <w:tcW w:w="2158" w:type="dxa"/>
            <w:tcBorders>
              <w:left w:val="single" w:sz="4" w:space="0" w:color="auto"/>
              <w:right w:val="single" w:sz="4" w:space="0" w:color="auto"/>
            </w:tcBorders>
            <w:shd w:val="clear" w:color="auto" w:fill="auto"/>
          </w:tcPr>
          <w:p w:rsidR="006F692F" w:rsidRPr="00BC2A74" w:rsidRDefault="006F692F" w:rsidP="00BC2A74">
            <w:pPr>
              <w:spacing w:after="0"/>
              <w:jc w:val="left"/>
              <w:rPr>
                <w:rFonts w:eastAsia="Calibri" w:cs="Times New Roman"/>
                <w:sz w:val="20"/>
                <w:szCs w:val="20"/>
                <w:lang w:val="ka-GE"/>
              </w:rPr>
            </w:pPr>
            <w:r w:rsidRPr="00BC2A74">
              <w:rPr>
                <w:rFonts w:eastAsia="Calibri" w:cs="Times New Roman"/>
                <w:sz w:val="20"/>
                <w:szCs w:val="20"/>
                <w:lang w:val="ka-GE"/>
              </w:rPr>
              <w:t>მშენებელი კონტრაქტორი</w:t>
            </w:r>
          </w:p>
        </w:tc>
        <w:tc>
          <w:tcPr>
            <w:tcW w:w="1953" w:type="dxa"/>
            <w:tcBorders>
              <w:left w:val="single" w:sz="4" w:space="0" w:color="auto"/>
              <w:right w:val="single" w:sz="4" w:space="0" w:color="auto"/>
            </w:tcBorders>
            <w:shd w:val="clear" w:color="auto" w:fill="auto"/>
          </w:tcPr>
          <w:p w:rsidR="006F692F" w:rsidRPr="00BC2A74" w:rsidRDefault="006F692F" w:rsidP="00BC2A74">
            <w:pPr>
              <w:spacing w:after="0"/>
              <w:jc w:val="left"/>
              <w:rPr>
                <w:rFonts w:eastAsia="Calibri" w:cs="Times New Roman"/>
                <w:sz w:val="20"/>
                <w:lang w:val="ka-GE"/>
              </w:rPr>
            </w:pPr>
            <w:r w:rsidRPr="006F692F">
              <w:rPr>
                <w:rFonts w:eastAsia="Calibri" w:cs="Times New Roman"/>
                <w:sz w:val="20"/>
                <w:lang w:val="ka-GE"/>
              </w:rPr>
              <w:t>საავტომობილო გზების დეპარტამენტი, სსიპ „კულტურული მემკვიდრეობის დაცვის ეროვნული სააგენტო“.</w:t>
            </w:r>
          </w:p>
        </w:tc>
      </w:tr>
      <w:tr w:rsidR="00BC2A74" w:rsidRPr="00BC2A74" w:rsidTr="005B6CDB">
        <w:trPr>
          <w:trHeight w:val="733"/>
          <w:jc w:val="center"/>
        </w:trPr>
        <w:tc>
          <w:tcPr>
            <w:tcW w:w="1779" w:type="dxa"/>
            <w:vMerge/>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szCs w:val="20"/>
                <w:lang w:val="ka-GE"/>
              </w:rPr>
            </w:pPr>
          </w:p>
        </w:tc>
        <w:tc>
          <w:tcPr>
            <w:tcW w:w="2037" w:type="dxa"/>
            <w:vMerge/>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szCs w:val="20"/>
                <w:lang w:val="ka-GE"/>
              </w:rPr>
            </w:pPr>
            <w:r w:rsidRPr="00BC2A74">
              <w:rPr>
                <w:rFonts w:eastAsia="Calibri" w:cs="Times New Roman"/>
                <w:sz w:val="20"/>
                <w:szCs w:val="20"/>
                <w:lang w:val="ka-GE"/>
              </w:rPr>
              <w:t>ზედაპირული და გრუნტის წყლების, გრუნტის დაბინძურების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BC2A74" w:rsidRPr="00BC2A74" w:rsidRDefault="00BC2A74"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ტექნიკურად გამართული სამშენებლო ტექნიკის და სატრანსპორტო საშუალებების გამოყენება;</w:t>
            </w:r>
          </w:p>
          <w:p w:rsidR="00BC2A74" w:rsidRPr="00BC2A74" w:rsidRDefault="00BC2A74"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საწვავის/საპოხი მასალის დაღვრის შემთხვევაში მოხდება დაღვრილი პროდუქტის ლოკალიზაცია/გაწმენდა უმოკლეს ვადებში;</w:t>
            </w:r>
          </w:p>
          <w:p w:rsidR="00BC2A74" w:rsidRPr="00BC2A74" w:rsidRDefault="00BC2A74"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დანადგარები, რომელთა გამოყენების დროს არსებობს წყლების დაბინძურების რისკები უნდა აღიჭურვოს წვეთშემკრები საშუალებებით;</w:t>
            </w:r>
          </w:p>
          <w:p w:rsidR="00BC2A74" w:rsidRDefault="00BC2A74"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ორმოების დროული ამოვსება</w:t>
            </w:r>
            <w:r w:rsidR="005B6CDB">
              <w:rPr>
                <w:rFonts w:eastAsia="Calibri" w:cs="Times New Roman"/>
                <w:sz w:val="20"/>
                <w:lang w:val="ka-GE"/>
              </w:rPr>
              <w:t>;</w:t>
            </w:r>
          </w:p>
          <w:p w:rsidR="005B6CDB" w:rsidRPr="005B6CDB" w:rsidRDefault="005B6CDB" w:rsidP="006449B6">
            <w:pPr>
              <w:numPr>
                <w:ilvl w:val="0"/>
                <w:numId w:val="24"/>
              </w:numPr>
              <w:spacing w:after="0"/>
              <w:contextualSpacing/>
              <w:jc w:val="left"/>
              <w:rPr>
                <w:rFonts w:eastAsia="Calibri" w:cs="Times New Roman"/>
                <w:sz w:val="20"/>
                <w:lang w:val="ka-GE"/>
              </w:rPr>
            </w:pPr>
            <w:r w:rsidRPr="005B6CDB">
              <w:rPr>
                <w:rFonts w:eastAsia="Calibri" w:cs="Times New Roman"/>
                <w:sz w:val="20"/>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p w:rsidR="005B6CDB" w:rsidRPr="005B6CDB" w:rsidRDefault="005B6CDB" w:rsidP="006449B6">
            <w:pPr>
              <w:numPr>
                <w:ilvl w:val="0"/>
                <w:numId w:val="24"/>
              </w:numPr>
              <w:spacing w:after="0"/>
              <w:contextualSpacing/>
              <w:jc w:val="left"/>
              <w:rPr>
                <w:rFonts w:eastAsia="Calibri" w:cs="Arial"/>
                <w:b/>
                <w:u w:val="single"/>
              </w:rPr>
            </w:pPr>
            <w:r w:rsidRPr="005B6CDB">
              <w:rPr>
                <w:rFonts w:eastAsia="Calibri" w:cs="Times New Roman"/>
                <w:sz w:val="20"/>
                <w:lang w:val="ka-GE"/>
              </w:rPr>
              <w:t>სამშენებლო სამუშაოების  დასრულების შემდეგ რეკულტივაციის სამუშაოების ჩატარება.</w:t>
            </w:r>
            <w:r w:rsidRPr="00684FA2">
              <w:rPr>
                <w:rFonts w:eastAsia="Calibri" w:cs="Times New Roman"/>
                <w:szCs w:val="24"/>
                <w:lang w:val="ka-GE"/>
              </w:rPr>
              <w:t xml:space="preserve"> </w:t>
            </w:r>
          </w:p>
        </w:tc>
        <w:tc>
          <w:tcPr>
            <w:tcW w:w="2158" w:type="dxa"/>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szCs w:val="20"/>
                <w:lang w:val="ka-GE"/>
              </w:rPr>
            </w:pPr>
            <w:r w:rsidRPr="00BC2A74">
              <w:rPr>
                <w:rFonts w:eastAsia="Calibri" w:cs="Times New Roman"/>
                <w:sz w:val="20"/>
                <w:szCs w:val="20"/>
                <w:lang w:val="ka-GE"/>
              </w:rPr>
              <w:t>მშენებელი კონტრაქტორი</w:t>
            </w:r>
          </w:p>
        </w:tc>
        <w:tc>
          <w:tcPr>
            <w:tcW w:w="1953" w:type="dxa"/>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szCs w:val="20"/>
                <w:lang w:val="ka-GE"/>
              </w:rPr>
            </w:pPr>
            <w:r w:rsidRPr="00BC2A74">
              <w:rPr>
                <w:rFonts w:eastAsia="Calibri" w:cs="Times New Roman"/>
                <w:sz w:val="20"/>
                <w:lang w:val="ka-GE"/>
              </w:rPr>
              <w:t>საავტომობილო გზების დეპარტამენტი, საქართველოს გარემოს დაცვის და სოფლის მეურნეობის სამინისტრო.</w:t>
            </w:r>
          </w:p>
        </w:tc>
      </w:tr>
      <w:tr w:rsidR="00BC2A74" w:rsidRPr="00BC2A74" w:rsidTr="005B6CDB">
        <w:trPr>
          <w:trHeight w:val="60"/>
          <w:jc w:val="center"/>
        </w:trPr>
        <w:tc>
          <w:tcPr>
            <w:tcW w:w="1779" w:type="dxa"/>
            <w:vMerge/>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szCs w:val="20"/>
                <w:lang w:val="ka-GE"/>
              </w:rPr>
            </w:pPr>
          </w:p>
        </w:tc>
        <w:tc>
          <w:tcPr>
            <w:tcW w:w="2037" w:type="dxa"/>
            <w:vMerge/>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szCs w:val="20"/>
                <w:lang w:val="ka-GE"/>
              </w:rPr>
            </w:pPr>
            <w:r w:rsidRPr="00BC2A74">
              <w:rPr>
                <w:rFonts w:eastAsia="Calibri" w:cs="Times New Roman"/>
                <w:sz w:val="20"/>
                <w:szCs w:val="20"/>
                <w:lang w:val="ka-GE"/>
              </w:rPr>
              <w:t>ცხოველთა დაშავება-დაზიანება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BC2A74" w:rsidRPr="00BC2A74" w:rsidRDefault="00BC2A74"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სამუშაო ტერიტორიის საზღვრების დაცვა;</w:t>
            </w:r>
          </w:p>
          <w:p w:rsidR="00BC2A74" w:rsidRDefault="00BC2A74"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თხრილების შემოზღუდვა ცხოველების შიგ ჩავარდნის და დაშავების თავიდან ასაცილებლად;</w:t>
            </w:r>
          </w:p>
          <w:p w:rsidR="005B6CDB" w:rsidRDefault="005B6CDB" w:rsidP="006449B6">
            <w:pPr>
              <w:numPr>
                <w:ilvl w:val="0"/>
                <w:numId w:val="24"/>
              </w:numPr>
              <w:spacing w:after="0"/>
              <w:contextualSpacing/>
              <w:jc w:val="left"/>
              <w:rPr>
                <w:rFonts w:eastAsia="Calibri" w:cs="Times New Roman"/>
                <w:sz w:val="20"/>
                <w:lang w:val="ka-GE"/>
              </w:rPr>
            </w:pPr>
            <w:r w:rsidRPr="005B6CDB">
              <w:rPr>
                <w:rFonts w:eastAsia="Calibri" w:cs="Times New Roman"/>
                <w:sz w:val="20"/>
                <w:lang w:val="ka-GE"/>
              </w:rPr>
              <w:t xml:space="preserve">საპროექტო ტერიტორიის შემოწმება მომზადების ეტაპზე და ცხოველების ბინადრობის უბნების (ბუდეები, სოროები) გამოვლენა; </w:t>
            </w:r>
          </w:p>
          <w:p w:rsidR="005B6CDB" w:rsidRPr="005B6CDB" w:rsidRDefault="005B6CDB" w:rsidP="006449B6">
            <w:pPr>
              <w:numPr>
                <w:ilvl w:val="0"/>
                <w:numId w:val="24"/>
              </w:numPr>
              <w:spacing w:after="0"/>
              <w:contextualSpacing/>
              <w:jc w:val="left"/>
              <w:rPr>
                <w:rFonts w:eastAsia="Calibri" w:cs="Times New Roman"/>
                <w:sz w:val="20"/>
                <w:lang w:val="ka-GE"/>
              </w:rPr>
            </w:pPr>
            <w:r w:rsidRPr="005B6CDB">
              <w:rPr>
                <w:rFonts w:eastAsia="Calibri" w:cs="Times New Roman"/>
                <w:sz w:val="20"/>
                <w:lang w:val="ka-GE"/>
              </w:rPr>
              <w:t xml:space="preserve">მანქანა-დანადგარებისა და ტრანსპორტის სიჩქარეების შეზღუდვა; </w:t>
            </w:r>
          </w:p>
          <w:p w:rsidR="005B6CDB" w:rsidRPr="005B6CDB" w:rsidRDefault="005B6CDB" w:rsidP="006449B6">
            <w:pPr>
              <w:numPr>
                <w:ilvl w:val="0"/>
                <w:numId w:val="24"/>
              </w:numPr>
              <w:spacing w:after="0"/>
              <w:contextualSpacing/>
              <w:jc w:val="left"/>
              <w:rPr>
                <w:rFonts w:eastAsia="Calibri" w:cs="Times New Roman"/>
                <w:sz w:val="20"/>
                <w:lang w:val="ka-GE"/>
              </w:rPr>
            </w:pPr>
            <w:r w:rsidRPr="005B6CDB">
              <w:rPr>
                <w:rFonts w:eastAsia="Calibri" w:cs="Times New Roman"/>
                <w:sz w:val="20"/>
                <w:lang w:val="ka-GE"/>
              </w:rPr>
              <w:t xml:space="preserve">ორმოებისა და თხრილების შემოფარგვლა მკვეთრი ფერის საგნებით მათში ცხოველების ჩავარდნის თავიდან აცილების მიზნით; </w:t>
            </w:r>
          </w:p>
          <w:p w:rsidR="005B6CDB" w:rsidRPr="005B6CDB" w:rsidRDefault="005B6CDB" w:rsidP="006449B6">
            <w:pPr>
              <w:numPr>
                <w:ilvl w:val="0"/>
                <w:numId w:val="24"/>
              </w:numPr>
              <w:spacing w:after="0"/>
              <w:contextualSpacing/>
              <w:jc w:val="left"/>
              <w:rPr>
                <w:rFonts w:eastAsia="Calibri" w:cs="Times New Roman"/>
                <w:sz w:val="20"/>
                <w:lang w:val="ka-GE"/>
              </w:rPr>
            </w:pPr>
            <w:r w:rsidRPr="005B6CDB">
              <w:rPr>
                <w:rFonts w:eastAsia="Calibri" w:cs="Times New Roman"/>
                <w:sz w:val="20"/>
                <w:lang w:val="ka-GE"/>
              </w:rPr>
              <w:t xml:space="preserve">ორმოებისა და თხრილების ოპერატიულად ამოვსება. ამოვსების სამუშაოების დაწყებამდე საჭიროა ორმოების შემოწმება, რათა გამოირიცხოს მათში ცხოველების არსებობის </w:t>
            </w:r>
            <w:r w:rsidRPr="005B6CDB">
              <w:rPr>
                <w:rFonts w:eastAsia="Calibri" w:cs="Times New Roman"/>
                <w:sz w:val="20"/>
                <w:lang w:val="ka-GE"/>
              </w:rPr>
              <w:lastRenderedPageBreak/>
              <w:t xml:space="preserve">შესაძლებლობა; </w:t>
            </w:r>
          </w:p>
          <w:p w:rsidR="005B6CDB" w:rsidRPr="005B6CDB" w:rsidRDefault="005B6CDB" w:rsidP="006449B6">
            <w:pPr>
              <w:numPr>
                <w:ilvl w:val="0"/>
                <w:numId w:val="24"/>
              </w:numPr>
              <w:spacing w:after="0"/>
              <w:contextualSpacing/>
              <w:jc w:val="left"/>
              <w:rPr>
                <w:rFonts w:eastAsia="Calibri" w:cs="Times New Roman"/>
                <w:sz w:val="20"/>
                <w:lang w:val="ka-GE"/>
              </w:rPr>
            </w:pPr>
            <w:r w:rsidRPr="005B6CDB">
              <w:rPr>
                <w:rFonts w:eastAsia="Calibri" w:cs="Times New Roman"/>
                <w:sz w:val="20"/>
                <w:lang w:val="ka-GE"/>
              </w:rPr>
              <w:t xml:space="preserve">თხრილებზე პატარა ზომის დაფების დაფარება, რომელზეც ცხოველები შეძლებენ გადასვლას; </w:t>
            </w:r>
          </w:p>
          <w:p w:rsidR="005B6CDB" w:rsidRPr="005B6CDB" w:rsidRDefault="005B6CDB" w:rsidP="006449B6">
            <w:pPr>
              <w:numPr>
                <w:ilvl w:val="0"/>
                <w:numId w:val="24"/>
              </w:numPr>
              <w:spacing w:after="0"/>
              <w:contextualSpacing/>
              <w:jc w:val="left"/>
              <w:rPr>
                <w:rFonts w:eastAsia="Calibri" w:cs="Times New Roman"/>
                <w:sz w:val="20"/>
                <w:lang w:val="ka-GE"/>
              </w:rPr>
            </w:pPr>
            <w:r w:rsidRPr="005B6CDB">
              <w:rPr>
                <w:rFonts w:eastAsia="Calibri" w:cs="Times New Roman"/>
                <w:sz w:val="20"/>
                <w:lang w:val="ka-GE"/>
              </w:rPr>
              <w:t xml:space="preserve">ნარჩენების სათანადოდ მართვა; </w:t>
            </w:r>
          </w:p>
          <w:p w:rsidR="005B6CDB" w:rsidRPr="005B6CDB" w:rsidRDefault="005B6CDB" w:rsidP="006449B6">
            <w:pPr>
              <w:numPr>
                <w:ilvl w:val="0"/>
                <w:numId w:val="24"/>
              </w:numPr>
              <w:spacing w:after="0"/>
              <w:contextualSpacing/>
              <w:jc w:val="left"/>
              <w:rPr>
                <w:rFonts w:eastAsia="Calibri" w:cs="Times New Roman"/>
                <w:sz w:val="20"/>
                <w:lang w:val="ka-GE"/>
              </w:rPr>
            </w:pPr>
            <w:r w:rsidRPr="005B6CDB">
              <w:rPr>
                <w:rFonts w:eastAsia="Calibri" w:cs="Times New Roman"/>
                <w:sz w:val="20"/>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p w:rsidR="005B6CDB" w:rsidRPr="005B6CDB" w:rsidRDefault="005B6CDB" w:rsidP="006449B6">
            <w:pPr>
              <w:numPr>
                <w:ilvl w:val="0"/>
                <w:numId w:val="24"/>
              </w:numPr>
              <w:spacing w:after="0"/>
              <w:contextualSpacing/>
              <w:jc w:val="left"/>
              <w:rPr>
                <w:rFonts w:eastAsia="Calibri" w:cs="Times New Roman"/>
                <w:sz w:val="20"/>
                <w:lang w:val="ka-GE"/>
              </w:rPr>
            </w:pPr>
            <w:r w:rsidRPr="005B6CDB">
              <w:rPr>
                <w:rFonts w:eastAsia="Calibri" w:cs="Times New Roman"/>
                <w:sz w:val="20"/>
                <w:lang w:val="ka-GE"/>
              </w:rPr>
              <w:t>სამშენებლო სამუშაოების  დასრულების შემდეგ რეკულტივაციის სამუშაოების ჩატარება</w:t>
            </w:r>
            <w:r>
              <w:rPr>
                <w:rFonts w:eastAsia="Calibri" w:cs="Times New Roman"/>
                <w:sz w:val="20"/>
                <w:lang w:val="ka-GE"/>
              </w:rPr>
              <w:t>;</w:t>
            </w:r>
          </w:p>
          <w:p w:rsidR="00BC2A74" w:rsidRPr="005B6CDB" w:rsidRDefault="00BC2A74"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გარემოს (ჰაერი, წყალი, ნიადაგი) დაბინძურების შერბილების ღონისძიებების ეფექტურად გატარება</w:t>
            </w:r>
            <w:r w:rsidR="005B6CDB">
              <w:rPr>
                <w:rFonts w:eastAsia="Calibri" w:cs="Times New Roman"/>
                <w:sz w:val="20"/>
                <w:lang w:val="ka-GE"/>
              </w:rPr>
              <w:t>.</w:t>
            </w:r>
          </w:p>
        </w:tc>
        <w:tc>
          <w:tcPr>
            <w:tcW w:w="2158" w:type="dxa"/>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szCs w:val="20"/>
                <w:lang w:val="ka-GE"/>
              </w:rPr>
            </w:pPr>
            <w:r w:rsidRPr="00BC2A74">
              <w:rPr>
                <w:rFonts w:eastAsia="Calibri" w:cs="Times New Roman"/>
                <w:sz w:val="20"/>
                <w:szCs w:val="20"/>
                <w:lang w:val="ka-GE"/>
              </w:rPr>
              <w:lastRenderedPageBreak/>
              <w:t>მშენებელი კონტრაქტორი</w:t>
            </w:r>
          </w:p>
        </w:tc>
        <w:tc>
          <w:tcPr>
            <w:tcW w:w="1953" w:type="dxa"/>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szCs w:val="20"/>
                <w:lang w:val="ka-GE"/>
              </w:rPr>
            </w:pPr>
            <w:r w:rsidRPr="00BC2A74">
              <w:rPr>
                <w:rFonts w:eastAsia="Calibri" w:cs="Times New Roman"/>
                <w:sz w:val="20"/>
                <w:lang w:val="ka-GE"/>
              </w:rPr>
              <w:t>საავტომობილო გზების დეპარტამენტი, საქართველოს გარემოს დაცვის და სოფლის მეურნეობის სამინისტრო.</w:t>
            </w:r>
          </w:p>
        </w:tc>
      </w:tr>
      <w:tr w:rsidR="00BC2A74" w:rsidRPr="00BC2A74" w:rsidTr="005B6CDB">
        <w:trPr>
          <w:trHeight w:val="236"/>
          <w:jc w:val="center"/>
        </w:trPr>
        <w:tc>
          <w:tcPr>
            <w:tcW w:w="1779" w:type="dxa"/>
            <w:vMerge/>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szCs w:val="20"/>
                <w:lang w:val="ka-GE"/>
              </w:rPr>
            </w:pPr>
          </w:p>
        </w:tc>
        <w:tc>
          <w:tcPr>
            <w:tcW w:w="2037" w:type="dxa"/>
            <w:vMerge/>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szCs w:val="20"/>
                <w:lang w:val="ka-GE"/>
              </w:rPr>
            </w:pPr>
            <w:r w:rsidRPr="00BC2A74">
              <w:rPr>
                <w:rFonts w:eastAsia="Calibri" w:cs="Times New Roman"/>
                <w:sz w:val="20"/>
                <w:szCs w:val="20"/>
                <w:lang w:val="ka-GE"/>
              </w:rPr>
              <w:t>ნარჩენების წარმოქმნა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BC2A74" w:rsidRPr="00BC2A74" w:rsidRDefault="00BC2A74"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სახიფათო ნარჩენები უნდა გადაეცეს ამ საქმიანობაზე ნებართვის მქონე კონტრაქტორებს;</w:t>
            </w:r>
          </w:p>
          <w:p w:rsidR="00BC2A74" w:rsidRPr="00BC2A74" w:rsidRDefault="00BC2A74"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სამშენებლო მოედნებზე მოწყობილიო უნდა იყოს ნარჩენების დასაწყობების სათანადო უბნები, რომებიც დაცული იქნება ქარისგან და წვიმისგან</w:t>
            </w:r>
            <w:r w:rsidR="005B6CDB">
              <w:rPr>
                <w:rFonts w:eastAsia="Calibri" w:cs="Times New Roman"/>
                <w:sz w:val="20"/>
                <w:lang w:val="ka-GE"/>
              </w:rPr>
              <w:t>.</w:t>
            </w:r>
          </w:p>
        </w:tc>
        <w:tc>
          <w:tcPr>
            <w:tcW w:w="2158" w:type="dxa"/>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szCs w:val="20"/>
                <w:lang w:val="ka-GE"/>
              </w:rPr>
            </w:pPr>
            <w:r w:rsidRPr="00BC2A74">
              <w:rPr>
                <w:rFonts w:eastAsia="Calibri" w:cs="Times New Roman"/>
                <w:sz w:val="20"/>
                <w:szCs w:val="20"/>
                <w:lang w:val="ka-GE"/>
              </w:rPr>
              <w:t>მშენებელი კონტრაქტორი</w:t>
            </w:r>
          </w:p>
        </w:tc>
        <w:tc>
          <w:tcPr>
            <w:tcW w:w="1953" w:type="dxa"/>
            <w:tcBorders>
              <w:left w:val="single" w:sz="4" w:space="0" w:color="auto"/>
              <w:right w:val="single" w:sz="4" w:space="0" w:color="auto"/>
            </w:tcBorders>
            <w:shd w:val="clear" w:color="auto" w:fill="auto"/>
          </w:tcPr>
          <w:p w:rsidR="00BC2A74" w:rsidRPr="00BC2A74" w:rsidRDefault="00BC2A74" w:rsidP="00BC2A74">
            <w:pPr>
              <w:spacing w:after="0"/>
              <w:jc w:val="left"/>
              <w:rPr>
                <w:rFonts w:eastAsia="Calibri" w:cs="Times New Roman"/>
                <w:sz w:val="20"/>
                <w:lang w:val="ka-GE"/>
              </w:rPr>
            </w:pPr>
            <w:r w:rsidRPr="00BC2A74">
              <w:rPr>
                <w:rFonts w:eastAsia="Calibri" w:cs="Times New Roman"/>
                <w:sz w:val="20"/>
                <w:lang w:val="ka-GE"/>
              </w:rPr>
              <w:t>საავტომობილო გზების დეპარტამენტი, საქართველოს გარემოს დაცვის და სოფლის მეურნეობის სამინისტრო.</w:t>
            </w:r>
          </w:p>
        </w:tc>
      </w:tr>
      <w:tr w:rsidR="00AE541F" w:rsidRPr="00BC2A74" w:rsidTr="005B6CDB">
        <w:trPr>
          <w:trHeight w:val="2634"/>
          <w:jc w:val="center"/>
        </w:trPr>
        <w:tc>
          <w:tcPr>
            <w:tcW w:w="1779" w:type="dxa"/>
            <w:vMerge w:val="restart"/>
            <w:tcBorders>
              <w:left w:val="single" w:sz="4" w:space="0" w:color="auto"/>
              <w:right w:val="single" w:sz="4" w:space="0" w:color="auto"/>
            </w:tcBorders>
            <w:shd w:val="clear" w:color="auto" w:fill="auto"/>
          </w:tcPr>
          <w:p w:rsidR="00AE541F" w:rsidRPr="00BC2A74" w:rsidRDefault="00AE541F" w:rsidP="005B6CDB">
            <w:pPr>
              <w:spacing w:after="0"/>
              <w:jc w:val="left"/>
              <w:rPr>
                <w:rFonts w:eastAsia="Calibri" w:cs="Times New Roman"/>
                <w:sz w:val="20"/>
                <w:szCs w:val="20"/>
                <w:lang w:val="ka-GE"/>
              </w:rPr>
            </w:pPr>
            <w:r w:rsidRPr="00BC2A74">
              <w:rPr>
                <w:rFonts w:eastAsia="Calibri" w:cs="Times New Roman"/>
                <w:sz w:val="20"/>
                <w:szCs w:val="20"/>
                <w:lang w:val="ka-GE"/>
              </w:rPr>
              <w:t>ხიდების ბურჯების მოწყობა და მდინარის კალაპოტში/კალაპოტთან ჩასატარებელი სხვა სამუშაოები</w:t>
            </w:r>
          </w:p>
        </w:tc>
        <w:tc>
          <w:tcPr>
            <w:tcW w:w="2037" w:type="dxa"/>
            <w:tcBorders>
              <w:left w:val="single" w:sz="4" w:space="0" w:color="auto"/>
              <w:right w:val="single" w:sz="4" w:space="0" w:color="auto"/>
            </w:tcBorders>
            <w:shd w:val="clear" w:color="auto" w:fill="auto"/>
          </w:tcPr>
          <w:p w:rsidR="00AE541F" w:rsidRPr="00BC2A74" w:rsidRDefault="00AE541F" w:rsidP="00AE541F">
            <w:pPr>
              <w:spacing w:after="0"/>
              <w:jc w:val="left"/>
              <w:rPr>
                <w:rFonts w:eastAsia="Calibri" w:cs="Times New Roman"/>
                <w:sz w:val="20"/>
                <w:lang w:val="ka-GE"/>
              </w:rPr>
            </w:pPr>
            <w:r w:rsidRPr="00BC2A74">
              <w:rPr>
                <w:rFonts w:eastAsia="Calibri" w:cs="Times New Roman"/>
                <w:sz w:val="20"/>
                <w:lang w:val="ka-GE"/>
              </w:rPr>
              <w:t xml:space="preserve">სამშენებლო </w:t>
            </w:r>
            <w:r>
              <w:rPr>
                <w:rFonts w:eastAsia="Calibri" w:cs="Times New Roman"/>
                <w:sz w:val="20"/>
                <w:lang w:val="ka-GE"/>
              </w:rPr>
              <w:t>უბნები</w:t>
            </w:r>
          </w:p>
        </w:tc>
        <w:tc>
          <w:tcPr>
            <w:tcW w:w="2543" w:type="dxa"/>
            <w:tcBorders>
              <w:top w:val="single" w:sz="4" w:space="0" w:color="auto"/>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szCs w:val="20"/>
                <w:lang w:val="ka-GE"/>
              </w:rPr>
              <w:t>ზედაპირული წყლების</w:t>
            </w:r>
            <w:r>
              <w:rPr>
                <w:rFonts w:eastAsia="Calibri" w:cs="Times New Roman"/>
                <w:sz w:val="20"/>
                <w:szCs w:val="20"/>
                <w:lang w:val="ka-GE"/>
              </w:rPr>
              <w:t>, გრუნტის</w:t>
            </w:r>
            <w:r w:rsidRPr="00BC2A74">
              <w:rPr>
                <w:rFonts w:eastAsia="Calibri" w:cs="Times New Roman"/>
                <w:sz w:val="20"/>
                <w:szCs w:val="20"/>
                <w:lang w:val="ka-GE"/>
              </w:rPr>
              <w:t xml:space="preserve"> დაბინძურება</w:t>
            </w:r>
          </w:p>
        </w:tc>
        <w:tc>
          <w:tcPr>
            <w:tcW w:w="4913" w:type="dxa"/>
            <w:tcBorders>
              <w:top w:val="single" w:sz="4" w:space="0" w:color="auto"/>
              <w:left w:val="single" w:sz="4" w:space="0" w:color="auto"/>
              <w:right w:val="single" w:sz="4" w:space="0" w:color="auto"/>
            </w:tcBorders>
            <w:shd w:val="clear" w:color="auto" w:fill="auto"/>
          </w:tcPr>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ტექნიკურად გამართული სამშენებლო ტექნიკის და სატრანსპორტო საშუალებების გამოყენება;</w:t>
            </w:r>
          </w:p>
          <w:p w:rsidR="00AE541F"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მდინარის აქტიურ კალაპოტებში ჩასატარებელი სამუშაოები უნდა შესრულდეს შეზღუდულ ვადებში</w:t>
            </w:r>
            <w:r>
              <w:rPr>
                <w:rFonts w:eastAsia="Calibri" w:cs="Times New Roman"/>
                <w:sz w:val="20"/>
                <w:lang w:val="ka-GE"/>
              </w:rPr>
              <w:t>;</w:t>
            </w:r>
          </w:p>
          <w:p w:rsidR="00AE541F" w:rsidRPr="00BC2A74" w:rsidRDefault="00AE541F" w:rsidP="006449B6">
            <w:pPr>
              <w:numPr>
                <w:ilvl w:val="0"/>
                <w:numId w:val="24"/>
              </w:numPr>
              <w:spacing w:after="0"/>
              <w:contextualSpacing/>
              <w:jc w:val="left"/>
              <w:rPr>
                <w:rFonts w:eastAsia="Calibri" w:cs="Times New Roman"/>
                <w:sz w:val="20"/>
                <w:lang w:val="ka-GE"/>
              </w:rPr>
            </w:pPr>
            <w:r>
              <w:rPr>
                <w:rFonts w:eastAsia="Calibri" w:cs="Times New Roman"/>
                <w:sz w:val="20"/>
                <w:lang w:val="ka-GE"/>
              </w:rPr>
              <w:t>განსაკუთრებული სიფრთხილის ზომების მიღება წყალში დამაბინძურეველი ნივთიერებების მოხვედრის თავიდან აცილების მიზნით.</w:t>
            </w:r>
          </w:p>
        </w:tc>
        <w:tc>
          <w:tcPr>
            <w:tcW w:w="2158" w:type="dxa"/>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szCs w:val="20"/>
                <w:lang w:val="ka-GE"/>
              </w:rPr>
              <w:t>მშენებელი კონტრაქტორი</w:t>
            </w:r>
          </w:p>
        </w:tc>
        <w:tc>
          <w:tcPr>
            <w:tcW w:w="1953" w:type="dxa"/>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lang w:val="ka-GE"/>
              </w:rPr>
              <w:t>საავტომობილო გზების დეპარტამენტი, საქართველოს გარემოს დაცვის და სოფლის მეურნეობის სამინისტრო.</w:t>
            </w:r>
          </w:p>
        </w:tc>
      </w:tr>
      <w:tr w:rsidR="00AE541F" w:rsidRPr="00BC2A74" w:rsidTr="005B6CDB">
        <w:trPr>
          <w:trHeight w:val="2634"/>
          <w:jc w:val="center"/>
        </w:trPr>
        <w:tc>
          <w:tcPr>
            <w:tcW w:w="1779" w:type="dxa"/>
            <w:vMerge/>
            <w:tcBorders>
              <w:left w:val="single" w:sz="4" w:space="0" w:color="auto"/>
              <w:right w:val="single" w:sz="4" w:space="0" w:color="auto"/>
            </w:tcBorders>
            <w:shd w:val="clear" w:color="auto" w:fill="auto"/>
          </w:tcPr>
          <w:p w:rsidR="00AE541F" w:rsidRPr="00BC2A74" w:rsidRDefault="00AE541F" w:rsidP="005B6CDB">
            <w:pPr>
              <w:spacing w:after="0"/>
              <w:jc w:val="left"/>
              <w:rPr>
                <w:rFonts w:eastAsia="Calibri" w:cs="Times New Roman"/>
                <w:sz w:val="20"/>
                <w:szCs w:val="20"/>
                <w:lang w:val="ka-GE"/>
              </w:rPr>
            </w:pPr>
          </w:p>
        </w:tc>
        <w:tc>
          <w:tcPr>
            <w:tcW w:w="2037" w:type="dxa"/>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lang w:val="ka-GE"/>
              </w:rPr>
            </w:pPr>
          </w:p>
        </w:tc>
        <w:tc>
          <w:tcPr>
            <w:tcW w:w="2543" w:type="dxa"/>
            <w:tcBorders>
              <w:top w:val="single" w:sz="4" w:space="0" w:color="auto"/>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Pr>
                <w:rFonts w:eastAsia="Calibri" w:cs="Times New Roman"/>
                <w:sz w:val="20"/>
                <w:szCs w:val="20"/>
                <w:lang w:val="ka-GE"/>
              </w:rPr>
              <w:t xml:space="preserve">ზემოქმედება ისტორიულ-კულტურული მემკვიდრეობის ძეგლებზე, არქეოლოგიური ძეგლების გვიანი აღმოჩენის ალბათობა. </w:t>
            </w:r>
          </w:p>
        </w:tc>
        <w:tc>
          <w:tcPr>
            <w:tcW w:w="4913" w:type="dxa"/>
            <w:tcBorders>
              <w:top w:val="single" w:sz="4" w:space="0" w:color="auto"/>
              <w:left w:val="single" w:sz="4" w:space="0" w:color="auto"/>
              <w:right w:val="single" w:sz="4" w:space="0" w:color="auto"/>
            </w:tcBorders>
            <w:shd w:val="clear" w:color="auto" w:fill="auto"/>
          </w:tcPr>
          <w:p w:rsidR="00AE541F" w:rsidRPr="00AE541F" w:rsidRDefault="00AE541F" w:rsidP="00AE541F">
            <w:pPr>
              <w:spacing w:after="0"/>
              <w:rPr>
                <w:rFonts w:eastAsia="Calibri" w:cs="Arial"/>
                <w:sz w:val="20"/>
                <w:lang w:val="ka-GE"/>
              </w:rPr>
            </w:pPr>
            <w:r w:rsidRPr="00AE541F">
              <w:rPr>
                <w:rFonts w:eastAsia="Calibri" w:cs="Arial"/>
                <w:sz w:val="20"/>
                <w:lang w:val="ka-GE"/>
              </w:rPr>
              <w:t>სამშენებლო სამუშაოების განხორციელების პროცესში დაცული იქნება საქართველოს კანონის „კულტურული მემკვიდრეობის შესახებ“ მოთხოვნები. მათ შორის შესრულდება კანონის 36-ე მუხლის, მე-3 პუნქტის მოთხოვნა, რომლის მიხედვით: „ფიზიკური დაცვის არეალში აკრძალულია ყოველგვარი საქმიანობა, რომელიც დააზიანებს ან დაზიანების საფრთხეს შეუქმნის ძეგლს ან გააუარესებს მის აღქმას ან გამოყენებას:</w:t>
            </w:r>
          </w:p>
          <w:p w:rsidR="00AE541F" w:rsidRPr="00AE541F" w:rsidRDefault="00AE541F" w:rsidP="00AE541F">
            <w:pPr>
              <w:numPr>
                <w:ilvl w:val="0"/>
                <w:numId w:val="24"/>
              </w:numPr>
              <w:spacing w:after="0"/>
              <w:contextualSpacing/>
              <w:jc w:val="left"/>
              <w:rPr>
                <w:rFonts w:eastAsia="Calibri" w:cs="Times New Roman"/>
                <w:sz w:val="20"/>
                <w:lang w:val="ka-GE"/>
              </w:rPr>
            </w:pPr>
            <w:r w:rsidRPr="00AE541F">
              <w:rPr>
                <w:rFonts w:eastAsia="Calibri" w:cs="Times New Roman"/>
                <w:sz w:val="20"/>
                <w:lang w:val="ka-GE"/>
              </w:rPr>
              <w:t>შეიზღუდება სამშენებლო ტექნიკის და სატრანსპორტო საშუალებების ერთდროული ფუნქციონირება;</w:t>
            </w:r>
          </w:p>
          <w:p w:rsidR="00AE541F" w:rsidRPr="00AE541F" w:rsidRDefault="00AE541F" w:rsidP="00AE541F">
            <w:pPr>
              <w:numPr>
                <w:ilvl w:val="0"/>
                <w:numId w:val="24"/>
              </w:numPr>
              <w:spacing w:after="0"/>
              <w:contextualSpacing/>
              <w:jc w:val="left"/>
              <w:rPr>
                <w:rFonts w:eastAsia="Calibri" w:cs="Times New Roman"/>
                <w:sz w:val="20"/>
                <w:lang w:val="ka-GE"/>
              </w:rPr>
            </w:pPr>
            <w:r w:rsidRPr="00AE541F">
              <w:rPr>
                <w:rFonts w:eastAsia="Calibri" w:cs="Times New Roman"/>
                <w:sz w:val="20"/>
                <w:lang w:val="ka-GE"/>
              </w:rPr>
              <w:t>მინიმუმამდე შემცირდება არსებული ხიდის სიახლოვეს სატრანსპორტო საშუალებების გადაადგილებების სიჩქარე;</w:t>
            </w:r>
          </w:p>
          <w:p w:rsidR="00AE541F" w:rsidRPr="00AE541F" w:rsidRDefault="00AE541F" w:rsidP="00AE541F">
            <w:pPr>
              <w:numPr>
                <w:ilvl w:val="0"/>
                <w:numId w:val="24"/>
              </w:numPr>
              <w:spacing w:after="0"/>
              <w:contextualSpacing/>
              <w:jc w:val="left"/>
              <w:rPr>
                <w:rFonts w:eastAsia="Calibri" w:cs="Times New Roman"/>
                <w:sz w:val="20"/>
                <w:lang w:val="ka-GE"/>
              </w:rPr>
            </w:pPr>
            <w:r w:rsidRPr="00AE541F">
              <w:rPr>
                <w:rFonts w:eastAsia="Calibri" w:cs="Times New Roman"/>
                <w:sz w:val="20"/>
                <w:lang w:val="ka-GE"/>
              </w:rPr>
              <w:t>აიკრძალება არსებულ ხიდზე მძიმე სამშენებლო ტექნიკის გადაადგილება.  გამოყენებული იქნება სოფლის შემოვლითი გზები;</w:t>
            </w:r>
          </w:p>
          <w:p w:rsidR="00AE541F" w:rsidRPr="00AE541F" w:rsidRDefault="00AE541F" w:rsidP="00AE541F">
            <w:pPr>
              <w:numPr>
                <w:ilvl w:val="0"/>
                <w:numId w:val="24"/>
              </w:numPr>
              <w:spacing w:after="0"/>
              <w:contextualSpacing/>
              <w:jc w:val="left"/>
              <w:rPr>
                <w:rFonts w:eastAsia="Calibri" w:cs="Times New Roman"/>
                <w:sz w:val="20"/>
                <w:lang w:val="ka-GE"/>
              </w:rPr>
            </w:pPr>
            <w:r w:rsidRPr="00AE541F">
              <w:rPr>
                <w:rFonts w:eastAsia="Calibri" w:cs="Times New Roman"/>
                <w:sz w:val="20"/>
                <w:lang w:val="ka-GE"/>
              </w:rPr>
              <w:t>აიკრძალება ყოველგვარი აფეთქებითი სამუშაოები;</w:t>
            </w:r>
          </w:p>
          <w:p w:rsidR="00AE541F" w:rsidRPr="00AE541F" w:rsidRDefault="00AE541F" w:rsidP="00AE541F">
            <w:pPr>
              <w:numPr>
                <w:ilvl w:val="0"/>
                <w:numId w:val="24"/>
              </w:numPr>
              <w:spacing w:after="0"/>
              <w:contextualSpacing/>
              <w:jc w:val="left"/>
              <w:rPr>
                <w:rFonts w:eastAsia="Calibri" w:cs="Times New Roman"/>
                <w:sz w:val="20"/>
                <w:lang w:val="ka-GE"/>
              </w:rPr>
            </w:pPr>
            <w:r w:rsidRPr="00AE541F">
              <w:rPr>
                <w:rFonts w:eastAsia="Calibri" w:cs="Times New Roman"/>
                <w:sz w:val="20"/>
                <w:lang w:val="ka-GE"/>
              </w:rPr>
              <w:t>სამუშაოები უპირატესად განხორციელდება მექანიკური გზით. ახალი ხიდის სიღრმისეული ფუნდამენტების მოწყობა, ზედაპირის მოსახვა მოხდება მუშახელის მიერ, შესაბამისი მძიმე ტექნიკის გამოყენების გარეშე;</w:t>
            </w:r>
          </w:p>
          <w:p w:rsidR="00AE541F" w:rsidRPr="00AE541F" w:rsidRDefault="00AE541F" w:rsidP="00AE541F">
            <w:pPr>
              <w:numPr>
                <w:ilvl w:val="0"/>
                <w:numId w:val="24"/>
              </w:numPr>
              <w:spacing w:after="0"/>
              <w:contextualSpacing/>
              <w:jc w:val="left"/>
              <w:rPr>
                <w:rFonts w:eastAsia="Calibri" w:cs="Times New Roman"/>
                <w:sz w:val="20"/>
                <w:lang w:val="ka-GE"/>
              </w:rPr>
            </w:pPr>
            <w:r w:rsidRPr="00AE541F">
              <w:rPr>
                <w:rFonts w:eastAsia="Calibri" w:cs="Times New Roman"/>
                <w:sz w:val="20"/>
                <w:lang w:val="ka-GE"/>
              </w:rPr>
              <w:t>სამშენებლო მასალების და ნარჩენების დროებითი დასაწყობება (მხოლოდ გადაუდებელი აუცილებლობის შემთხვევაში) მოხდება არსებული ხიდიდან არანაკლებ 10 მ მანძილის დაშორებით;</w:t>
            </w:r>
          </w:p>
          <w:p w:rsidR="00AE541F" w:rsidRPr="00AE541F" w:rsidRDefault="00AE541F" w:rsidP="00AE541F">
            <w:pPr>
              <w:numPr>
                <w:ilvl w:val="0"/>
                <w:numId w:val="24"/>
              </w:numPr>
              <w:spacing w:after="0"/>
              <w:contextualSpacing/>
              <w:jc w:val="left"/>
              <w:rPr>
                <w:rFonts w:eastAsia="Calibri" w:cs="Times New Roman"/>
                <w:sz w:val="20"/>
                <w:lang w:val="ka-GE"/>
              </w:rPr>
            </w:pPr>
            <w:r w:rsidRPr="00AE541F">
              <w:rPr>
                <w:rFonts w:eastAsia="Calibri" w:cs="Times New Roman"/>
                <w:sz w:val="20"/>
                <w:lang w:val="ka-GE"/>
              </w:rPr>
              <w:t>ტერიტორიაზე წარმოქმნილი სამშენებლო ნარჩენები გატანილი იქნება უმოკლეს ვადებში;</w:t>
            </w:r>
          </w:p>
          <w:p w:rsidR="00AE541F" w:rsidRPr="00AE541F" w:rsidRDefault="00AE541F" w:rsidP="00AE541F">
            <w:pPr>
              <w:numPr>
                <w:ilvl w:val="0"/>
                <w:numId w:val="24"/>
              </w:numPr>
              <w:spacing w:after="0"/>
              <w:contextualSpacing/>
              <w:jc w:val="left"/>
              <w:rPr>
                <w:rFonts w:eastAsia="Calibri" w:cs="Times New Roman"/>
                <w:sz w:val="20"/>
                <w:lang w:val="ka-GE"/>
              </w:rPr>
            </w:pPr>
            <w:r w:rsidRPr="00AE541F">
              <w:rPr>
                <w:rFonts w:eastAsia="Calibri" w:cs="Times New Roman"/>
                <w:sz w:val="20"/>
                <w:lang w:val="ka-GE"/>
              </w:rPr>
              <w:t xml:space="preserve">ყურადღება მიექცევა ტექნიკური საშუალებებიდან ნავთობპროდუქტების გაჟონვის ფაქტებს (აღსანიშნავია, რომ </w:t>
            </w:r>
            <w:r w:rsidRPr="00AE541F">
              <w:rPr>
                <w:rFonts w:eastAsia="Calibri" w:cs="Times New Roman"/>
                <w:sz w:val="20"/>
                <w:lang w:val="ka-GE"/>
              </w:rPr>
              <w:lastRenderedPageBreak/>
              <w:t>სამშენებლო მოედანზე ნავთობპროდუქტების და ქიმიური ნივთიერებების საცავის მოწყობა არ იგეგმება);</w:t>
            </w:r>
          </w:p>
          <w:p w:rsidR="00AE541F" w:rsidRPr="00AE541F" w:rsidRDefault="00AE541F" w:rsidP="00AE541F">
            <w:pPr>
              <w:numPr>
                <w:ilvl w:val="0"/>
                <w:numId w:val="24"/>
              </w:numPr>
              <w:spacing w:after="0"/>
              <w:contextualSpacing/>
              <w:jc w:val="left"/>
              <w:rPr>
                <w:rFonts w:eastAsia="Calibri" w:cs="Times New Roman"/>
                <w:sz w:val="20"/>
                <w:lang w:val="ka-GE"/>
              </w:rPr>
            </w:pPr>
            <w:r w:rsidRPr="00AE541F">
              <w:rPr>
                <w:rFonts w:eastAsia="Calibri" w:cs="Times New Roman"/>
                <w:sz w:val="20"/>
                <w:lang w:val="ka-GE"/>
              </w:rPr>
              <w:t>ინტენსიური მიწის და სამშენებლო სამუშაოები, რომელსაც თან ახლავს მძიმე ტექნიკის გამოყენება, გაკონტროლდება ვიბრაციის მზომი პორტატული აპარატით. მონიტორინგის საფუძველზე, საჭიროების შემთხვევაში სამუშაოები შეწყდება დაუყოვნებლოვ და მოძიებული იქნება სამუშაოების გაგრძელების სხვა, ნაკლების რისკის მქონე მეთოდი;</w:t>
            </w:r>
          </w:p>
          <w:p w:rsidR="00AE541F" w:rsidRPr="00AE541F" w:rsidRDefault="00AE541F" w:rsidP="00AE541F">
            <w:pPr>
              <w:numPr>
                <w:ilvl w:val="0"/>
                <w:numId w:val="24"/>
              </w:numPr>
              <w:spacing w:after="0"/>
              <w:contextualSpacing/>
              <w:jc w:val="left"/>
              <w:rPr>
                <w:rFonts w:eastAsia="Calibri" w:cs="Times New Roman"/>
                <w:sz w:val="20"/>
                <w:lang w:val="ka-GE"/>
              </w:rPr>
            </w:pPr>
            <w:r w:rsidRPr="00AE541F">
              <w:rPr>
                <w:rFonts w:eastAsia="Calibri" w:cs="Times New Roman"/>
                <w:sz w:val="20"/>
                <w:lang w:val="ka-GE"/>
              </w:rPr>
              <w:t>სამუშაოების დასრულების შემდგომ დროებით ათვისებული უბნების დასუფთავება და ტერიტორიის წესრიგში მოყვანა;</w:t>
            </w:r>
          </w:p>
          <w:p w:rsidR="00AE541F" w:rsidRPr="00AE541F" w:rsidRDefault="00AE541F" w:rsidP="00AE541F">
            <w:pPr>
              <w:numPr>
                <w:ilvl w:val="0"/>
                <w:numId w:val="24"/>
              </w:numPr>
              <w:spacing w:after="0"/>
              <w:contextualSpacing/>
              <w:jc w:val="left"/>
              <w:rPr>
                <w:rFonts w:eastAsia="Calibri" w:cs="Times New Roman"/>
                <w:sz w:val="20"/>
                <w:lang w:val="ka-GE"/>
              </w:rPr>
            </w:pPr>
            <w:r w:rsidRPr="00AE541F">
              <w:rPr>
                <w:rFonts w:eastAsia="Calibri" w:cs="Times New Roman"/>
                <w:sz w:val="20"/>
                <w:lang w:val="ka-GE"/>
              </w:rPr>
              <w:t>მიწის სამუშაოების წარმოებისას არქეოლოგიური ნივთების შემთხვევითი პოვნისას დაუყოვნებლივ შეწყდება ფიზიკურ საქმიანობა და აღნიშნულის შესახებ ეცნობება საქართველოს საავტომობილო გზების დეპარტამენტს. საავტომობილო გზების დეპარტამენტი აღნიშნულის შესახებ ოპერატიულად აცნობებს კულტურული მემკვიდრეობის დაცვის ეროვნულ სააგენტოს. სამუშაოების განახლება დასაშვებია მხოლოდ საქართველოს კულტურისა და სპორტის სამინისტროს წერილობითი ნებართვის მიღების შემდეგ.</w:t>
            </w:r>
          </w:p>
        </w:tc>
        <w:tc>
          <w:tcPr>
            <w:tcW w:w="2158" w:type="dxa"/>
            <w:tcBorders>
              <w:left w:val="single" w:sz="4" w:space="0" w:color="auto"/>
              <w:right w:val="single" w:sz="4" w:space="0" w:color="auto"/>
            </w:tcBorders>
            <w:shd w:val="clear" w:color="auto" w:fill="auto"/>
          </w:tcPr>
          <w:p w:rsidR="00AE541F" w:rsidRPr="00BC2A74" w:rsidRDefault="00AE541F" w:rsidP="00AD4291">
            <w:pPr>
              <w:spacing w:after="0"/>
              <w:jc w:val="left"/>
              <w:rPr>
                <w:rFonts w:eastAsia="Calibri" w:cs="Times New Roman"/>
                <w:sz w:val="20"/>
                <w:szCs w:val="20"/>
                <w:lang w:val="ka-GE"/>
              </w:rPr>
            </w:pPr>
            <w:r w:rsidRPr="00BC2A74">
              <w:rPr>
                <w:rFonts w:eastAsia="Calibri" w:cs="Times New Roman"/>
                <w:sz w:val="20"/>
                <w:szCs w:val="20"/>
                <w:lang w:val="ka-GE"/>
              </w:rPr>
              <w:lastRenderedPageBreak/>
              <w:t>მშენებელი კონტრაქტორი</w:t>
            </w:r>
          </w:p>
        </w:tc>
        <w:tc>
          <w:tcPr>
            <w:tcW w:w="1953" w:type="dxa"/>
            <w:tcBorders>
              <w:left w:val="single" w:sz="4" w:space="0" w:color="auto"/>
              <w:right w:val="single" w:sz="4" w:space="0" w:color="auto"/>
            </w:tcBorders>
            <w:shd w:val="clear" w:color="auto" w:fill="auto"/>
          </w:tcPr>
          <w:p w:rsidR="00AE541F" w:rsidRPr="00BC2A74" w:rsidRDefault="00AE541F" w:rsidP="00AD4291">
            <w:pPr>
              <w:spacing w:after="0"/>
              <w:jc w:val="left"/>
              <w:rPr>
                <w:rFonts w:eastAsia="Calibri" w:cs="Times New Roman"/>
                <w:sz w:val="20"/>
                <w:szCs w:val="20"/>
                <w:lang w:val="ka-GE"/>
              </w:rPr>
            </w:pPr>
            <w:r w:rsidRPr="00BC2A74">
              <w:rPr>
                <w:rFonts w:eastAsia="Calibri" w:cs="Times New Roman"/>
                <w:sz w:val="20"/>
                <w:lang w:val="ka-GE"/>
              </w:rPr>
              <w:t>საავტომობილო გზების დეპარტამენტი, საქართველოს გარემოს დაცვის და სოფლის მეურნეობის სამინისტრო.</w:t>
            </w:r>
          </w:p>
        </w:tc>
      </w:tr>
      <w:tr w:rsidR="00AE541F" w:rsidRPr="00BC2A74" w:rsidTr="005B6CDB">
        <w:trPr>
          <w:trHeight w:val="308"/>
          <w:jc w:val="center"/>
        </w:trPr>
        <w:tc>
          <w:tcPr>
            <w:tcW w:w="1779" w:type="dxa"/>
            <w:vMerge w:val="restart"/>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szCs w:val="20"/>
                <w:lang w:val="ka-GE"/>
              </w:rPr>
              <w:lastRenderedPageBreak/>
              <w:t>სატრანსპორტო ოპერაციები</w:t>
            </w:r>
          </w:p>
        </w:tc>
        <w:tc>
          <w:tcPr>
            <w:tcW w:w="2037" w:type="dxa"/>
            <w:vMerge w:val="restart"/>
            <w:tcBorders>
              <w:left w:val="single" w:sz="4" w:space="0" w:color="auto"/>
              <w:right w:val="single" w:sz="4" w:space="0" w:color="auto"/>
            </w:tcBorders>
            <w:shd w:val="clear" w:color="auto" w:fill="auto"/>
          </w:tcPr>
          <w:p w:rsidR="00AE541F" w:rsidRPr="00BC2A74" w:rsidRDefault="00AE541F" w:rsidP="00595568">
            <w:pPr>
              <w:spacing w:after="0"/>
              <w:jc w:val="left"/>
              <w:rPr>
                <w:rFonts w:eastAsia="Calibri" w:cs="Times New Roman"/>
                <w:sz w:val="20"/>
                <w:lang w:val="ka-GE"/>
              </w:rPr>
            </w:pPr>
            <w:r w:rsidRPr="00BC2A74">
              <w:rPr>
                <w:rFonts w:eastAsia="Calibri" w:cs="Times New Roman"/>
                <w:sz w:val="20"/>
                <w:szCs w:val="20"/>
                <w:lang w:val="ka-GE"/>
              </w:rPr>
              <w:t xml:space="preserve">საჭირო მასალების, დროებითი კონსტრუქციების, მუშახელის და ნარჩენების ტრანსპორტიორების დროს გამოყენებული </w:t>
            </w:r>
            <w:r w:rsidRPr="00BC2A74">
              <w:rPr>
                <w:rFonts w:eastAsia="Calibri" w:cs="Times New Roman"/>
                <w:sz w:val="20"/>
                <w:szCs w:val="20"/>
                <w:lang w:val="ka-GE"/>
              </w:rPr>
              <w:lastRenderedPageBreak/>
              <w:t xml:space="preserve">გზების დერეფნები. </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szCs w:val="20"/>
                <w:lang w:val="ka-GE"/>
              </w:rPr>
              <w:lastRenderedPageBreak/>
              <w:t xml:space="preserve">ხმაურის </w:t>
            </w:r>
            <w:r>
              <w:rPr>
                <w:rFonts w:eastAsia="Calibri" w:cs="Times New Roman"/>
                <w:sz w:val="20"/>
                <w:szCs w:val="20"/>
                <w:lang w:val="ka-GE"/>
              </w:rPr>
              <w:t xml:space="preserve">და ვიბრაციის </w:t>
            </w:r>
            <w:r w:rsidRPr="00BC2A74">
              <w:rPr>
                <w:rFonts w:eastAsia="Calibri" w:cs="Times New Roman"/>
                <w:sz w:val="20"/>
                <w:szCs w:val="20"/>
                <w:lang w:val="ka-GE"/>
              </w:rPr>
              <w:t>გავრცელება, მტვერის და წვის პროდუქტების ემისიები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ტექნიკურად გამართული სატრანსპორტო საშუალებების გამოყენება;</w:t>
            </w:r>
          </w:p>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 xml:space="preserve">მოძრაობის სიჩქარეების შეზღუდვა; </w:t>
            </w:r>
          </w:p>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p>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 xml:space="preserve">ინტენსიური სატრანსპორტო გადაადგილებების შესახებ ადგილობრივი </w:t>
            </w:r>
            <w:r w:rsidRPr="00BC2A74">
              <w:rPr>
                <w:rFonts w:eastAsia="Calibri" w:cs="Times New Roman"/>
                <w:sz w:val="20"/>
                <w:lang w:val="ka-GE"/>
              </w:rPr>
              <w:lastRenderedPageBreak/>
              <w:t>მოსახლეობის ინფორმირება.</w:t>
            </w:r>
          </w:p>
        </w:tc>
        <w:tc>
          <w:tcPr>
            <w:tcW w:w="2158" w:type="dxa"/>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szCs w:val="20"/>
                <w:lang w:val="ka-GE"/>
              </w:rPr>
              <w:lastRenderedPageBreak/>
              <w:t>მშენებელი კონტრაქტორი</w:t>
            </w:r>
          </w:p>
        </w:tc>
        <w:tc>
          <w:tcPr>
            <w:tcW w:w="1953" w:type="dxa"/>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lang w:val="ka-GE"/>
              </w:rPr>
              <w:t>საავტომობილო გზების დეპარტამენტი</w:t>
            </w:r>
          </w:p>
        </w:tc>
      </w:tr>
      <w:tr w:rsidR="00AE541F" w:rsidRPr="00BC2A74" w:rsidTr="005B6CDB">
        <w:trPr>
          <w:trHeight w:val="308"/>
          <w:jc w:val="center"/>
        </w:trPr>
        <w:tc>
          <w:tcPr>
            <w:tcW w:w="1779" w:type="dxa"/>
            <w:vMerge/>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p>
        </w:tc>
        <w:tc>
          <w:tcPr>
            <w:tcW w:w="2037" w:type="dxa"/>
            <w:vMerge/>
            <w:tcBorders>
              <w:left w:val="single" w:sz="4" w:space="0" w:color="auto"/>
              <w:right w:val="single" w:sz="4" w:space="0" w:color="auto"/>
            </w:tcBorders>
            <w:shd w:val="clear" w:color="auto" w:fill="auto"/>
          </w:tcPr>
          <w:p w:rsidR="00AE541F" w:rsidRPr="00BC2A74" w:rsidRDefault="00AE541F" w:rsidP="00595568">
            <w:pPr>
              <w:spacing w:after="0"/>
              <w:jc w:val="left"/>
              <w:rPr>
                <w:rFonts w:eastAsia="Calibri" w:cs="Times New Roman"/>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Pr>
                <w:rFonts w:eastAsia="Calibri" w:cs="Times New Roman"/>
                <w:sz w:val="20"/>
                <w:szCs w:val="20"/>
                <w:lang w:val="ka-GE"/>
              </w:rPr>
              <w:t xml:space="preserve">ვიბრაციის </w:t>
            </w:r>
            <w:r w:rsidRPr="00BC2A74">
              <w:rPr>
                <w:rFonts w:eastAsia="Calibri" w:cs="Times New Roman"/>
                <w:sz w:val="20"/>
                <w:szCs w:val="20"/>
                <w:lang w:val="ka-GE"/>
              </w:rPr>
              <w:t>გავრცელება</w:t>
            </w:r>
            <w:r>
              <w:rPr>
                <w:rFonts w:eastAsia="Calibri" w:cs="Times New Roman"/>
                <w:sz w:val="20"/>
                <w:szCs w:val="20"/>
                <w:lang w:val="ka-GE"/>
              </w:rPr>
              <w:t xml:space="preserve"> არსებული ხიდის მიმართულებით</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AE541F" w:rsidRPr="006F692F" w:rsidRDefault="00AE541F" w:rsidP="006449B6">
            <w:pPr>
              <w:numPr>
                <w:ilvl w:val="0"/>
                <w:numId w:val="24"/>
              </w:numPr>
              <w:spacing w:after="0"/>
              <w:contextualSpacing/>
              <w:jc w:val="left"/>
              <w:rPr>
                <w:rFonts w:eastAsia="Calibri" w:cs="Times New Roman"/>
                <w:sz w:val="20"/>
                <w:lang w:val="ka-GE"/>
              </w:rPr>
            </w:pPr>
            <w:r w:rsidRPr="006F692F">
              <w:rPr>
                <w:rFonts w:eastAsia="Calibri" w:cs="Times New Roman"/>
                <w:sz w:val="20"/>
                <w:lang w:val="ka-GE"/>
              </w:rPr>
              <w:t>შეიზღუდება სატრანსპორტო საშუალებების ერთდროული ფუნქციონირება;</w:t>
            </w:r>
          </w:p>
          <w:p w:rsidR="00AE541F" w:rsidRPr="006F692F" w:rsidRDefault="00AE541F" w:rsidP="006449B6">
            <w:pPr>
              <w:numPr>
                <w:ilvl w:val="0"/>
                <w:numId w:val="24"/>
              </w:numPr>
              <w:spacing w:after="0"/>
              <w:contextualSpacing/>
              <w:jc w:val="left"/>
              <w:rPr>
                <w:rFonts w:eastAsia="Calibri" w:cs="Times New Roman"/>
                <w:sz w:val="20"/>
                <w:lang w:val="ka-GE"/>
              </w:rPr>
            </w:pPr>
            <w:r w:rsidRPr="006F692F">
              <w:rPr>
                <w:rFonts w:eastAsia="Calibri" w:cs="Times New Roman"/>
                <w:sz w:val="20"/>
                <w:lang w:val="ka-GE"/>
              </w:rPr>
              <w:t>მინიმუმამდე შემცირდება არსებული ხიდის სიახლოვეს სატრანსპორტო საშუალებების გადაადგილებების სიჩქარე;</w:t>
            </w:r>
          </w:p>
          <w:p w:rsidR="00AE541F" w:rsidRPr="006F692F" w:rsidRDefault="00AE541F" w:rsidP="006449B6">
            <w:pPr>
              <w:numPr>
                <w:ilvl w:val="0"/>
                <w:numId w:val="24"/>
              </w:numPr>
              <w:spacing w:after="0"/>
              <w:contextualSpacing/>
              <w:jc w:val="left"/>
              <w:rPr>
                <w:rFonts w:eastAsia="Calibri" w:cs="Times New Roman"/>
                <w:sz w:val="20"/>
                <w:lang w:val="ka-GE"/>
              </w:rPr>
            </w:pPr>
            <w:r w:rsidRPr="006F692F">
              <w:rPr>
                <w:rFonts w:eastAsia="Calibri" w:cs="Times New Roman"/>
                <w:sz w:val="20"/>
                <w:lang w:val="ka-GE"/>
              </w:rPr>
              <w:t>აიკრძალება არსებულ ხიდზე მძიმე სამშენებლო ტექნიკის გადაადგილება.  გამოყენებული იქნება სოფლის შემოვლითი გზები;</w:t>
            </w:r>
          </w:p>
        </w:tc>
        <w:tc>
          <w:tcPr>
            <w:tcW w:w="2158" w:type="dxa"/>
            <w:tcBorders>
              <w:left w:val="single" w:sz="4" w:space="0" w:color="auto"/>
              <w:right w:val="single" w:sz="4" w:space="0" w:color="auto"/>
            </w:tcBorders>
            <w:shd w:val="clear" w:color="auto" w:fill="auto"/>
          </w:tcPr>
          <w:p w:rsidR="00AE541F" w:rsidRPr="00BC2A74" w:rsidRDefault="00AE541F" w:rsidP="00B328A0">
            <w:pPr>
              <w:spacing w:after="0"/>
              <w:jc w:val="left"/>
              <w:rPr>
                <w:rFonts w:eastAsia="Calibri" w:cs="Times New Roman"/>
                <w:sz w:val="20"/>
                <w:szCs w:val="20"/>
                <w:lang w:val="ka-GE"/>
              </w:rPr>
            </w:pPr>
            <w:r w:rsidRPr="00BC2A74">
              <w:rPr>
                <w:rFonts w:eastAsia="Calibri" w:cs="Times New Roman"/>
                <w:sz w:val="20"/>
                <w:szCs w:val="20"/>
                <w:lang w:val="ka-GE"/>
              </w:rPr>
              <w:t>მშენებელი კონტრაქტორი</w:t>
            </w:r>
          </w:p>
        </w:tc>
        <w:tc>
          <w:tcPr>
            <w:tcW w:w="1953" w:type="dxa"/>
            <w:tcBorders>
              <w:left w:val="single" w:sz="4" w:space="0" w:color="auto"/>
              <w:right w:val="single" w:sz="4" w:space="0" w:color="auto"/>
            </w:tcBorders>
            <w:shd w:val="clear" w:color="auto" w:fill="auto"/>
          </w:tcPr>
          <w:p w:rsidR="00AE541F" w:rsidRPr="00BC2A74" w:rsidRDefault="00AE541F" w:rsidP="006F692F">
            <w:pPr>
              <w:spacing w:after="0"/>
              <w:jc w:val="left"/>
              <w:rPr>
                <w:rFonts w:eastAsia="Calibri" w:cs="Times New Roman"/>
                <w:sz w:val="20"/>
                <w:szCs w:val="20"/>
                <w:lang w:val="ka-GE"/>
              </w:rPr>
            </w:pPr>
            <w:r w:rsidRPr="00BC2A74">
              <w:rPr>
                <w:rFonts w:eastAsia="Calibri" w:cs="Times New Roman"/>
                <w:sz w:val="20"/>
                <w:lang w:val="ka-GE"/>
              </w:rPr>
              <w:t xml:space="preserve">საავტომობილო გზების დეპარტამენტი, </w:t>
            </w:r>
            <w:r>
              <w:rPr>
                <w:rFonts w:eastAsia="Calibri" w:cs="Times New Roman"/>
                <w:sz w:val="20"/>
                <w:lang w:val="ka-GE"/>
              </w:rPr>
              <w:t>სსიპ „კულტურული მემკვიდრეობის დაცვის ეროვნული სააგენტო“.</w:t>
            </w:r>
          </w:p>
        </w:tc>
      </w:tr>
      <w:tr w:rsidR="00AE541F" w:rsidRPr="00BC2A74" w:rsidTr="005B6CDB">
        <w:trPr>
          <w:trHeight w:val="308"/>
          <w:jc w:val="center"/>
        </w:trPr>
        <w:tc>
          <w:tcPr>
            <w:tcW w:w="1779" w:type="dxa"/>
            <w:vMerge/>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p>
        </w:tc>
        <w:tc>
          <w:tcPr>
            <w:tcW w:w="2037" w:type="dxa"/>
            <w:vMerge/>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szCs w:val="20"/>
                <w:lang w:val="ka-GE"/>
              </w:rPr>
              <w:t>ადგილობრივი გზების საფარის დაზიანება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საზოგადოებრივი გზებზე მძიმე ტექნიკის გადაადგილების შეძლებისდაგვარად შეზღუდვა;</w:t>
            </w:r>
          </w:p>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გზის ყველა დაზიანებული უბნის მაქსიმალური აღდგენა, რათა ხელმისაწვდომი იყოს მოსახლეობისთვის;</w:t>
            </w:r>
          </w:p>
        </w:tc>
        <w:tc>
          <w:tcPr>
            <w:tcW w:w="2158" w:type="dxa"/>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szCs w:val="20"/>
                <w:lang w:val="ka-GE"/>
              </w:rPr>
              <w:t>მშენებელი კონტრაქტორი</w:t>
            </w:r>
          </w:p>
        </w:tc>
        <w:tc>
          <w:tcPr>
            <w:tcW w:w="1953" w:type="dxa"/>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lang w:val="ka-GE"/>
              </w:rPr>
              <w:t>საავტომობილო გზების დეპარტამენტი, ადგილობრივი ხელისუფლება</w:t>
            </w:r>
          </w:p>
        </w:tc>
      </w:tr>
      <w:tr w:rsidR="00AE541F" w:rsidRPr="00BC2A74" w:rsidTr="005B6CDB">
        <w:trPr>
          <w:trHeight w:val="308"/>
          <w:jc w:val="center"/>
        </w:trPr>
        <w:tc>
          <w:tcPr>
            <w:tcW w:w="1779" w:type="dxa"/>
            <w:vMerge/>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p>
        </w:tc>
        <w:tc>
          <w:tcPr>
            <w:tcW w:w="2037" w:type="dxa"/>
            <w:vMerge/>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szCs w:val="20"/>
                <w:lang w:val="ka-GE"/>
              </w:rPr>
              <w:t>სატრანსპორტო ნაკადების გადატვირთვა, გადაადგილების შეზღუდვა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სამუშაო უბანზე მისასვლელი ოპტიმალური - შემოვლითი მარშრუტის შერჩევა;</w:t>
            </w:r>
          </w:p>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საგზაო ნიშნებისა და ბარიერების დამონტაჟება საჭირო ადგილებში;</w:t>
            </w:r>
          </w:p>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მოსახლეობისთვის ინფორმაციის მიწოდება ინტენსიური სატრანსპორტო ოპერაციების  წარმოების დროის და პერიოდის შესახებ;</w:t>
            </w:r>
          </w:p>
        </w:tc>
        <w:tc>
          <w:tcPr>
            <w:tcW w:w="2158" w:type="dxa"/>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szCs w:val="20"/>
                <w:lang w:val="ka-GE"/>
              </w:rPr>
              <w:t>მშენებელი კონტრაქტორი</w:t>
            </w:r>
          </w:p>
        </w:tc>
        <w:tc>
          <w:tcPr>
            <w:tcW w:w="1953" w:type="dxa"/>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lang w:val="ka-GE"/>
              </w:rPr>
              <w:t>საავტომობილო გზების დეპარტამენტი, ადგილობრივი ხელისუფლება</w:t>
            </w:r>
          </w:p>
        </w:tc>
      </w:tr>
      <w:tr w:rsidR="00AE541F" w:rsidRPr="00BC2A74" w:rsidTr="005B6CDB">
        <w:trPr>
          <w:trHeight w:val="308"/>
          <w:jc w:val="center"/>
        </w:trPr>
        <w:tc>
          <w:tcPr>
            <w:tcW w:w="1779" w:type="dxa"/>
            <w:vMerge/>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p>
        </w:tc>
        <w:tc>
          <w:tcPr>
            <w:tcW w:w="2037" w:type="dxa"/>
            <w:vMerge/>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szCs w:val="20"/>
                <w:lang w:val="ka-GE"/>
              </w:rPr>
              <w:t>მოსახლეობის და მომსახურე პერსონალის უსაფრთხოებასთან დაკავშირებული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ტექნიკურად გამართული სატრანსპორტო საშუალებების გამოყენება;</w:t>
            </w:r>
          </w:p>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ტრანსპორტის მოძრაობის დასაშვები სიჩქარის დაცვა;</w:t>
            </w:r>
          </w:p>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დასახლებულ პუნქტებში გამავალი გზებით სარგებლობის მინიმუმამდე შეზღუდვა;</w:t>
            </w:r>
          </w:p>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გადაადგილების შეზღუდვა სადღესასწაულო დღეებში.</w:t>
            </w:r>
          </w:p>
        </w:tc>
        <w:tc>
          <w:tcPr>
            <w:tcW w:w="2158" w:type="dxa"/>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szCs w:val="20"/>
                <w:lang w:val="ka-GE"/>
              </w:rPr>
              <w:t>მშენებელი კონტრაქტორი</w:t>
            </w:r>
          </w:p>
        </w:tc>
        <w:tc>
          <w:tcPr>
            <w:tcW w:w="1953" w:type="dxa"/>
            <w:tcBorders>
              <w:left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lang w:val="ka-GE"/>
              </w:rPr>
              <w:t>საავტომობილო გზების დეპარტამენტი</w:t>
            </w:r>
          </w:p>
        </w:tc>
      </w:tr>
      <w:tr w:rsidR="00AE541F" w:rsidRPr="00BC2A74" w:rsidTr="005B6CDB">
        <w:trPr>
          <w:trHeight w:val="733"/>
          <w:jc w:val="center"/>
        </w:trPr>
        <w:tc>
          <w:tcPr>
            <w:tcW w:w="1779" w:type="dxa"/>
            <w:tcBorders>
              <w:left w:val="single" w:sz="4" w:space="0" w:color="auto"/>
              <w:bottom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szCs w:val="20"/>
                <w:lang w:val="ka-GE"/>
              </w:rPr>
              <w:t>ნარჩენების მართვა</w:t>
            </w:r>
          </w:p>
        </w:tc>
        <w:tc>
          <w:tcPr>
            <w:tcW w:w="2037" w:type="dxa"/>
            <w:tcBorders>
              <w:left w:val="single" w:sz="4" w:space="0" w:color="auto"/>
              <w:bottom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lang w:val="ka-GE"/>
              </w:rPr>
            </w:pPr>
            <w:r w:rsidRPr="00BC2A74">
              <w:rPr>
                <w:rFonts w:eastAsia="Calibri" w:cs="Times New Roman"/>
                <w:sz w:val="20"/>
                <w:szCs w:val="20"/>
                <w:lang w:val="ka-GE"/>
              </w:rPr>
              <w:t xml:space="preserve">ნარჩენების დროებითი დასაწყობების უბნები, სატრანსპორტო </w:t>
            </w:r>
            <w:r w:rsidRPr="00BC2A74">
              <w:rPr>
                <w:rFonts w:eastAsia="Calibri" w:cs="Times New Roman"/>
                <w:sz w:val="20"/>
                <w:szCs w:val="20"/>
                <w:lang w:val="ka-GE"/>
              </w:rPr>
              <w:lastRenderedPageBreak/>
              <w:t>დერეფნები და საბოლოო განთავსების ტერიტორიები</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szCs w:val="20"/>
                <w:lang w:val="ka-GE"/>
              </w:rPr>
              <w:lastRenderedPageBreak/>
              <w:t>ნარჩენების უსისტემო გავრცელება, გარემოს დაბინძურება</w:t>
            </w:r>
            <w:r>
              <w:rPr>
                <w:rFonts w:eastAsia="Calibri" w:cs="Times New Roman"/>
                <w:sz w:val="20"/>
                <w:szCs w:val="20"/>
                <w:lang w:val="ka-GE"/>
              </w:rPr>
              <w:t xml:space="preserve">არსებული ვხიდის ვიზუალურ-ესთეტიური ხედის </w:t>
            </w:r>
            <w:r>
              <w:rPr>
                <w:rFonts w:eastAsia="Calibri" w:cs="Times New Roman"/>
                <w:sz w:val="20"/>
                <w:szCs w:val="20"/>
                <w:lang w:val="ka-GE"/>
              </w:rPr>
              <w:lastRenderedPageBreak/>
              <w:t>გაუარესება.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lastRenderedPageBreak/>
              <w:t>სამშენებლო და სხვა საჭირო მასალების შემოტანა მხოლოდ საჭირო რაოდენობით;</w:t>
            </w:r>
          </w:p>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ნარჩენების შეძლებისდაგვარად ხელმეორედ გამოყენება</w:t>
            </w:r>
            <w:r>
              <w:rPr>
                <w:rFonts w:eastAsia="Calibri" w:cs="Times New Roman"/>
                <w:sz w:val="20"/>
                <w:lang w:val="ka-GE"/>
              </w:rPr>
              <w:t>;</w:t>
            </w:r>
          </w:p>
          <w:p w:rsidR="00AE541F" w:rsidRPr="00BC2A74"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 xml:space="preserve">ნარჩენების დროებითი განთავსებისათვის </w:t>
            </w:r>
            <w:r w:rsidRPr="00BC2A74">
              <w:rPr>
                <w:rFonts w:eastAsia="Calibri" w:cs="Times New Roman"/>
                <w:sz w:val="20"/>
                <w:lang w:val="ka-GE"/>
              </w:rPr>
              <w:lastRenderedPageBreak/>
              <w:t>სასაწყობო ტერიტორიების მოწყობა, მათი აღჭურვა შესაბამისი ნიშნებით;</w:t>
            </w:r>
          </w:p>
          <w:p w:rsidR="00AE541F" w:rsidRPr="006F692F" w:rsidRDefault="00AE541F" w:rsidP="006449B6">
            <w:pPr>
              <w:numPr>
                <w:ilvl w:val="0"/>
                <w:numId w:val="24"/>
              </w:numPr>
              <w:spacing w:after="0"/>
              <w:contextualSpacing/>
              <w:jc w:val="left"/>
              <w:rPr>
                <w:rFonts w:eastAsia="Calibri" w:cs="Times New Roman"/>
                <w:sz w:val="20"/>
                <w:lang w:val="ka-GE"/>
              </w:rPr>
            </w:pPr>
            <w:r w:rsidRPr="006F692F">
              <w:rPr>
                <w:rFonts w:eastAsia="Calibri" w:cs="Times New Roman"/>
                <w:sz w:val="20"/>
                <w:lang w:val="ka-GE"/>
              </w:rPr>
              <w:t>სამშენებლო მასალების და ნარჩენების დროებითი დასაწყობება (მხოლოდ გადაუდებელი აუცილებლობის შემთხვევაში) მოხდება არსებული ხიდიდან არანაკლებ 10 მ მანძილის დაშორებით;</w:t>
            </w:r>
          </w:p>
          <w:p w:rsidR="00AE541F" w:rsidRDefault="00AE541F" w:rsidP="006449B6">
            <w:pPr>
              <w:numPr>
                <w:ilvl w:val="0"/>
                <w:numId w:val="24"/>
              </w:numPr>
              <w:spacing w:after="0"/>
              <w:contextualSpacing/>
              <w:jc w:val="left"/>
              <w:rPr>
                <w:rFonts w:eastAsia="Calibri" w:cs="Times New Roman"/>
                <w:sz w:val="20"/>
                <w:lang w:val="ka-GE"/>
              </w:rPr>
            </w:pPr>
            <w:r w:rsidRPr="006F692F">
              <w:rPr>
                <w:rFonts w:eastAsia="Calibri" w:cs="Times New Roman"/>
                <w:sz w:val="20"/>
                <w:lang w:val="ka-GE"/>
              </w:rPr>
              <w:t>ტერიტორიაზე წარმოქმნილი სამშენებლო ნარჩენები გატანილი იქნება უმოკლეს ვადებში</w:t>
            </w:r>
            <w:r>
              <w:rPr>
                <w:rFonts w:eastAsia="Calibri" w:cs="Times New Roman"/>
                <w:sz w:val="20"/>
                <w:lang w:val="ka-GE"/>
              </w:rPr>
              <w:t>;</w:t>
            </w:r>
          </w:p>
          <w:p w:rsidR="00AE541F" w:rsidRPr="006F692F" w:rsidRDefault="00AE541F" w:rsidP="006449B6">
            <w:pPr>
              <w:numPr>
                <w:ilvl w:val="0"/>
                <w:numId w:val="24"/>
              </w:numPr>
              <w:spacing w:after="0"/>
              <w:contextualSpacing/>
              <w:jc w:val="left"/>
              <w:rPr>
                <w:rFonts w:eastAsia="Calibri" w:cs="Times New Roman"/>
                <w:sz w:val="20"/>
                <w:lang w:val="ka-GE"/>
              </w:rPr>
            </w:pPr>
            <w:r w:rsidRPr="00BC2A74">
              <w:rPr>
                <w:rFonts w:eastAsia="Calibri" w:cs="Times New Roman"/>
                <w:sz w:val="20"/>
                <w:lang w:val="ka-GE"/>
              </w:rPr>
              <w:t>ნარჩენების მართვისათვის სათანადო მომზადების მქონე პერსონალის გამოყოფა</w:t>
            </w:r>
            <w:r>
              <w:rPr>
                <w:rFonts w:eastAsia="Calibri" w:cs="Times New Roman"/>
                <w:sz w:val="20"/>
                <w:lang w:val="ka-GE"/>
              </w:rPr>
              <w:t>.</w:t>
            </w:r>
          </w:p>
        </w:tc>
        <w:tc>
          <w:tcPr>
            <w:tcW w:w="2158" w:type="dxa"/>
            <w:tcBorders>
              <w:left w:val="single" w:sz="4" w:space="0" w:color="auto"/>
              <w:bottom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szCs w:val="20"/>
                <w:lang w:val="ka-GE"/>
              </w:rPr>
              <w:lastRenderedPageBreak/>
              <w:t>მშენებელი კონტრაქტორი</w:t>
            </w:r>
          </w:p>
        </w:tc>
        <w:tc>
          <w:tcPr>
            <w:tcW w:w="1953" w:type="dxa"/>
            <w:tcBorders>
              <w:left w:val="single" w:sz="4" w:space="0" w:color="auto"/>
              <w:bottom w:val="single" w:sz="4" w:space="0" w:color="auto"/>
              <w:right w:val="single" w:sz="4" w:space="0" w:color="auto"/>
            </w:tcBorders>
            <w:shd w:val="clear" w:color="auto" w:fill="auto"/>
          </w:tcPr>
          <w:p w:rsidR="00AE541F" w:rsidRPr="00BC2A74" w:rsidRDefault="00AE541F" w:rsidP="00BC2A74">
            <w:pPr>
              <w:spacing w:after="0"/>
              <w:jc w:val="left"/>
              <w:rPr>
                <w:rFonts w:eastAsia="Calibri" w:cs="Times New Roman"/>
                <w:sz w:val="20"/>
                <w:szCs w:val="20"/>
                <w:lang w:val="ka-GE"/>
              </w:rPr>
            </w:pPr>
            <w:r w:rsidRPr="00BC2A74">
              <w:rPr>
                <w:rFonts w:eastAsia="Calibri" w:cs="Times New Roman"/>
                <w:sz w:val="20"/>
                <w:lang w:val="ka-GE"/>
              </w:rPr>
              <w:t xml:space="preserve">საავტომობილო გზების დეპარტამენტი, საქართველოს გარემოს დაცვის </w:t>
            </w:r>
            <w:r w:rsidRPr="00BC2A74">
              <w:rPr>
                <w:rFonts w:eastAsia="Calibri" w:cs="Times New Roman"/>
                <w:sz w:val="20"/>
                <w:lang w:val="ka-GE"/>
              </w:rPr>
              <w:lastRenderedPageBreak/>
              <w:t>და სოფლის მეურნეობის სამინისტრო.</w:t>
            </w:r>
          </w:p>
        </w:tc>
      </w:tr>
    </w:tbl>
    <w:p w:rsidR="00BC2A74" w:rsidRDefault="00BC2A74">
      <w:pPr>
        <w:spacing w:after="200" w:line="276" w:lineRule="auto"/>
        <w:jc w:val="left"/>
        <w:rPr>
          <w:lang w:val="ka-GE"/>
        </w:rPr>
      </w:pPr>
    </w:p>
    <w:p w:rsidR="00E87CCA" w:rsidRDefault="00E87CCA">
      <w:pPr>
        <w:spacing w:after="200" w:line="276" w:lineRule="auto"/>
        <w:jc w:val="left"/>
        <w:rPr>
          <w:lang w:val="ka-GE"/>
        </w:rPr>
      </w:pPr>
      <w:r>
        <w:rPr>
          <w:lang w:val="ka-GE"/>
        </w:rPr>
        <w:br w:type="page"/>
      </w:r>
    </w:p>
    <w:p w:rsidR="00BC2A74" w:rsidRDefault="00BC2A74" w:rsidP="00BC2A74">
      <w:pPr>
        <w:pStyle w:val="Heading2"/>
        <w:rPr>
          <w:lang w:val="ka-GE"/>
        </w:rPr>
      </w:pPr>
      <w:bookmarkStart w:id="116" w:name="_Toc74209808"/>
      <w:r w:rsidRPr="00BC2A74">
        <w:rPr>
          <w:lang w:val="ka-GE"/>
        </w:rPr>
        <w:lastRenderedPageBreak/>
        <w:t xml:space="preserve">გარემოსდაცვითი მართვის გეგმა - </w:t>
      </w:r>
      <w:r>
        <w:rPr>
          <w:lang w:val="ka-GE"/>
        </w:rPr>
        <w:t>ექსპლუატაციის ფაზა</w:t>
      </w:r>
      <w:bookmarkEnd w:id="116"/>
    </w:p>
    <w:tbl>
      <w:tblPr>
        <w:tblW w:w="15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9"/>
        <w:gridCol w:w="2037"/>
        <w:gridCol w:w="2543"/>
        <w:gridCol w:w="5197"/>
        <w:gridCol w:w="1874"/>
        <w:gridCol w:w="1855"/>
      </w:tblGrid>
      <w:tr w:rsidR="007E1441" w:rsidRPr="007E1441" w:rsidTr="00771D23">
        <w:trPr>
          <w:trHeight w:val="150"/>
          <w:jc w:val="center"/>
        </w:trPr>
        <w:tc>
          <w:tcPr>
            <w:tcW w:w="1779"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7E1441" w:rsidRPr="007E1441" w:rsidRDefault="007E1441" w:rsidP="007E1441">
            <w:pPr>
              <w:spacing w:after="0"/>
              <w:jc w:val="center"/>
              <w:rPr>
                <w:rFonts w:eastAsia="Calibri" w:cs="Times New Roman"/>
                <w:b/>
                <w:sz w:val="20"/>
                <w:lang w:val="ka-GE"/>
              </w:rPr>
            </w:pPr>
            <w:r w:rsidRPr="007E1441">
              <w:rPr>
                <w:rFonts w:eastAsia="Calibri" w:cs="Times New Roman"/>
                <w:b/>
                <w:sz w:val="20"/>
                <w:lang w:val="ka-GE"/>
              </w:rPr>
              <w:t>სამუშაოს ტიპი</w:t>
            </w:r>
          </w:p>
        </w:tc>
        <w:tc>
          <w:tcPr>
            <w:tcW w:w="2037"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7E1441" w:rsidRPr="007E1441" w:rsidRDefault="007E1441" w:rsidP="007E1441">
            <w:pPr>
              <w:spacing w:after="0"/>
              <w:jc w:val="center"/>
              <w:rPr>
                <w:rFonts w:eastAsia="Calibri" w:cs="Times New Roman"/>
                <w:b/>
                <w:sz w:val="20"/>
                <w:lang w:val="ka-GE"/>
              </w:rPr>
            </w:pPr>
            <w:r w:rsidRPr="007E1441">
              <w:rPr>
                <w:rFonts w:eastAsia="Calibri" w:cs="Times New Roman"/>
                <w:b/>
                <w:sz w:val="20"/>
                <w:lang w:val="ka-GE"/>
              </w:rPr>
              <w:t xml:space="preserve">მდებარეობა </w:t>
            </w:r>
          </w:p>
        </w:tc>
        <w:tc>
          <w:tcPr>
            <w:tcW w:w="2543"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7E1441" w:rsidRPr="007E1441" w:rsidRDefault="007E1441" w:rsidP="007E1441">
            <w:pPr>
              <w:spacing w:after="0"/>
              <w:jc w:val="center"/>
              <w:rPr>
                <w:rFonts w:eastAsia="Calibri" w:cs="Times New Roman"/>
                <w:b/>
                <w:sz w:val="20"/>
                <w:lang w:val="ka-GE"/>
              </w:rPr>
            </w:pPr>
            <w:r w:rsidRPr="007E1441">
              <w:rPr>
                <w:rFonts w:eastAsia="Calibri" w:cs="Times New Roman"/>
                <w:b/>
                <w:sz w:val="20"/>
                <w:lang w:val="ka-GE"/>
              </w:rPr>
              <w:t>მოსალოდნელი ნეგატიური ზემოქმედება</w:t>
            </w:r>
          </w:p>
        </w:tc>
        <w:tc>
          <w:tcPr>
            <w:tcW w:w="5197"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7E1441" w:rsidRPr="007E1441" w:rsidRDefault="007E1441" w:rsidP="007E1441">
            <w:pPr>
              <w:spacing w:after="0"/>
              <w:jc w:val="center"/>
              <w:rPr>
                <w:rFonts w:eastAsia="Calibri" w:cs="Times New Roman"/>
                <w:b/>
                <w:sz w:val="20"/>
                <w:lang w:val="ka-GE"/>
              </w:rPr>
            </w:pPr>
            <w:r w:rsidRPr="007E1441">
              <w:rPr>
                <w:rFonts w:eastAsia="Calibri" w:cs="Times New Roman"/>
                <w:b/>
                <w:sz w:val="20"/>
                <w:lang w:val="ka-GE"/>
              </w:rPr>
              <w:t>შემარბილებელი ღონისძიება</w:t>
            </w:r>
          </w:p>
        </w:tc>
        <w:tc>
          <w:tcPr>
            <w:tcW w:w="1874"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7E1441" w:rsidRPr="007E1441" w:rsidRDefault="007E1441" w:rsidP="007E1441">
            <w:pPr>
              <w:spacing w:after="0"/>
              <w:jc w:val="center"/>
              <w:rPr>
                <w:rFonts w:eastAsia="Calibri" w:cs="Times New Roman"/>
                <w:b/>
                <w:sz w:val="20"/>
                <w:lang w:val="ka-GE"/>
              </w:rPr>
            </w:pPr>
            <w:r w:rsidRPr="007E1441">
              <w:rPr>
                <w:rFonts w:eastAsia="Calibri" w:cs="Times New Roman"/>
                <w:b/>
                <w:sz w:val="20"/>
                <w:lang w:val="ka-GE"/>
              </w:rPr>
              <w:t>შესრულებაზე პასუხისმგებელი ორგანო</w:t>
            </w:r>
          </w:p>
        </w:tc>
        <w:tc>
          <w:tcPr>
            <w:tcW w:w="1855"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7E1441" w:rsidRPr="007E1441" w:rsidRDefault="007E1441" w:rsidP="007E1441">
            <w:pPr>
              <w:spacing w:after="0"/>
              <w:jc w:val="center"/>
              <w:rPr>
                <w:rFonts w:eastAsia="Calibri" w:cs="Times New Roman"/>
                <w:b/>
                <w:sz w:val="20"/>
                <w:lang w:val="ka-GE"/>
              </w:rPr>
            </w:pPr>
            <w:r w:rsidRPr="007E1441">
              <w:rPr>
                <w:rFonts w:eastAsia="Calibri" w:cs="Times New Roman"/>
                <w:b/>
                <w:sz w:val="20"/>
                <w:lang w:val="ka-GE"/>
              </w:rPr>
              <w:t>მაკონტროლებელი</w:t>
            </w:r>
          </w:p>
        </w:tc>
      </w:tr>
      <w:tr w:rsidR="00E87CCA" w:rsidRPr="007E1441" w:rsidTr="00BC4342">
        <w:trPr>
          <w:trHeight w:val="810"/>
          <w:jc w:val="center"/>
        </w:trPr>
        <w:tc>
          <w:tcPr>
            <w:tcW w:w="1779" w:type="dxa"/>
            <w:vMerge w:val="restart"/>
            <w:tcBorders>
              <w:top w:val="single" w:sz="4" w:space="0" w:color="auto"/>
              <w:left w:val="single" w:sz="4" w:space="0" w:color="auto"/>
              <w:right w:val="single" w:sz="4" w:space="0" w:color="auto"/>
            </w:tcBorders>
            <w:shd w:val="clear" w:color="auto" w:fill="auto"/>
          </w:tcPr>
          <w:p w:rsidR="00E87CCA" w:rsidRPr="007E1441" w:rsidRDefault="00E87CCA" w:rsidP="007E1441">
            <w:pPr>
              <w:spacing w:after="0"/>
              <w:jc w:val="left"/>
              <w:rPr>
                <w:rFonts w:eastAsia="Calibri" w:cs="Times New Roman"/>
                <w:sz w:val="20"/>
                <w:lang w:val="ka-GE"/>
              </w:rPr>
            </w:pPr>
            <w:r w:rsidRPr="007E1441">
              <w:rPr>
                <w:rFonts w:eastAsia="Calibri" w:cs="Times New Roman"/>
                <w:sz w:val="20"/>
                <w:lang w:val="ka-GE"/>
              </w:rPr>
              <w:t>ხიდის ოპერირება ნორმალურ რეჟიმში</w:t>
            </w:r>
          </w:p>
        </w:tc>
        <w:tc>
          <w:tcPr>
            <w:tcW w:w="2037" w:type="dxa"/>
            <w:vMerge w:val="restart"/>
            <w:tcBorders>
              <w:top w:val="single" w:sz="4" w:space="0" w:color="auto"/>
              <w:left w:val="single" w:sz="4" w:space="0" w:color="auto"/>
              <w:right w:val="single" w:sz="4" w:space="0" w:color="auto"/>
            </w:tcBorders>
            <w:shd w:val="clear" w:color="auto" w:fill="auto"/>
          </w:tcPr>
          <w:p w:rsidR="00E87CCA" w:rsidRPr="007E1441" w:rsidRDefault="00E87CCA" w:rsidP="007E1441">
            <w:pPr>
              <w:spacing w:after="0"/>
              <w:jc w:val="left"/>
              <w:rPr>
                <w:rFonts w:eastAsia="Calibri" w:cs="Times New Roman"/>
                <w:sz w:val="20"/>
                <w:lang w:val="ka-GE"/>
              </w:rPr>
            </w:pPr>
            <w:r w:rsidRPr="00E87CCA">
              <w:rPr>
                <w:rFonts w:eastAsia="Calibri" w:cs="Times New Roman"/>
                <w:sz w:val="20"/>
                <w:lang w:val="ka-GE"/>
              </w:rPr>
              <w:t>სახიდე გადასასვლელის</w:t>
            </w:r>
            <w:r>
              <w:rPr>
                <w:rFonts w:eastAsia="Calibri" w:cs="Times New Roman"/>
                <w:sz w:val="20"/>
                <w:lang w:val="ka-GE"/>
              </w:rPr>
              <w:t xml:space="preserve"> და მდინარის სანაპირო ზოლის</w:t>
            </w:r>
            <w:r w:rsidRPr="00E87CCA">
              <w:rPr>
                <w:rFonts w:eastAsia="Calibri" w:cs="Times New Roman"/>
                <w:sz w:val="20"/>
                <w:lang w:val="ka-GE"/>
              </w:rPr>
              <w:t xml:space="preserve"> გასწვრივ</w:t>
            </w:r>
          </w:p>
        </w:tc>
        <w:tc>
          <w:tcPr>
            <w:tcW w:w="2543" w:type="dxa"/>
            <w:tcBorders>
              <w:top w:val="single" w:sz="4" w:space="0" w:color="auto"/>
              <w:left w:val="single" w:sz="4" w:space="0" w:color="auto"/>
              <w:right w:val="single" w:sz="4" w:space="0" w:color="auto"/>
            </w:tcBorders>
            <w:shd w:val="clear" w:color="auto" w:fill="auto"/>
          </w:tcPr>
          <w:p w:rsidR="00E87CCA" w:rsidRPr="007E1441" w:rsidRDefault="00E87CCA" w:rsidP="007E1441">
            <w:pPr>
              <w:spacing w:after="0"/>
              <w:jc w:val="left"/>
              <w:rPr>
                <w:rFonts w:eastAsia="Calibri" w:cs="Times New Roman"/>
                <w:sz w:val="20"/>
                <w:lang w:val="ka-GE"/>
              </w:rPr>
            </w:pPr>
            <w:r w:rsidRPr="007E1441">
              <w:rPr>
                <w:rFonts w:eastAsia="Calibri" w:cs="Times New Roman"/>
                <w:sz w:val="20"/>
                <w:lang w:val="ka-GE"/>
              </w:rPr>
              <w:t>საშიში გეოდინამიკური პროცესების განვითარება</w:t>
            </w:r>
          </w:p>
        </w:tc>
        <w:tc>
          <w:tcPr>
            <w:tcW w:w="5197" w:type="dxa"/>
            <w:tcBorders>
              <w:top w:val="single" w:sz="4" w:space="0" w:color="auto"/>
              <w:left w:val="single" w:sz="4" w:space="0" w:color="auto"/>
              <w:right w:val="single" w:sz="4" w:space="0" w:color="auto"/>
            </w:tcBorders>
            <w:shd w:val="clear" w:color="auto" w:fill="auto"/>
          </w:tcPr>
          <w:p w:rsidR="00E87CCA" w:rsidRPr="007E1441" w:rsidRDefault="00E87CCA" w:rsidP="006449B6">
            <w:pPr>
              <w:numPr>
                <w:ilvl w:val="0"/>
                <w:numId w:val="24"/>
              </w:numPr>
              <w:spacing w:after="0"/>
              <w:jc w:val="left"/>
              <w:rPr>
                <w:rFonts w:eastAsia="Calibri" w:cs="Times New Roman"/>
                <w:sz w:val="20"/>
                <w:lang w:val="ka-GE"/>
              </w:rPr>
            </w:pPr>
            <w:r w:rsidRPr="007E1441">
              <w:rPr>
                <w:rFonts w:eastAsia="Calibri" w:cs="Times New Roman"/>
                <w:sz w:val="20"/>
                <w:lang w:val="ka-GE"/>
              </w:rPr>
              <w:t>საინჟინრო-ნაგებობების გამართულობის მონიტორინგი და პერიოდული შეკეთება;</w:t>
            </w:r>
          </w:p>
        </w:tc>
        <w:tc>
          <w:tcPr>
            <w:tcW w:w="1874" w:type="dxa"/>
            <w:vMerge w:val="restart"/>
            <w:tcBorders>
              <w:top w:val="single" w:sz="4" w:space="0" w:color="auto"/>
              <w:left w:val="single" w:sz="4" w:space="0" w:color="auto"/>
              <w:right w:val="single" w:sz="4" w:space="0" w:color="auto"/>
            </w:tcBorders>
            <w:shd w:val="clear" w:color="auto" w:fill="auto"/>
          </w:tcPr>
          <w:p w:rsidR="00E87CCA" w:rsidRPr="007E1441" w:rsidRDefault="00E87CCA" w:rsidP="007E1441">
            <w:pPr>
              <w:spacing w:after="0"/>
              <w:jc w:val="center"/>
              <w:rPr>
                <w:rFonts w:eastAsia="Calibri" w:cs="Times New Roman"/>
                <w:sz w:val="20"/>
                <w:lang w:val="ka-GE"/>
              </w:rPr>
            </w:pPr>
            <w:r w:rsidRPr="007E1441">
              <w:rPr>
                <w:rFonts w:eastAsia="Calibri" w:cs="Times New Roman"/>
                <w:sz w:val="20"/>
                <w:lang w:val="ka-GE"/>
              </w:rPr>
              <w:t>კონტრაქტორი</w:t>
            </w:r>
          </w:p>
        </w:tc>
        <w:tc>
          <w:tcPr>
            <w:tcW w:w="1855" w:type="dxa"/>
            <w:vMerge w:val="restart"/>
            <w:tcBorders>
              <w:top w:val="single" w:sz="4" w:space="0" w:color="auto"/>
              <w:left w:val="single" w:sz="4" w:space="0" w:color="auto"/>
              <w:right w:val="single" w:sz="4" w:space="0" w:color="auto"/>
            </w:tcBorders>
            <w:shd w:val="clear" w:color="auto" w:fill="auto"/>
          </w:tcPr>
          <w:p w:rsidR="00E87CCA" w:rsidRPr="007E1441" w:rsidRDefault="00E87CCA" w:rsidP="007E1441">
            <w:pPr>
              <w:spacing w:after="0"/>
              <w:jc w:val="center"/>
              <w:rPr>
                <w:rFonts w:eastAsia="Calibri" w:cs="Times New Roman"/>
                <w:b/>
                <w:sz w:val="20"/>
                <w:lang w:val="ka-GE"/>
              </w:rPr>
            </w:pPr>
            <w:r w:rsidRPr="007E1441">
              <w:rPr>
                <w:rFonts w:eastAsia="Calibri" w:cs="Times New Roman"/>
                <w:sz w:val="20"/>
                <w:lang w:val="ka-GE"/>
              </w:rPr>
              <w:t>საავტომობილო გზების დეპარტამენტი</w:t>
            </w:r>
          </w:p>
        </w:tc>
      </w:tr>
      <w:tr w:rsidR="00E87CCA" w:rsidRPr="007E1441" w:rsidTr="00BC4342">
        <w:trPr>
          <w:trHeight w:val="1647"/>
          <w:jc w:val="center"/>
        </w:trPr>
        <w:tc>
          <w:tcPr>
            <w:tcW w:w="1779" w:type="dxa"/>
            <w:vMerge/>
            <w:tcBorders>
              <w:left w:val="single" w:sz="4" w:space="0" w:color="auto"/>
              <w:right w:val="single" w:sz="4" w:space="0" w:color="auto"/>
            </w:tcBorders>
            <w:shd w:val="clear" w:color="auto" w:fill="auto"/>
          </w:tcPr>
          <w:p w:rsidR="00E87CCA" w:rsidRPr="007E1441" w:rsidRDefault="00E87CCA" w:rsidP="007E1441">
            <w:pPr>
              <w:spacing w:after="0"/>
              <w:jc w:val="left"/>
              <w:rPr>
                <w:rFonts w:eastAsia="Calibri" w:cs="Times New Roman"/>
                <w:sz w:val="20"/>
                <w:lang w:val="ka-GE"/>
              </w:rPr>
            </w:pPr>
          </w:p>
        </w:tc>
        <w:tc>
          <w:tcPr>
            <w:tcW w:w="2037" w:type="dxa"/>
            <w:vMerge/>
            <w:tcBorders>
              <w:left w:val="single" w:sz="4" w:space="0" w:color="auto"/>
              <w:right w:val="single" w:sz="4" w:space="0" w:color="auto"/>
            </w:tcBorders>
            <w:shd w:val="clear" w:color="auto" w:fill="auto"/>
          </w:tcPr>
          <w:p w:rsidR="00E87CCA" w:rsidRPr="007E1441" w:rsidRDefault="00E87CCA" w:rsidP="007E1441">
            <w:pPr>
              <w:spacing w:after="0"/>
              <w:jc w:val="left"/>
              <w:rPr>
                <w:rFonts w:eastAsia="Calibri" w:cs="Times New Roman"/>
                <w:sz w:val="20"/>
                <w:lang w:val="ka-GE"/>
              </w:rPr>
            </w:pPr>
          </w:p>
        </w:tc>
        <w:tc>
          <w:tcPr>
            <w:tcW w:w="2543" w:type="dxa"/>
            <w:tcBorders>
              <w:top w:val="single" w:sz="4" w:space="0" w:color="auto"/>
              <w:left w:val="single" w:sz="4" w:space="0" w:color="auto"/>
              <w:right w:val="single" w:sz="4" w:space="0" w:color="auto"/>
            </w:tcBorders>
            <w:shd w:val="clear" w:color="auto" w:fill="auto"/>
          </w:tcPr>
          <w:p w:rsidR="00E87CCA" w:rsidRPr="007E1441" w:rsidRDefault="00E87CCA" w:rsidP="007E1441">
            <w:pPr>
              <w:spacing w:after="0"/>
              <w:jc w:val="left"/>
              <w:rPr>
                <w:rFonts w:eastAsia="Calibri" w:cs="Times New Roman"/>
                <w:sz w:val="20"/>
                <w:lang w:val="ka-GE"/>
              </w:rPr>
            </w:pPr>
            <w:r w:rsidRPr="007E1441">
              <w:rPr>
                <w:rFonts w:eastAsia="Calibri" w:cs="Times New Roman"/>
                <w:sz w:val="20"/>
                <w:lang w:val="ka-GE"/>
              </w:rPr>
              <w:t>საავარიო რისკები</w:t>
            </w:r>
          </w:p>
        </w:tc>
        <w:tc>
          <w:tcPr>
            <w:tcW w:w="5197" w:type="dxa"/>
            <w:tcBorders>
              <w:top w:val="single" w:sz="4" w:space="0" w:color="auto"/>
              <w:left w:val="single" w:sz="4" w:space="0" w:color="auto"/>
              <w:right w:val="single" w:sz="4" w:space="0" w:color="auto"/>
            </w:tcBorders>
            <w:shd w:val="clear" w:color="auto" w:fill="auto"/>
          </w:tcPr>
          <w:p w:rsidR="00E87CCA" w:rsidRPr="007E1441" w:rsidRDefault="00E87CCA" w:rsidP="006449B6">
            <w:pPr>
              <w:numPr>
                <w:ilvl w:val="0"/>
                <w:numId w:val="24"/>
              </w:numPr>
              <w:spacing w:after="0"/>
              <w:jc w:val="left"/>
              <w:rPr>
                <w:rFonts w:eastAsia="Calibri" w:cs="Times New Roman"/>
                <w:sz w:val="20"/>
                <w:lang w:val="ka-GE"/>
              </w:rPr>
            </w:pPr>
            <w:r w:rsidRPr="007E1441">
              <w:rPr>
                <w:rFonts w:eastAsia="Calibri" w:cs="Times New Roman"/>
                <w:sz w:val="20"/>
                <w:lang w:val="ka-GE"/>
              </w:rPr>
              <w:t>გზის აღჭურვა შესაბამისი საგზაო ნიშნებით;</w:t>
            </w:r>
          </w:p>
          <w:p w:rsidR="00E87CCA" w:rsidRPr="007E1441" w:rsidRDefault="00E87CCA" w:rsidP="006449B6">
            <w:pPr>
              <w:numPr>
                <w:ilvl w:val="0"/>
                <w:numId w:val="24"/>
              </w:numPr>
              <w:spacing w:after="0"/>
              <w:jc w:val="left"/>
              <w:rPr>
                <w:rFonts w:eastAsia="Calibri" w:cs="Times New Roman"/>
                <w:sz w:val="20"/>
                <w:lang w:val="ka-GE"/>
              </w:rPr>
            </w:pPr>
            <w:r w:rsidRPr="007E1441">
              <w:rPr>
                <w:rFonts w:eastAsia="Calibri" w:cs="Times New Roman"/>
                <w:sz w:val="20"/>
                <w:lang w:val="ka-GE"/>
              </w:rPr>
              <w:t>საფარის და სხვა შემადგენელი ინფრასტრუქტურის (საგზაო ნიშნები, გადასასვლელები და სხვ.) ტექნიკური მდგომარეობის მუდმივი კონტროლი და დაზიანებისთანავე შესაბამისი სარეაბილიტაციო სამუშაოების გატარება.</w:t>
            </w:r>
          </w:p>
        </w:tc>
        <w:tc>
          <w:tcPr>
            <w:tcW w:w="1874" w:type="dxa"/>
            <w:vMerge/>
            <w:tcBorders>
              <w:left w:val="single" w:sz="4" w:space="0" w:color="auto"/>
              <w:right w:val="single" w:sz="4" w:space="0" w:color="auto"/>
            </w:tcBorders>
            <w:shd w:val="clear" w:color="auto" w:fill="auto"/>
          </w:tcPr>
          <w:p w:rsidR="00E87CCA" w:rsidRPr="007E1441" w:rsidRDefault="00E87CCA" w:rsidP="007E1441">
            <w:pPr>
              <w:spacing w:after="0"/>
              <w:jc w:val="center"/>
              <w:rPr>
                <w:rFonts w:eastAsia="Calibri" w:cs="Times New Roman"/>
                <w:sz w:val="20"/>
                <w:lang w:val="ka-GE"/>
              </w:rPr>
            </w:pPr>
          </w:p>
        </w:tc>
        <w:tc>
          <w:tcPr>
            <w:tcW w:w="1855" w:type="dxa"/>
            <w:vMerge/>
            <w:tcBorders>
              <w:left w:val="single" w:sz="4" w:space="0" w:color="auto"/>
              <w:right w:val="single" w:sz="4" w:space="0" w:color="auto"/>
            </w:tcBorders>
            <w:shd w:val="clear" w:color="auto" w:fill="auto"/>
          </w:tcPr>
          <w:p w:rsidR="00E87CCA" w:rsidRPr="007E1441" w:rsidRDefault="00E87CCA" w:rsidP="007E1441">
            <w:pPr>
              <w:spacing w:after="0"/>
              <w:jc w:val="center"/>
              <w:rPr>
                <w:rFonts w:eastAsia="Calibri" w:cs="Times New Roman"/>
                <w:sz w:val="20"/>
                <w:lang w:val="ka-GE"/>
              </w:rPr>
            </w:pPr>
          </w:p>
        </w:tc>
      </w:tr>
      <w:tr w:rsidR="00E87CCA" w:rsidRPr="007E1441" w:rsidTr="00BC4342">
        <w:trPr>
          <w:trHeight w:val="150"/>
          <w:jc w:val="center"/>
        </w:trPr>
        <w:tc>
          <w:tcPr>
            <w:tcW w:w="1779" w:type="dxa"/>
            <w:tcBorders>
              <w:top w:val="single" w:sz="4" w:space="0" w:color="auto"/>
              <w:left w:val="single" w:sz="4" w:space="0" w:color="auto"/>
              <w:bottom w:val="single" w:sz="4" w:space="0" w:color="auto"/>
              <w:right w:val="single" w:sz="4" w:space="0" w:color="auto"/>
            </w:tcBorders>
            <w:shd w:val="clear" w:color="auto" w:fill="auto"/>
          </w:tcPr>
          <w:p w:rsidR="00E87CCA" w:rsidRPr="007E1441" w:rsidRDefault="00E87CCA" w:rsidP="007E1441">
            <w:pPr>
              <w:spacing w:after="0"/>
              <w:jc w:val="left"/>
              <w:rPr>
                <w:rFonts w:eastAsia="Calibri" w:cs="Times New Roman"/>
                <w:sz w:val="20"/>
                <w:lang w:val="ka-GE"/>
              </w:rPr>
            </w:pPr>
            <w:r w:rsidRPr="007E1441">
              <w:rPr>
                <w:rFonts w:eastAsia="Calibri" w:cs="Times New Roman"/>
                <w:sz w:val="20"/>
                <w:lang w:val="ka-GE"/>
              </w:rPr>
              <w:t>გეგმიური სარემონტო-პროფილაქტიკური სამუშაოები</w:t>
            </w:r>
          </w:p>
        </w:tc>
        <w:tc>
          <w:tcPr>
            <w:tcW w:w="2037" w:type="dxa"/>
            <w:tcBorders>
              <w:top w:val="single" w:sz="4" w:space="0" w:color="auto"/>
              <w:left w:val="single" w:sz="4" w:space="0" w:color="auto"/>
              <w:bottom w:val="single" w:sz="4" w:space="0" w:color="auto"/>
              <w:right w:val="single" w:sz="4" w:space="0" w:color="auto"/>
            </w:tcBorders>
            <w:shd w:val="clear" w:color="auto" w:fill="auto"/>
          </w:tcPr>
          <w:p w:rsidR="00E87CCA" w:rsidRPr="007E1441" w:rsidRDefault="00E87CCA" w:rsidP="007E1441">
            <w:pPr>
              <w:spacing w:after="0"/>
              <w:jc w:val="left"/>
              <w:rPr>
                <w:rFonts w:eastAsia="Calibri" w:cs="Times New Roman"/>
                <w:sz w:val="20"/>
                <w:lang w:val="ka-GE"/>
              </w:rPr>
            </w:pPr>
            <w:r w:rsidRPr="00E87CCA">
              <w:rPr>
                <w:rFonts w:eastAsia="Calibri" w:cs="Times New Roman"/>
                <w:sz w:val="20"/>
                <w:lang w:val="ka-GE"/>
              </w:rPr>
              <w:t>სახიდე გადასასვლელის და მდინარის სანაპირო ზოლის გასწვრივ</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E87CCA" w:rsidRPr="007E1441" w:rsidRDefault="00E87CCA" w:rsidP="007E1441">
            <w:pPr>
              <w:spacing w:after="0"/>
              <w:jc w:val="left"/>
              <w:rPr>
                <w:rFonts w:eastAsia="Calibri" w:cs="Times New Roman"/>
                <w:sz w:val="20"/>
                <w:lang w:val="ka-GE"/>
              </w:rPr>
            </w:pPr>
            <w:r w:rsidRPr="007E1441">
              <w:rPr>
                <w:rFonts w:eastAsia="Calibri" w:cs="Times New Roman"/>
                <w:sz w:val="20"/>
                <w:lang w:val="ka-GE"/>
              </w:rPr>
              <w:t>გზის საფარის შეკეთება-გამოცვლის დროს დამაბინძურებელი ნივთიერებების გავრცელება (წყლის, ნიადაგის დაბინძურება)</w:t>
            </w:r>
          </w:p>
        </w:tc>
        <w:tc>
          <w:tcPr>
            <w:tcW w:w="5197" w:type="dxa"/>
            <w:tcBorders>
              <w:top w:val="single" w:sz="4" w:space="0" w:color="auto"/>
              <w:left w:val="single" w:sz="4" w:space="0" w:color="auto"/>
              <w:bottom w:val="single" w:sz="4" w:space="0" w:color="auto"/>
              <w:right w:val="single" w:sz="4" w:space="0" w:color="auto"/>
            </w:tcBorders>
            <w:shd w:val="clear" w:color="auto" w:fill="auto"/>
          </w:tcPr>
          <w:p w:rsidR="00E87CCA" w:rsidRPr="007E1441" w:rsidRDefault="00E87CCA" w:rsidP="006449B6">
            <w:pPr>
              <w:numPr>
                <w:ilvl w:val="0"/>
                <w:numId w:val="24"/>
              </w:numPr>
              <w:spacing w:after="0"/>
              <w:jc w:val="left"/>
              <w:rPr>
                <w:rFonts w:eastAsia="Calibri" w:cs="Times New Roman"/>
                <w:sz w:val="20"/>
                <w:lang w:val="ka-GE"/>
              </w:rPr>
            </w:pPr>
            <w:r w:rsidRPr="007E1441">
              <w:rPr>
                <w:rFonts w:eastAsia="Calibri" w:cs="Times New Roman"/>
                <w:sz w:val="20"/>
                <w:lang w:val="ka-GE"/>
              </w:rPr>
              <w:t>გზის საფარის შეკეთება მშრალ ამინდში ზედაპირული ჩამონადენის დაბინძურების თავიდან ასაცილებლად.</w:t>
            </w:r>
          </w:p>
          <w:p w:rsidR="00E87CCA" w:rsidRPr="007E1441" w:rsidRDefault="00E87CCA" w:rsidP="006449B6">
            <w:pPr>
              <w:numPr>
                <w:ilvl w:val="0"/>
                <w:numId w:val="24"/>
              </w:numPr>
              <w:spacing w:after="0"/>
              <w:jc w:val="left"/>
              <w:rPr>
                <w:rFonts w:eastAsia="Calibri" w:cs="Times New Roman"/>
                <w:sz w:val="20"/>
                <w:lang w:val="ka-GE"/>
              </w:rPr>
            </w:pPr>
            <w:r w:rsidRPr="007E1441">
              <w:rPr>
                <w:rFonts w:eastAsia="Calibri" w:cs="Times New Roman"/>
                <w:sz w:val="20"/>
                <w:lang w:val="ka-GE"/>
              </w:rPr>
              <w:t xml:space="preserve">გზის დაზიანებული მონაკვეთების შეკეთებისას საფარის აღდგენისთვის გამოყენებული მასალის გაფანტვის თავიდან ასაცილებლად სამუშაოები სათანადოდ უნდა დაიგეგმოს. </w:t>
            </w:r>
          </w:p>
        </w:tc>
        <w:tc>
          <w:tcPr>
            <w:tcW w:w="1874" w:type="dxa"/>
            <w:vMerge/>
            <w:tcBorders>
              <w:left w:val="single" w:sz="4" w:space="0" w:color="auto"/>
              <w:bottom w:val="single" w:sz="4" w:space="0" w:color="auto"/>
              <w:right w:val="single" w:sz="4" w:space="0" w:color="auto"/>
            </w:tcBorders>
            <w:shd w:val="clear" w:color="auto" w:fill="auto"/>
          </w:tcPr>
          <w:p w:rsidR="00E87CCA" w:rsidRPr="007E1441" w:rsidRDefault="00E87CCA" w:rsidP="007E1441">
            <w:pPr>
              <w:spacing w:after="0"/>
              <w:jc w:val="center"/>
              <w:rPr>
                <w:rFonts w:eastAsia="Calibri" w:cs="Times New Roman"/>
                <w:b/>
                <w:sz w:val="20"/>
                <w:lang w:val="ka-GE"/>
              </w:rPr>
            </w:pPr>
          </w:p>
        </w:tc>
        <w:tc>
          <w:tcPr>
            <w:tcW w:w="1855" w:type="dxa"/>
            <w:vMerge/>
            <w:tcBorders>
              <w:left w:val="single" w:sz="4" w:space="0" w:color="auto"/>
              <w:bottom w:val="single" w:sz="4" w:space="0" w:color="auto"/>
              <w:right w:val="single" w:sz="4" w:space="0" w:color="auto"/>
            </w:tcBorders>
            <w:shd w:val="clear" w:color="auto" w:fill="auto"/>
            <w:vAlign w:val="center"/>
          </w:tcPr>
          <w:p w:rsidR="00E87CCA" w:rsidRPr="007E1441" w:rsidRDefault="00E87CCA" w:rsidP="007E1441">
            <w:pPr>
              <w:spacing w:after="0"/>
              <w:jc w:val="center"/>
              <w:rPr>
                <w:rFonts w:eastAsia="Calibri" w:cs="Times New Roman"/>
                <w:b/>
                <w:sz w:val="20"/>
                <w:lang w:val="ka-GE"/>
              </w:rPr>
            </w:pPr>
          </w:p>
        </w:tc>
      </w:tr>
    </w:tbl>
    <w:p w:rsidR="00BC2A74" w:rsidRDefault="00BC2A74">
      <w:pPr>
        <w:spacing w:after="200" w:line="276" w:lineRule="auto"/>
        <w:jc w:val="left"/>
        <w:rPr>
          <w:lang w:val="ka-GE"/>
        </w:rPr>
      </w:pPr>
    </w:p>
    <w:p w:rsidR="00BC2A74" w:rsidRDefault="00BC2A74">
      <w:pPr>
        <w:spacing w:after="200" w:line="276" w:lineRule="auto"/>
        <w:jc w:val="left"/>
        <w:rPr>
          <w:lang w:val="ka-GE"/>
        </w:rPr>
      </w:pPr>
    </w:p>
    <w:p w:rsidR="00BC2A74" w:rsidRDefault="00BC2A74">
      <w:pPr>
        <w:spacing w:after="200" w:line="276" w:lineRule="auto"/>
        <w:jc w:val="left"/>
        <w:rPr>
          <w:lang w:val="ka-GE"/>
        </w:rPr>
        <w:sectPr w:rsidR="00BC2A74" w:rsidSect="00BC2A74">
          <w:pgSz w:w="16840" w:h="11907" w:orient="landscape" w:code="9"/>
          <w:pgMar w:top="1134" w:right="1134" w:bottom="1134" w:left="1134" w:header="397" w:footer="397" w:gutter="0"/>
          <w:cols w:space="720"/>
          <w:titlePg/>
          <w:docGrid w:linePitch="360"/>
        </w:sectPr>
      </w:pPr>
    </w:p>
    <w:p w:rsidR="00805E41" w:rsidRPr="00E87CCA" w:rsidRDefault="00805E41" w:rsidP="00805E41">
      <w:pPr>
        <w:pStyle w:val="Heading1"/>
        <w:rPr>
          <w:lang w:val="ka-GE"/>
        </w:rPr>
      </w:pPr>
      <w:bookmarkStart w:id="117" w:name="_Toc74209809"/>
      <w:r w:rsidRPr="00E87CCA">
        <w:rPr>
          <w:lang w:val="ka-GE"/>
        </w:rPr>
        <w:lastRenderedPageBreak/>
        <w:t>გარემოსდაცვითი მონიტორინგის გეგმა</w:t>
      </w:r>
      <w:bookmarkEnd w:id="117"/>
    </w:p>
    <w:p w:rsidR="0078254A" w:rsidRDefault="00BC2A74" w:rsidP="00BC2A74">
      <w:pPr>
        <w:pStyle w:val="Heading2"/>
        <w:rPr>
          <w:lang w:val="ka-GE"/>
        </w:rPr>
      </w:pPr>
      <w:bookmarkStart w:id="118" w:name="_Toc74209810"/>
      <w:r w:rsidRPr="00BC2A74">
        <w:rPr>
          <w:lang w:val="ka-GE"/>
        </w:rPr>
        <w:t>შესავალი</w:t>
      </w:r>
      <w:bookmarkEnd w:id="118"/>
    </w:p>
    <w:p w:rsidR="00BC2A74" w:rsidRPr="00BC2A74" w:rsidRDefault="00BC2A74" w:rsidP="00BC2A74">
      <w:pPr>
        <w:spacing w:before="120"/>
        <w:rPr>
          <w:rFonts w:eastAsia="SimSun" w:cs="Times New Roman"/>
          <w:lang w:val="ka-GE" w:eastAsia="zh-CN"/>
        </w:rPr>
      </w:pPr>
      <w:r w:rsidRPr="00BC2A74">
        <w:rPr>
          <w:rFonts w:eastAsia="SimSun" w:cs="Times New Roman"/>
          <w:lang w:val="ka-GE" w:eastAsia="zh-CN"/>
        </w:rPr>
        <w:t xml:space="preserve">საქმიანობის  პროცესში გარემოზე უარყოფითი ზემოქმედებების ხასიათის და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rsidR="00BC2A74" w:rsidRPr="00BC2A74" w:rsidRDefault="00BC2A74" w:rsidP="00BC2A74">
      <w:pPr>
        <w:spacing w:before="120"/>
        <w:rPr>
          <w:rFonts w:eastAsia="SimSun" w:cs="Times New Roman"/>
          <w:lang w:val="ka-GE" w:eastAsia="zh-CN"/>
        </w:rPr>
      </w:pPr>
      <w:r w:rsidRPr="00BC2A74">
        <w:rPr>
          <w:rFonts w:eastAsia="SimSun" w:cs="Times New Roman"/>
          <w:lang w:val="ka-GE" w:eastAsia="zh-CN"/>
        </w:rPr>
        <w:t>მონიტორინგის მეთოდები მოიცავს ვიზუალურ დაკვირვებას და საჭიროების შემთხვევაში</w:t>
      </w:r>
      <w:r>
        <w:rPr>
          <w:rFonts w:eastAsia="SimSun" w:cs="Times New Roman"/>
          <w:lang w:val="ka-GE" w:eastAsia="zh-CN"/>
        </w:rPr>
        <w:t xml:space="preserve"> </w:t>
      </w:r>
      <w:r w:rsidRPr="00BC2A74">
        <w:rPr>
          <w:rFonts w:eastAsia="SimSun" w:cs="Times New Roman"/>
          <w:lang w:val="ka-GE" w:eastAsia="zh-CN"/>
        </w:rPr>
        <w:t xml:space="preserve">გაზომვებს. მონიტორინგის პროგრამა აღწერს სამონიტორინგო პარამეტრებს, მონიტორინგის დროს და სიხშირეს, მონიტორინგის მონაცემების შეგროვებას და ანალიზს. მონიტორინგის მოცულობა დამოკიდებულია მოსალოდნელი ზემოქმედების/რისკის მნიშვნელოვნებაზე. </w:t>
      </w:r>
    </w:p>
    <w:p w:rsidR="00BC2A74" w:rsidRPr="00BC2A74" w:rsidRDefault="00BC2A74" w:rsidP="00BC2A74">
      <w:pPr>
        <w:spacing w:after="0"/>
        <w:rPr>
          <w:rFonts w:eastAsia="Calibri" w:cs="Times New Roman"/>
          <w:lang w:val="ka-GE" w:eastAsia="zh-CN"/>
        </w:rPr>
      </w:pPr>
      <w:r w:rsidRPr="00BC2A74">
        <w:rPr>
          <w:rFonts w:eastAsia="Calibri" w:cs="Times New Roman"/>
          <w:lang w:val="ka-GE" w:eastAsia="zh-CN"/>
        </w:rPr>
        <w:t>გარემოსდაცვითი მონიტორინგის სქემა უნდა ითვალისწინებდეს ისეთ საკითხებს, როგორიცაა:</w:t>
      </w:r>
    </w:p>
    <w:p w:rsidR="00BC2A74" w:rsidRPr="00BC2A74" w:rsidRDefault="00BC2A74" w:rsidP="006449B6">
      <w:pPr>
        <w:numPr>
          <w:ilvl w:val="0"/>
          <w:numId w:val="25"/>
        </w:numPr>
        <w:spacing w:after="0"/>
        <w:ind w:left="714" w:hanging="357"/>
        <w:jc w:val="left"/>
        <w:rPr>
          <w:rFonts w:eastAsia="Calibri" w:cs="Times New Roman"/>
          <w:lang w:val="ka-GE" w:eastAsia="zh-CN"/>
        </w:rPr>
      </w:pPr>
      <w:r w:rsidRPr="00BC2A74">
        <w:rPr>
          <w:rFonts w:eastAsia="Calibri" w:cs="Times New Roman"/>
          <w:lang w:val="ka-GE" w:eastAsia="zh-CN"/>
        </w:rPr>
        <w:t>გარემოს მდგომარეობის მაჩვენებლების შეფასება;</w:t>
      </w:r>
    </w:p>
    <w:p w:rsidR="00BC2A74" w:rsidRPr="00BC2A74" w:rsidRDefault="00BC2A74" w:rsidP="006449B6">
      <w:pPr>
        <w:numPr>
          <w:ilvl w:val="0"/>
          <w:numId w:val="25"/>
        </w:numPr>
        <w:spacing w:after="0"/>
        <w:ind w:left="714" w:hanging="357"/>
        <w:jc w:val="left"/>
        <w:rPr>
          <w:rFonts w:eastAsia="Calibri" w:cs="Times New Roman"/>
          <w:lang w:val="ka-GE" w:eastAsia="zh-CN"/>
        </w:rPr>
      </w:pPr>
      <w:r w:rsidRPr="00BC2A74">
        <w:rPr>
          <w:rFonts w:eastAsia="Calibri" w:cs="Times New Roman"/>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rsidR="00BC2A74" w:rsidRPr="00BC2A74" w:rsidRDefault="00BC2A74" w:rsidP="006449B6">
      <w:pPr>
        <w:numPr>
          <w:ilvl w:val="0"/>
          <w:numId w:val="25"/>
        </w:numPr>
        <w:spacing w:after="0"/>
        <w:ind w:left="714" w:hanging="357"/>
        <w:jc w:val="left"/>
        <w:rPr>
          <w:rFonts w:eastAsia="Calibri" w:cs="Times New Roman"/>
          <w:lang w:val="ka-GE" w:eastAsia="zh-CN"/>
        </w:rPr>
      </w:pPr>
      <w:r w:rsidRPr="00BC2A74">
        <w:rPr>
          <w:rFonts w:eastAsia="Calibri" w:cs="Times New Roman"/>
          <w:lang w:val="ka-GE" w:eastAsia="zh-CN"/>
        </w:rPr>
        <w:t>მაკორექტირებელი ღონისძიებების განსაზღვრა, როდესაც მიზნობრივი მაჩვნებლების მიღწევა ვერ ხერხდება;</w:t>
      </w:r>
    </w:p>
    <w:p w:rsidR="00BC2A74" w:rsidRPr="00BC2A74" w:rsidRDefault="00BC2A74" w:rsidP="006449B6">
      <w:pPr>
        <w:numPr>
          <w:ilvl w:val="0"/>
          <w:numId w:val="25"/>
        </w:numPr>
        <w:spacing w:after="0"/>
        <w:ind w:left="714" w:hanging="357"/>
        <w:jc w:val="left"/>
        <w:rPr>
          <w:rFonts w:eastAsia="Calibri" w:cs="Times New Roman"/>
          <w:lang w:val="ka-GE" w:eastAsia="zh-CN"/>
        </w:rPr>
      </w:pPr>
      <w:r w:rsidRPr="00BC2A74">
        <w:rPr>
          <w:rFonts w:eastAsia="Calibri" w:cs="Times New Roman"/>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rsidR="00BC2A74" w:rsidRPr="00BC2A74" w:rsidRDefault="00BC2A74" w:rsidP="006449B6">
      <w:pPr>
        <w:numPr>
          <w:ilvl w:val="0"/>
          <w:numId w:val="25"/>
        </w:numPr>
        <w:spacing w:after="0"/>
        <w:ind w:left="714" w:hanging="357"/>
        <w:jc w:val="left"/>
        <w:rPr>
          <w:rFonts w:eastAsia="Calibri" w:cs="Times New Roman"/>
          <w:lang w:val="ka-GE" w:eastAsia="zh-CN"/>
        </w:rPr>
      </w:pPr>
      <w:r w:rsidRPr="00BC2A74">
        <w:rPr>
          <w:rFonts w:eastAsia="Calibri" w:cs="Times New Roman"/>
          <w:lang w:val="ka-GE" w:eastAsia="zh-CN"/>
        </w:rPr>
        <w:t>ზემოქმედების ინტენსივობის კანონმდებლობით დადგენილ მოთხოვნებთან შესაბამისობა;</w:t>
      </w:r>
    </w:p>
    <w:p w:rsidR="00BC2A74" w:rsidRPr="00BC2A74" w:rsidRDefault="00BC2A74" w:rsidP="006449B6">
      <w:pPr>
        <w:numPr>
          <w:ilvl w:val="0"/>
          <w:numId w:val="25"/>
        </w:numPr>
        <w:spacing w:after="0"/>
        <w:ind w:left="714" w:hanging="357"/>
        <w:jc w:val="left"/>
        <w:rPr>
          <w:rFonts w:eastAsia="Calibri" w:cs="Times New Roman"/>
          <w:lang w:val="ka-GE" w:eastAsia="zh-CN"/>
        </w:rPr>
      </w:pPr>
      <w:r w:rsidRPr="00BC2A74">
        <w:rPr>
          <w:rFonts w:eastAsia="Calibri" w:cs="Times New Roman"/>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BC2A74" w:rsidRPr="00BC2A74" w:rsidRDefault="00BC2A74" w:rsidP="006449B6">
      <w:pPr>
        <w:numPr>
          <w:ilvl w:val="0"/>
          <w:numId w:val="25"/>
        </w:numPr>
        <w:spacing w:after="0"/>
        <w:ind w:left="714" w:hanging="357"/>
        <w:jc w:val="left"/>
        <w:rPr>
          <w:rFonts w:eastAsia="Calibri" w:cs="Times New Roman"/>
          <w:lang w:val="ka-GE" w:eastAsia="zh-CN"/>
        </w:rPr>
      </w:pPr>
      <w:r w:rsidRPr="00BC2A74">
        <w:rPr>
          <w:rFonts w:eastAsia="Calibri" w:cs="Times New Roman"/>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BC2A74" w:rsidRDefault="00BC2A74" w:rsidP="00BC2A74">
      <w:pPr>
        <w:spacing w:before="120"/>
        <w:rPr>
          <w:lang w:val="ka-GE"/>
        </w:rPr>
      </w:pPr>
      <w:r w:rsidRPr="00BC2A74">
        <w:rPr>
          <w:lang w:val="ka-GE"/>
        </w:rPr>
        <w:t>შემდგომ პარაგრაფებში მოცემულია გ</w:t>
      </w:r>
      <w:r>
        <w:rPr>
          <w:lang w:val="ka-GE"/>
        </w:rPr>
        <w:t>არემოსდაცვითი მონიტორინგის გეგმა</w:t>
      </w:r>
      <w:r w:rsidRPr="00BC2A74">
        <w:rPr>
          <w:lang w:val="ka-GE"/>
        </w:rPr>
        <w:t xml:space="preserve"> საქმიანობის მშენებლობის და ექსპლუატაციის ფაზისთვის.</w:t>
      </w:r>
    </w:p>
    <w:p w:rsidR="007E1441" w:rsidRDefault="007E1441">
      <w:pPr>
        <w:spacing w:after="200" w:line="276" w:lineRule="auto"/>
        <w:jc w:val="left"/>
        <w:rPr>
          <w:lang w:val="ka-GE"/>
        </w:rPr>
      </w:pPr>
      <w:r>
        <w:rPr>
          <w:lang w:val="ka-GE"/>
        </w:rPr>
        <w:br w:type="page"/>
      </w:r>
    </w:p>
    <w:p w:rsidR="007E1441" w:rsidRDefault="007E1441" w:rsidP="00BC2A74">
      <w:pPr>
        <w:rPr>
          <w:lang w:val="ka-GE"/>
        </w:rPr>
        <w:sectPr w:rsidR="007E1441" w:rsidSect="00734C8A">
          <w:pgSz w:w="11907" w:h="16840" w:code="9"/>
          <w:pgMar w:top="1134" w:right="1134" w:bottom="1134" w:left="1134" w:header="397" w:footer="397" w:gutter="0"/>
          <w:cols w:space="720"/>
          <w:titlePg/>
          <w:docGrid w:linePitch="360"/>
        </w:sectPr>
      </w:pPr>
    </w:p>
    <w:p w:rsidR="00BC2A74" w:rsidRDefault="007E1441" w:rsidP="007E1441">
      <w:pPr>
        <w:pStyle w:val="Heading2"/>
        <w:rPr>
          <w:lang w:val="ka-GE"/>
        </w:rPr>
      </w:pPr>
      <w:bookmarkStart w:id="119" w:name="_Toc74209811"/>
      <w:r w:rsidRPr="007E1441">
        <w:rPr>
          <w:lang w:val="ka-GE"/>
        </w:rPr>
        <w:lastRenderedPageBreak/>
        <w:t>გარემოსდაცვითი მონიტორინგის გეგმა მშენებლობის</w:t>
      </w:r>
      <w:r>
        <w:rPr>
          <w:lang w:val="ka-GE"/>
        </w:rPr>
        <w:t xml:space="preserve"> ფაზაზე</w:t>
      </w:r>
      <w:bookmarkEnd w:id="119"/>
    </w:p>
    <w:tbl>
      <w:tblPr>
        <w:tblW w:w="5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3543"/>
        <w:gridCol w:w="3459"/>
        <w:gridCol w:w="3629"/>
        <w:gridCol w:w="2547"/>
      </w:tblGrid>
      <w:tr w:rsidR="007E1441" w:rsidRPr="007E1441" w:rsidTr="00042BBD">
        <w:trPr>
          <w:trHeight w:val="1129"/>
          <w:jc w:val="center"/>
        </w:trPr>
        <w:tc>
          <w:tcPr>
            <w:tcW w:w="741"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7E1441" w:rsidRPr="007E1441" w:rsidRDefault="007E1441" w:rsidP="007E1441">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რა?</w:t>
            </w:r>
          </w:p>
          <w:p w:rsidR="007E1441" w:rsidRPr="007E1441" w:rsidRDefault="007E1441" w:rsidP="007E1441">
            <w:pPr>
              <w:spacing w:after="0"/>
              <w:jc w:val="center"/>
              <w:rPr>
                <w:rFonts w:eastAsia="Times New Roman" w:cs="Times New Roman"/>
                <w:sz w:val="18"/>
                <w:szCs w:val="18"/>
                <w:lang w:eastAsia="ru-RU"/>
              </w:rPr>
            </w:pPr>
            <w:r w:rsidRPr="007E1441">
              <w:rPr>
                <w:rFonts w:eastAsia="Times New Roman" w:cs="Times New Roman"/>
                <w:sz w:val="18"/>
                <w:szCs w:val="18"/>
                <w:lang w:eastAsia="ru-RU"/>
              </w:rPr>
              <w:t>(</w:t>
            </w:r>
            <w:r w:rsidRPr="007E1441">
              <w:rPr>
                <w:rFonts w:eastAsia="Times New Roman" w:cs="Times New Roman"/>
                <w:sz w:val="18"/>
                <w:szCs w:val="18"/>
                <w:lang w:val="ka-GE" w:eastAsia="ru-RU"/>
              </w:rPr>
              <w:t>არის  პარამეტრი, რომელზეც მონიტორინგი უნდა განხორციელდეს?</w:t>
            </w:r>
            <w:r w:rsidRPr="007E1441">
              <w:rPr>
                <w:rFonts w:eastAsia="Times New Roman" w:cs="Times New Roman"/>
                <w:sz w:val="18"/>
                <w:szCs w:val="18"/>
                <w:lang w:eastAsia="ru-RU"/>
              </w:rPr>
              <w:t>)</w:t>
            </w:r>
          </w:p>
        </w:tc>
        <w:tc>
          <w:tcPr>
            <w:tcW w:w="1145"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7E1441" w:rsidRPr="007E1441" w:rsidRDefault="007E1441" w:rsidP="007E1441">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სად?</w:t>
            </w:r>
          </w:p>
          <w:p w:rsidR="007E1441" w:rsidRPr="007E1441" w:rsidRDefault="007E1441" w:rsidP="007E1441">
            <w:pPr>
              <w:spacing w:after="0"/>
              <w:jc w:val="center"/>
              <w:rPr>
                <w:rFonts w:eastAsia="Times New Roman" w:cs="Times New Roman"/>
                <w:sz w:val="18"/>
                <w:szCs w:val="18"/>
                <w:lang w:eastAsia="ru-RU"/>
              </w:rPr>
            </w:pPr>
            <w:r w:rsidRPr="007E1441">
              <w:rPr>
                <w:rFonts w:eastAsia="Times New Roman" w:cs="Times New Roman"/>
                <w:sz w:val="18"/>
                <w:szCs w:val="18"/>
                <w:lang w:eastAsia="ru-RU"/>
              </w:rPr>
              <w:t>(</w:t>
            </w:r>
            <w:r w:rsidRPr="007E1441">
              <w:rPr>
                <w:rFonts w:eastAsia="Times New Roman" w:cs="Times New Roman"/>
                <w:sz w:val="18"/>
                <w:szCs w:val="18"/>
                <w:lang w:val="ka-GE" w:eastAsia="ru-RU"/>
              </w:rPr>
              <w:t>არის  პარამეტრი, რომელზეც მონიტორინგი უნდა განხორციელდეს?</w:t>
            </w:r>
            <w:r w:rsidRPr="007E1441">
              <w:rPr>
                <w:rFonts w:eastAsia="Times New Roman" w:cs="Times New Roman"/>
                <w:sz w:val="18"/>
                <w:szCs w:val="18"/>
                <w:lang w:eastAsia="ru-RU"/>
              </w:rPr>
              <w:t>)</w:t>
            </w:r>
          </w:p>
        </w:tc>
        <w:tc>
          <w:tcPr>
            <w:tcW w:w="1118"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7E1441" w:rsidRPr="007E1441" w:rsidRDefault="007E1441" w:rsidP="007E1441">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როგორ?</w:t>
            </w:r>
          </w:p>
          <w:p w:rsidR="007E1441" w:rsidRPr="007E1441" w:rsidRDefault="007E1441" w:rsidP="007E1441">
            <w:pPr>
              <w:spacing w:after="0"/>
              <w:jc w:val="center"/>
              <w:rPr>
                <w:rFonts w:eastAsia="Times New Roman" w:cs="Times New Roman"/>
                <w:sz w:val="18"/>
                <w:szCs w:val="18"/>
                <w:lang w:eastAsia="ru-RU"/>
              </w:rPr>
            </w:pPr>
            <w:r w:rsidRPr="007E1441">
              <w:rPr>
                <w:rFonts w:eastAsia="Times New Roman" w:cs="Times New Roman"/>
                <w:sz w:val="18"/>
                <w:szCs w:val="18"/>
                <w:lang w:eastAsia="ru-RU"/>
              </w:rPr>
              <w:t>(</w:t>
            </w:r>
            <w:r w:rsidRPr="007E1441">
              <w:rPr>
                <w:rFonts w:eastAsia="Times New Roman" w:cs="Times New Roman"/>
                <w:sz w:val="18"/>
                <w:szCs w:val="18"/>
                <w:lang w:val="ka-GE" w:eastAsia="ru-RU"/>
              </w:rPr>
              <w:t>უნდა განხორციელდეს პარამეტრზე მონიტორინგი?</w:t>
            </w:r>
            <w:r w:rsidRPr="007E1441">
              <w:rPr>
                <w:rFonts w:eastAsia="Times New Roman" w:cs="Times New Roman"/>
                <w:sz w:val="18"/>
                <w:szCs w:val="18"/>
                <w:lang w:eastAsia="ru-RU"/>
              </w:rPr>
              <w:t>)</w:t>
            </w:r>
          </w:p>
        </w:tc>
        <w:tc>
          <w:tcPr>
            <w:tcW w:w="1173"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7E1441" w:rsidRPr="007E1441" w:rsidRDefault="007E1441" w:rsidP="007E1441">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როდის?</w:t>
            </w:r>
          </w:p>
          <w:p w:rsidR="007E1441" w:rsidRPr="007E1441" w:rsidRDefault="007E1441" w:rsidP="007E1441">
            <w:pPr>
              <w:spacing w:after="0"/>
              <w:jc w:val="center"/>
              <w:rPr>
                <w:rFonts w:eastAsia="Times New Roman" w:cs="Times New Roman"/>
                <w:sz w:val="18"/>
                <w:szCs w:val="18"/>
                <w:lang w:eastAsia="ru-RU"/>
              </w:rPr>
            </w:pPr>
            <w:r w:rsidRPr="007E1441">
              <w:rPr>
                <w:rFonts w:eastAsia="Times New Roman" w:cs="Times New Roman"/>
                <w:sz w:val="18"/>
                <w:szCs w:val="18"/>
                <w:lang w:eastAsia="ru-RU"/>
              </w:rPr>
              <w:t>(</w:t>
            </w:r>
            <w:r w:rsidRPr="007E1441">
              <w:rPr>
                <w:rFonts w:eastAsia="Times New Roman" w:cs="Times New Roman"/>
                <w:sz w:val="18"/>
                <w:szCs w:val="18"/>
                <w:lang w:val="ka-GE" w:eastAsia="ru-RU"/>
              </w:rPr>
              <w:t>მონიტორინგის სიხშირე ან ხანგრძლივობა</w:t>
            </w:r>
            <w:r w:rsidRPr="007E1441">
              <w:rPr>
                <w:rFonts w:eastAsia="Times New Roman" w:cs="Times New Roman"/>
                <w:sz w:val="18"/>
                <w:szCs w:val="18"/>
                <w:lang w:eastAsia="ru-RU"/>
              </w:rPr>
              <w:t>)</w:t>
            </w:r>
          </w:p>
        </w:tc>
        <w:tc>
          <w:tcPr>
            <w:tcW w:w="823"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7E1441" w:rsidRPr="007E1441" w:rsidRDefault="007E1441" w:rsidP="007E1441">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ვინ?</w:t>
            </w:r>
          </w:p>
          <w:p w:rsidR="007E1441" w:rsidRPr="007E1441" w:rsidRDefault="007E1441" w:rsidP="007E1441">
            <w:pPr>
              <w:spacing w:after="0"/>
              <w:jc w:val="center"/>
              <w:rPr>
                <w:rFonts w:eastAsia="Times New Roman" w:cs="Times New Roman"/>
                <w:sz w:val="18"/>
                <w:szCs w:val="18"/>
                <w:lang w:eastAsia="ru-RU"/>
              </w:rPr>
            </w:pPr>
            <w:r w:rsidRPr="007E1441">
              <w:rPr>
                <w:rFonts w:eastAsia="Times New Roman" w:cs="Times New Roman"/>
                <w:sz w:val="18"/>
                <w:szCs w:val="18"/>
                <w:lang w:eastAsia="ru-RU"/>
              </w:rPr>
              <w:t>(</w:t>
            </w:r>
            <w:r w:rsidRPr="007E1441">
              <w:rPr>
                <w:rFonts w:eastAsia="Times New Roman" w:cs="Times New Roman"/>
                <w:sz w:val="18"/>
                <w:szCs w:val="18"/>
                <w:lang w:val="ka-GE" w:eastAsia="ru-RU"/>
              </w:rPr>
              <w:t>არის მონიტორინგზე პასუხისმგებელი?)</w:t>
            </w:r>
          </w:p>
        </w:tc>
      </w:tr>
      <w:tr w:rsidR="007E1441" w:rsidRPr="007E1441" w:rsidTr="00042BBD">
        <w:trPr>
          <w:trHeight w:val="98"/>
          <w:jc w:val="center"/>
        </w:trPr>
        <w:tc>
          <w:tcPr>
            <w:tcW w:w="741" w:type="pct"/>
            <w:tcBorders>
              <w:top w:val="single" w:sz="4" w:space="0" w:color="auto"/>
              <w:left w:val="single" w:sz="4" w:space="0" w:color="auto"/>
              <w:bottom w:val="single" w:sz="4" w:space="0" w:color="auto"/>
              <w:right w:val="single" w:sz="4" w:space="0" w:color="auto"/>
            </w:tcBorders>
            <w:shd w:val="clear" w:color="auto" w:fill="F8F8F8"/>
            <w:vAlign w:val="center"/>
          </w:tcPr>
          <w:p w:rsidR="007E1441" w:rsidRPr="007E1441" w:rsidRDefault="007E1441" w:rsidP="00E87CCA">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1</w:t>
            </w:r>
          </w:p>
        </w:tc>
        <w:tc>
          <w:tcPr>
            <w:tcW w:w="1145" w:type="pct"/>
            <w:tcBorders>
              <w:top w:val="single" w:sz="4" w:space="0" w:color="auto"/>
              <w:left w:val="single" w:sz="4" w:space="0" w:color="auto"/>
              <w:bottom w:val="single" w:sz="4" w:space="0" w:color="auto"/>
              <w:right w:val="single" w:sz="4" w:space="0" w:color="auto"/>
            </w:tcBorders>
            <w:shd w:val="clear" w:color="auto" w:fill="F8F8F8"/>
            <w:vAlign w:val="center"/>
          </w:tcPr>
          <w:p w:rsidR="007E1441" w:rsidRPr="007E1441" w:rsidRDefault="007E1441" w:rsidP="00E87CCA">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2</w:t>
            </w:r>
          </w:p>
        </w:tc>
        <w:tc>
          <w:tcPr>
            <w:tcW w:w="1118" w:type="pct"/>
            <w:tcBorders>
              <w:top w:val="single" w:sz="4" w:space="0" w:color="auto"/>
              <w:left w:val="single" w:sz="4" w:space="0" w:color="auto"/>
              <w:bottom w:val="single" w:sz="4" w:space="0" w:color="auto"/>
              <w:right w:val="single" w:sz="4" w:space="0" w:color="auto"/>
            </w:tcBorders>
            <w:shd w:val="clear" w:color="auto" w:fill="F8F8F8"/>
            <w:vAlign w:val="center"/>
          </w:tcPr>
          <w:p w:rsidR="007E1441" w:rsidRPr="007E1441" w:rsidRDefault="007E1441" w:rsidP="00E87CCA">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3</w:t>
            </w:r>
          </w:p>
        </w:tc>
        <w:tc>
          <w:tcPr>
            <w:tcW w:w="1173" w:type="pct"/>
            <w:tcBorders>
              <w:top w:val="single" w:sz="4" w:space="0" w:color="auto"/>
              <w:left w:val="single" w:sz="4" w:space="0" w:color="auto"/>
              <w:bottom w:val="single" w:sz="4" w:space="0" w:color="auto"/>
              <w:right w:val="single" w:sz="4" w:space="0" w:color="auto"/>
            </w:tcBorders>
            <w:shd w:val="clear" w:color="auto" w:fill="F8F8F8"/>
            <w:vAlign w:val="center"/>
          </w:tcPr>
          <w:p w:rsidR="007E1441" w:rsidRPr="007E1441" w:rsidRDefault="007E1441" w:rsidP="00E87CCA">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4</w:t>
            </w:r>
          </w:p>
        </w:tc>
        <w:tc>
          <w:tcPr>
            <w:tcW w:w="823" w:type="pct"/>
            <w:tcBorders>
              <w:top w:val="single" w:sz="4" w:space="0" w:color="auto"/>
              <w:left w:val="single" w:sz="4" w:space="0" w:color="auto"/>
              <w:bottom w:val="single" w:sz="4" w:space="0" w:color="auto"/>
              <w:right w:val="single" w:sz="4" w:space="0" w:color="auto"/>
            </w:tcBorders>
            <w:shd w:val="clear" w:color="auto" w:fill="F8F8F8"/>
            <w:vAlign w:val="center"/>
          </w:tcPr>
          <w:p w:rsidR="007E1441" w:rsidRPr="007E1441" w:rsidRDefault="007E1441" w:rsidP="00E87CCA">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5</w:t>
            </w:r>
          </w:p>
        </w:tc>
      </w:tr>
      <w:tr w:rsidR="00E87CCA" w:rsidRPr="007E1441" w:rsidTr="00042BBD">
        <w:trPr>
          <w:trHeight w:val="1896"/>
          <w:jc w:val="center"/>
        </w:trPr>
        <w:tc>
          <w:tcPr>
            <w:tcW w:w="741" w:type="pct"/>
            <w:tcBorders>
              <w:top w:val="single" w:sz="4" w:space="0" w:color="auto"/>
              <w:left w:val="single" w:sz="4" w:space="0" w:color="auto"/>
              <w:right w:val="single" w:sz="4" w:space="0" w:color="auto"/>
            </w:tcBorders>
            <w:hideMark/>
          </w:tcPr>
          <w:p w:rsidR="00E87CCA" w:rsidRPr="007E1441" w:rsidRDefault="00E87CCA" w:rsidP="007E1441">
            <w:pPr>
              <w:spacing w:after="0"/>
              <w:jc w:val="left"/>
              <w:rPr>
                <w:rFonts w:eastAsia="Times New Roman" w:cs="Times New Roman"/>
                <w:sz w:val="18"/>
                <w:szCs w:val="18"/>
                <w:lang w:val="ka-GE" w:eastAsia="ru-RU"/>
              </w:rPr>
            </w:pPr>
            <w:r w:rsidRPr="007E1441">
              <w:rPr>
                <w:rFonts w:eastAsia="Times New Roman" w:cs="Times New Roman"/>
                <w:sz w:val="18"/>
                <w:szCs w:val="18"/>
                <w:lang w:val="ka-GE" w:eastAsia="ru-RU"/>
              </w:rPr>
              <w:t>მტვრის გავრცელება, გამონაბოლქვი</w:t>
            </w:r>
          </w:p>
        </w:tc>
        <w:tc>
          <w:tcPr>
            <w:tcW w:w="1145" w:type="pct"/>
            <w:tcBorders>
              <w:top w:val="single" w:sz="4" w:space="0" w:color="auto"/>
              <w:left w:val="single" w:sz="4" w:space="0" w:color="auto"/>
              <w:right w:val="single" w:sz="4" w:space="0" w:color="auto"/>
            </w:tcBorders>
            <w:hideMark/>
          </w:tcPr>
          <w:p w:rsidR="00E87CCA" w:rsidRPr="00C4236E" w:rsidRDefault="00E87CCA" w:rsidP="00C4236E">
            <w:pPr>
              <w:spacing w:after="0"/>
              <w:jc w:val="left"/>
              <w:rPr>
                <w:rFonts w:eastAsia="Times New Roman" w:cs="Times New Roman"/>
                <w:color w:val="000000"/>
                <w:sz w:val="18"/>
                <w:szCs w:val="18"/>
                <w:lang w:val="ka-GE" w:eastAsia="ru-RU"/>
              </w:rPr>
            </w:pPr>
            <w:r w:rsidRPr="00C4236E">
              <w:rPr>
                <w:rFonts w:eastAsia="Times New Roman" w:cs="Times New Roman"/>
                <w:color w:val="000000"/>
                <w:sz w:val="18"/>
                <w:szCs w:val="18"/>
                <w:lang w:val="ka-GE" w:eastAsia="ru-RU"/>
              </w:rPr>
              <w:t>სამშენებლო მოედანი</w:t>
            </w:r>
          </w:p>
        </w:tc>
        <w:tc>
          <w:tcPr>
            <w:tcW w:w="1118" w:type="pct"/>
            <w:tcBorders>
              <w:top w:val="single" w:sz="4" w:space="0" w:color="auto"/>
              <w:left w:val="single" w:sz="4" w:space="0" w:color="auto"/>
              <w:right w:val="single" w:sz="4" w:space="0" w:color="auto"/>
            </w:tcBorders>
          </w:tcPr>
          <w:p w:rsidR="00E87CCA" w:rsidRPr="007E1441" w:rsidRDefault="00E87CCA" w:rsidP="007E1441">
            <w:pPr>
              <w:spacing w:after="0"/>
              <w:ind w:left="-17"/>
              <w:jc w:val="left"/>
              <w:rPr>
                <w:rFonts w:eastAsia="Times New Roman" w:cs="Times New Roman"/>
                <w:color w:val="000000"/>
                <w:sz w:val="18"/>
                <w:szCs w:val="18"/>
                <w:lang w:val="ka-GE" w:eastAsia="ru-RU"/>
              </w:rPr>
            </w:pPr>
            <w:r w:rsidRPr="007E1441">
              <w:rPr>
                <w:rFonts w:eastAsia="Times New Roman" w:cs="Times New Roman"/>
                <w:color w:val="000000"/>
                <w:sz w:val="18"/>
                <w:szCs w:val="18"/>
                <w:lang w:val="ka-GE" w:eastAsia="ru-RU"/>
              </w:rPr>
              <w:t>ვიზუალური დაკვირვება:</w:t>
            </w:r>
          </w:p>
          <w:p w:rsidR="00E87CCA" w:rsidRPr="007E1441" w:rsidRDefault="00E87CCA"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არ შეინიშნება მტვერის მნიშვნელოვანი გავრცელება;</w:t>
            </w:r>
          </w:p>
          <w:p w:rsidR="00E87CCA" w:rsidRPr="007E1441" w:rsidRDefault="00E87CCA"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მანქანა-დანადგარები ტექნიკურად გამართულია და არ აქვთ მნიშვნელოვანი გამონაბოლქვი;</w:t>
            </w:r>
          </w:p>
          <w:p w:rsidR="00E87CCA" w:rsidRPr="007E1441" w:rsidRDefault="00E87CCA" w:rsidP="007E1441">
            <w:pPr>
              <w:tabs>
                <w:tab w:val="num" w:pos="720"/>
              </w:tabs>
              <w:spacing w:after="0"/>
              <w:ind w:left="-42"/>
              <w:jc w:val="left"/>
              <w:rPr>
                <w:rFonts w:eastAsia="Times New Roman" w:cs="Times New Roman"/>
                <w:color w:val="000000"/>
                <w:sz w:val="18"/>
                <w:szCs w:val="18"/>
                <w:lang w:val="ka-GE" w:eastAsia="ru-RU"/>
              </w:rPr>
            </w:pPr>
          </w:p>
        </w:tc>
        <w:tc>
          <w:tcPr>
            <w:tcW w:w="1173" w:type="pct"/>
            <w:tcBorders>
              <w:top w:val="single" w:sz="4" w:space="0" w:color="auto"/>
              <w:left w:val="single" w:sz="4" w:space="0" w:color="auto"/>
              <w:right w:val="single" w:sz="4" w:space="0" w:color="auto"/>
            </w:tcBorders>
            <w:hideMark/>
          </w:tcPr>
          <w:p w:rsidR="00E87CCA" w:rsidRPr="007E1441" w:rsidRDefault="00E87CCA"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მტვრის გავრცელების შემოწმება  - ინტენსიური მუშაობის და სატრანსპორტო გადაადგილებების დროს, განსაკუთრებით მშრალ და ქარიან ამინდში;</w:t>
            </w:r>
          </w:p>
          <w:p w:rsidR="00E87CCA" w:rsidRPr="007E1441" w:rsidRDefault="00E87CCA"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ტექნიკური გამართულობის შემოწმება - სამუშაო დღის დასაწყისში;</w:t>
            </w:r>
          </w:p>
        </w:tc>
        <w:tc>
          <w:tcPr>
            <w:tcW w:w="823" w:type="pct"/>
            <w:tcBorders>
              <w:top w:val="single" w:sz="4" w:space="0" w:color="auto"/>
              <w:left w:val="single" w:sz="4" w:space="0" w:color="auto"/>
              <w:right w:val="single" w:sz="4" w:space="0" w:color="auto"/>
            </w:tcBorders>
            <w:hideMark/>
          </w:tcPr>
          <w:p w:rsidR="00E87CCA" w:rsidRPr="007E1441" w:rsidRDefault="00E87CCA" w:rsidP="007E1441">
            <w:pPr>
              <w:spacing w:after="0"/>
              <w:jc w:val="left"/>
              <w:rPr>
                <w:rFonts w:eastAsia="Times New Roman" w:cs="Times New Roman"/>
                <w:color w:val="000000"/>
                <w:sz w:val="18"/>
                <w:szCs w:val="18"/>
                <w:lang w:val="ka-GE" w:eastAsia="ru-RU"/>
              </w:rPr>
            </w:pPr>
            <w:r w:rsidRPr="007E1441">
              <w:rPr>
                <w:rFonts w:eastAsia="Times New Roman" w:cs="Times New Roman"/>
                <w:color w:val="000000"/>
                <w:sz w:val="18"/>
                <w:szCs w:val="18"/>
                <w:lang w:val="ka-GE" w:eastAsia="ru-RU"/>
              </w:rPr>
              <w:t>საავტომობილო გზების დეპარტამენტი. მისი ზედამხედველობით მშენებელი კონტრაქტორი</w:t>
            </w:r>
          </w:p>
        </w:tc>
      </w:tr>
      <w:tr w:rsidR="007E1441" w:rsidRPr="007E1441" w:rsidTr="00042BBD">
        <w:trPr>
          <w:trHeight w:val="64"/>
          <w:jc w:val="center"/>
        </w:trPr>
        <w:tc>
          <w:tcPr>
            <w:tcW w:w="741" w:type="pct"/>
            <w:vMerge w:val="restart"/>
            <w:tcBorders>
              <w:top w:val="single" w:sz="4" w:space="0" w:color="auto"/>
              <w:left w:val="single" w:sz="4" w:space="0" w:color="auto"/>
              <w:right w:val="single" w:sz="4" w:space="0" w:color="auto"/>
            </w:tcBorders>
            <w:hideMark/>
          </w:tcPr>
          <w:p w:rsidR="007E1441" w:rsidRPr="007E1441" w:rsidRDefault="007E1441" w:rsidP="007E1441">
            <w:pPr>
              <w:spacing w:after="0"/>
              <w:jc w:val="left"/>
              <w:rPr>
                <w:rFonts w:eastAsia="Times New Roman" w:cs="Times New Roman"/>
                <w:sz w:val="18"/>
                <w:szCs w:val="18"/>
                <w:lang w:val="ka-GE" w:eastAsia="ru-RU"/>
              </w:rPr>
            </w:pPr>
            <w:r w:rsidRPr="007E1441">
              <w:rPr>
                <w:rFonts w:eastAsia="Times New Roman" w:cs="Times New Roman"/>
                <w:sz w:val="18"/>
                <w:szCs w:val="18"/>
                <w:lang w:val="ka-GE" w:eastAsia="ru-RU"/>
              </w:rPr>
              <w:t>ხმაურის გავრცელება</w:t>
            </w:r>
          </w:p>
        </w:tc>
        <w:tc>
          <w:tcPr>
            <w:tcW w:w="1145" w:type="pct"/>
            <w:tcBorders>
              <w:top w:val="single" w:sz="4" w:space="0" w:color="auto"/>
              <w:left w:val="single" w:sz="4" w:space="0" w:color="auto"/>
              <w:bottom w:val="single" w:sz="4" w:space="0" w:color="auto"/>
              <w:right w:val="single" w:sz="4" w:space="0" w:color="auto"/>
            </w:tcBorders>
            <w:hideMark/>
          </w:tcPr>
          <w:p w:rsidR="007E1441" w:rsidRPr="00C4236E" w:rsidRDefault="00E87CCA" w:rsidP="00C4236E">
            <w:pPr>
              <w:spacing w:after="0"/>
              <w:jc w:val="left"/>
              <w:rPr>
                <w:rFonts w:eastAsia="Times New Roman" w:cs="Times New Roman"/>
                <w:color w:val="000000"/>
                <w:sz w:val="18"/>
                <w:szCs w:val="18"/>
                <w:lang w:val="ka-GE" w:eastAsia="ru-RU"/>
              </w:rPr>
            </w:pPr>
            <w:r w:rsidRPr="00C4236E">
              <w:rPr>
                <w:rFonts w:eastAsia="Times New Roman" w:cs="Times New Roman"/>
                <w:color w:val="000000"/>
                <w:sz w:val="18"/>
                <w:szCs w:val="18"/>
                <w:lang w:val="ka-GE" w:eastAsia="ru-RU"/>
              </w:rPr>
              <w:t>სამშენებლო მოედანი</w:t>
            </w:r>
          </w:p>
        </w:tc>
        <w:tc>
          <w:tcPr>
            <w:tcW w:w="1118" w:type="pct"/>
            <w:tcBorders>
              <w:top w:val="single" w:sz="4" w:space="0" w:color="auto"/>
              <w:left w:val="single" w:sz="4" w:space="0" w:color="auto"/>
              <w:bottom w:val="single" w:sz="4" w:space="0" w:color="auto"/>
              <w:right w:val="single" w:sz="4" w:space="0" w:color="auto"/>
            </w:tcBorders>
          </w:tcPr>
          <w:p w:rsidR="007E1441" w:rsidRDefault="007E1441" w:rsidP="007E1441">
            <w:p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მანქანა-დანადგარების ტექნიკური გამართულობის კონტროლი;</w:t>
            </w:r>
          </w:p>
          <w:p w:rsidR="00E87CCA" w:rsidRPr="007E1441" w:rsidRDefault="00E87CCA" w:rsidP="007E1441">
            <w:pPr>
              <w:tabs>
                <w:tab w:val="num" w:pos="720"/>
              </w:tabs>
              <w:spacing w:after="0"/>
              <w:jc w:val="left"/>
              <w:rPr>
                <w:rFonts w:eastAsia="Calibri" w:cs="Times New Roman"/>
                <w:color w:val="000000"/>
                <w:sz w:val="18"/>
                <w:szCs w:val="18"/>
                <w:lang w:val="ka-GE"/>
              </w:rPr>
            </w:pPr>
          </w:p>
          <w:p w:rsidR="007E1441" w:rsidRPr="007E1441" w:rsidRDefault="007E1441" w:rsidP="007E1441">
            <w:pPr>
              <w:tabs>
                <w:tab w:val="num" w:pos="720"/>
              </w:tabs>
              <w:spacing w:after="0"/>
              <w:jc w:val="left"/>
              <w:rPr>
                <w:rFonts w:eastAsia="Calibri" w:cs="Times New Roman"/>
                <w:color w:val="000000"/>
                <w:sz w:val="18"/>
                <w:szCs w:val="18"/>
                <w:lang w:val="ka-GE"/>
              </w:rPr>
            </w:pPr>
          </w:p>
        </w:tc>
        <w:tc>
          <w:tcPr>
            <w:tcW w:w="1173" w:type="pct"/>
            <w:tcBorders>
              <w:top w:val="single" w:sz="4" w:space="0" w:color="auto"/>
              <w:left w:val="single" w:sz="4" w:space="0" w:color="auto"/>
              <w:bottom w:val="single" w:sz="4" w:space="0" w:color="auto"/>
              <w:right w:val="single" w:sz="4" w:space="0" w:color="auto"/>
            </w:tcBorders>
            <w:hideMark/>
          </w:tcPr>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ტექნიკური გამართულობის შემოწმება - სამუშაო დღის დასაწყისში;</w:t>
            </w:r>
          </w:p>
        </w:tc>
        <w:tc>
          <w:tcPr>
            <w:tcW w:w="823" w:type="pct"/>
            <w:tcBorders>
              <w:top w:val="single" w:sz="4" w:space="0" w:color="auto"/>
              <w:left w:val="single" w:sz="4" w:space="0" w:color="auto"/>
              <w:bottom w:val="single" w:sz="4" w:space="0" w:color="auto"/>
              <w:right w:val="single" w:sz="4" w:space="0" w:color="auto"/>
            </w:tcBorders>
            <w:hideMark/>
          </w:tcPr>
          <w:p w:rsidR="007E1441" w:rsidRPr="007E1441" w:rsidRDefault="007E1441" w:rsidP="007E1441">
            <w:pPr>
              <w:spacing w:after="0"/>
              <w:jc w:val="left"/>
              <w:rPr>
                <w:rFonts w:eastAsia="Times New Roman" w:cs="Times New Roman"/>
                <w:color w:val="3366FF"/>
                <w:sz w:val="18"/>
                <w:szCs w:val="18"/>
                <w:lang w:val="ru-RU" w:eastAsia="ru-RU"/>
              </w:rPr>
            </w:pPr>
            <w:r w:rsidRPr="007E1441">
              <w:rPr>
                <w:rFonts w:eastAsia="Times New Roman" w:cs="Times New Roman"/>
                <w:color w:val="000000"/>
                <w:sz w:val="18"/>
                <w:szCs w:val="18"/>
                <w:lang w:val="ka-GE" w:eastAsia="ru-RU"/>
              </w:rPr>
              <w:t>საავტომობილო გზების დეპარტამენტი. მისი ზედამხედველობით მშენებელი კონტრაქტორი</w:t>
            </w:r>
          </w:p>
        </w:tc>
      </w:tr>
      <w:tr w:rsidR="00E87CCA" w:rsidRPr="007E1441" w:rsidTr="00042BBD">
        <w:trPr>
          <w:trHeight w:val="1424"/>
          <w:jc w:val="center"/>
        </w:trPr>
        <w:tc>
          <w:tcPr>
            <w:tcW w:w="741" w:type="pct"/>
            <w:vMerge/>
            <w:tcBorders>
              <w:left w:val="single" w:sz="4" w:space="0" w:color="auto"/>
              <w:right w:val="single" w:sz="4" w:space="0" w:color="auto"/>
            </w:tcBorders>
          </w:tcPr>
          <w:p w:rsidR="00E87CCA" w:rsidRPr="007E1441" w:rsidRDefault="00E87CCA" w:rsidP="007E1441">
            <w:pPr>
              <w:spacing w:after="0"/>
              <w:jc w:val="left"/>
              <w:rPr>
                <w:rFonts w:eastAsia="Times New Roman" w:cs="Times New Roman"/>
                <w:sz w:val="18"/>
                <w:szCs w:val="18"/>
                <w:lang w:val="ka-GE" w:eastAsia="ru-RU"/>
              </w:rPr>
            </w:pPr>
          </w:p>
        </w:tc>
        <w:tc>
          <w:tcPr>
            <w:tcW w:w="1145" w:type="pct"/>
            <w:tcBorders>
              <w:top w:val="single" w:sz="4" w:space="0" w:color="auto"/>
              <w:left w:val="single" w:sz="4" w:space="0" w:color="auto"/>
              <w:right w:val="single" w:sz="4" w:space="0" w:color="auto"/>
            </w:tcBorders>
          </w:tcPr>
          <w:p w:rsidR="00E87CCA" w:rsidRPr="00C4236E" w:rsidRDefault="00E87CCA" w:rsidP="00C4236E">
            <w:pPr>
              <w:spacing w:after="0"/>
              <w:jc w:val="left"/>
              <w:rPr>
                <w:rFonts w:eastAsia="Times New Roman" w:cs="Times New Roman"/>
                <w:color w:val="000000"/>
                <w:sz w:val="18"/>
                <w:szCs w:val="18"/>
                <w:lang w:val="ka-GE" w:eastAsia="ru-RU"/>
              </w:rPr>
            </w:pPr>
            <w:r w:rsidRPr="00C4236E">
              <w:rPr>
                <w:rFonts w:eastAsia="Times New Roman" w:cs="Times New Roman"/>
                <w:color w:val="000000"/>
                <w:sz w:val="18"/>
                <w:szCs w:val="18"/>
                <w:lang w:val="ka-GE" w:eastAsia="ru-RU"/>
              </w:rPr>
              <w:t>უახლოეს საცხოვრებელ სახლებთან</w:t>
            </w:r>
          </w:p>
        </w:tc>
        <w:tc>
          <w:tcPr>
            <w:tcW w:w="1118" w:type="pct"/>
            <w:tcBorders>
              <w:top w:val="single" w:sz="4" w:space="0" w:color="auto"/>
              <w:left w:val="single" w:sz="4" w:space="0" w:color="auto"/>
              <w:right w:val="single" w:sz="4" w:space="0" w:color="auto"/>
            </w:tcBorders>
          </w:tcPr>
          <w:p w:rsidR="00E87CCA" w:rsidRPr="007E1441" w:rsidRDefault="00E87CCA" w:rsidP="00C4236E">
            <w:p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ხმაურის გავრცელების გაზომვა პორტატული აპარატით.</w:t>
            </w:r>
          </w:p>
        </w:tc>
        <w:tc>
          <w:tcPr>
            <w:tcW w:w="1173" w:type="pct"/>
            <w:tcBorders>
              <w:top w:val="single" w:sz="4" w:space="0" w:color="auto"/>
              <w:left w:val="single" w:sz="4" w:space="0" w:color="auto"/>
              <w:right w:val="single" w:sz="4" w:space="0" w:color="auto"/>
            </w:tcBorders>
          </w:tcPr>
          <w:p w:rsidR="00E87CCA" w:rsidRPr="007E1441" w:rsidRDefault="00E87CCA"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შესაბამის უბანზე ინტენსიური სამუშაოების განხორციელებისას ყოველდღიურად;</w:t>
            </w:r>
          </w:p>
          <w:p w:rsidR="00E87CCA" w:rsidRPr="007E1441" w:rsidRDefault="00E87CCA"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საჩივრების შემოსვლის შემთხვევაში</w:t>
            </w:r>
          </w:p>
        </w:tc>
        <w:tc>
          <w:tcPr>
            <w:tcW w:w="823" w:type="pct"/>
            <w:tcBorders>
              <w:top w:val="single" w:sz="4" w:space="0" w:color="auto"/>
              <w:left w:val="single" w:sz="4" w:space="0" w:color="auto"/>
              <w:right w:val="single" w:sz="4" w:space="0" w:color="auto"/>
            </w:tcBorders>
          </w:tcPr>
          <w:p w:rsidR="00E87CCA" w:rsidRPr="007E1441" w:rsidRDefault="00E87CCA" w:rsidP="007E1441">
            <w:pPr>
              <w:spacing w:after="0"/>
              <w:jc w:val="left"/>
              <w:rPr>
                <w:rFonts w:eastAsia="Times New Roman" w:cs="Times New Roman"/>
                <w:color w:val="000000"/>
                <w:sz w:val="18"/>
                <w:szCs w:val="18"/>
                <w:lang w:val="ka-GE" w:eastAsia="ru-RU"/>
              </w:rPr>
            </w:pPr>
            <w:r w:rsidRPr="007E1441">
              <w:rPr>
                <w:rFonts w:eastAsia="Times New Roman" w:cs="Times New Roman"/>
                <w:color w:val="000000"/>
                <w:sz w:val="18"/>
                <w:szCs w:val="18"/>
                <w:lang w:val="ka-GE" w:eastAsia="ru-RU"/>
              </w:rPr>
              <w:t>საავტომობილო გზების დეპარტამენტი. მისი ზედამხედველობით მშენებელი კონტრაქტორი</w:t>
            </w:r>
          </w:p>
        </w:tc>
      </w:tr>
      <w:tr w:rsidR="00042BBD" w:rsidRPr="007E1441" w:rsidTr="00042BBD">
        <w:trPr>
          <w:trHeight w:val="1068"/>
          <w:jc w:val="center"/>
        </w:trPr>
        <w:tc>
          <w:tcPr>
            <w:tcW w:w="741" w:type="pct"/>
            <w:vMerge w:val="restart"/>
            <w:tcBorders>
              <w:left w:val="single" w:sz="4" w:space="0" w:color="auto"/>
              <w:right w:val="single" w:sz="4" w:space="0" w:color="auto"/>
            </w:tcBorders>
          </w:tcPr>
          <w:p w:rsidR="00042BBD" w:rsidRPr="007E1441" w:rsidRDefault="00042BBD" w:rsidP="007E1441">
            <w:pPr>
              <w:spacing w:after="0"/>
              <w:jc w:val="left"/>
              <w:rPr>
                <w:rFonts w:eastAsia="Times New Roman" w:cs="Times New Roman"/>
                <w:sz w:val="18"/>
                <w:szCs w:val="18"/>
                <w:lang w:val="ka-GE" w:eastAsia="ru-RU"/>
              </w:rPr>
            </w:pPr>
            <w:r w:rsidRPr="007E1441">
              <w:rPr>
                <w:rFonts w:eastAsia="Times New Roman" w:cs="Times New Roman"/>
                <w:sz w:val="18"/>
                <w:szCs w:val="18"/>
                <w:lang w:val="ka-GE" w:eastAsia="ru-RU"/>
              </w:rPr>
              <w:t>ვიბრაციის გავრცელება</w:t>
            </w:r>
          </w:p>
        </w:tc>
        <w:tc>
          <w:tcPr>
            <w:tcW w:w="1145" w:type="pct"/>
            <w:vMerge w:val="restart"/>
            <w:tcBorders>
              <w:top w:val="single" w:sz="4" w:space="0" w:color="auto"/>
              <w:left w:val="single" w:sz="4" w:space="0" w:color="auto"/>
              <w:right w:val="single" w:sz="4" w:space="0" w:color="auto"/>
            </w:tcBorders>
          </w:tcPr>
          <w:p w:rsidR="00042BBD" w:rsidRPr="00C4236E" w:rsidRDefault="00042BBD" w:rsidP="00C4236E">
            <w:pPr>
              <w:spacing w:after="0"/>
              <w:jc w:val="left"/>
              <w:rPr>
                <w:rFonts w:eastAsia="Times New Roman" w:cs="Times New Roman"/>
                <w:color w:val="000000"/>
                <w:sz w:val="18"/>
                <w:szCs w:val="18"/>
                <w:lang w:val="ka-GE" w:eastAsia="ru-RU"/>
              </w:rPr>
            </w:pPr>
            <w:r w:rsidRPr="00C4236E">
              <w:rPr>
                <w:rFonts w:eastAsia="Times New Roman" w:cs="Times New Roman"/>
                <w:color w:val="000000"/>
                <w:sz w:val="18"/>
                <w:szCs w:val="18"/>
                <w:lang w:val="ka-GE" w:eastAsia="ru-RU"/>
              </w:rPr>
              <w:t>უახლოეს საცხოვრებელ სახლებთან</w:t>
            </w:r>
            <w:r>
              <w:rPr>
                <w:rFonts w:eastAsia="Times New Roman" w:cs="Times New Roman"/>
                <w:color w:val="000000"/>
                <w:sz w:val="18"/>
                <w:szCs w:val="18"/>
                <w:lang w:val="ka-GE" w:eastAsia="ru-RU"/>
              </w:rPr>
              <w:t>, არსებულ ხიდთან</w:t>
            </w:r>
          </w:p>
        </w:tc>
        <w:tc>
          <w:tcPr>
            <w:tcW w:w="1118" w:type="pct"/>
            <w:tcBorders>
              <w:top w:val="single" w:sz="4" w:space="0" w:color="auto"/>
              <w:left w:val="single" w:sz="4" w:space="0" w:color="auto"/>
              <w:right w:val="single" w:sz="4" w:space="0" w:color="auto"/>
            </w:tcBorders>
          </w:tcPr>
          <w:p w:rsidR="00042BBD" w:rsidRDefault="00042BBD" w:rsidP="00C4236E">
            <w:p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 xml:space="preserve">საცხოვრებელი სახლების </w:t>
            </w:r>
            <w:r>
              <w:rPr>
                <w:rFonts w:eastAsia="Calibri" w:cs="Times New Roman"/>
                <w:color w:val="000000"/>
                <w:sz w:val="18"/>
                <w:szCs w:val="18"/>
                <w:lang w:val="ka-GE"/>
              </w:rPr>
              <w:t xml:space="preserve">და არსებული ხიდის </w:t>
            </w:r>
            <w:r w:rsidRPr="007E1441">
              <w:rPr>
                <w:rFonts w:eastAsia="Calibri" w:cs="Times New Roman"/>
                <w:color w:val="000000"/>
                <w:sz w:val="18"/>
                <w:szCs w:val="18"/>
                <w:lang w:val="ka-GE"/>
              </w:rPr>
              <w:t>მდგრადობაზე ვიზუალური დაკვირვება (არ შეინიშნება ბზარები)</w:t>
            </w:r>
            <w:r>
              <w:rPr>
                <w:rFonts w:eastAsia="Calibri" w:cs="Times New Roman"/>
                <w:color w:val="000000"/>
                <w:sz w:val="18"/>
                <w:szCs w:val="18"/>
                <w:lang w:val="ka-GE"/>
              </w:rPr>
              <w:t>;</w:t>
            </w:r>
          </w:p>
          <w:p w:rsidR="00042BBD" w:rsidRPr="007E1441" w:rsidRDefault="00042BBD" w:rsidP="00C4236E">
            <w:pPr>
              <w:tabs>
                <w:tab w:val="num" w:pos="720"/>
              </w:tabs>
              <w:spacing w:after="0"/>
              <w:jc w:val="left"/>
              <w:rPr>
                <w:rFonts w:eastAsia="Calibri" w:cs="Times New Roman"/>
                <w:color w:val="000000"/>
                <w:sz w:val="18"/>
                <w:szCs w:val="18"/>
                <w:lang w:val="ka-GE"/>
              </w:rPr>
            </w:pPr>
          </w:p>
        </w:tc>
        <w:tc>
          <w:tcPr>
            <w:tcW w:w="1173" w:type="pct"/>
            <w:tcBorders>
              <w:top w:val="single" w:sz="4" w:space="0" w:color="auto"/>
              <w:left w:val="single" w:sz="4" w:space="0" w:color="auto"/>
              <w:right w:val="single" w:sz="4" w:space="0" w:color="auto"/>
            </w:tcBorders>
          </w:tcPr>
          <w:p w:rsidR="00042BBD" w:rsidRPr="007E1441" w:rsidRDefault="00042BBD"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საცხოვრებელი სახლების მდგრადობაზე ვიზუალური დაკვირვება - ვიბრაციის გამომწვევი ინტენსიური სამშენებლო სამუშაოების დაწყების წინ და დასრულების შემდგომ</w:t>
            </w:r>
          </w:p>
        </w:tc>
        <w:tc>
          <w:tcPr>
            <w:tcW w:w="823" w:type="pct"/>
            <w:tcBorders>
              <w:top w:val="single" w:sz="4" w:space="0" w:color="auto"/>
              <w:left w:val="single" w:sz="4" w:space="0" w:color="auto"/>
              <w:right w:val="single" w:sz="4" w:space="0" w:color="auto"/>
            </w:tcBorders>
          </w:tcPr>
          <w:p w:rsidR="00042BBD" w:rsidRPr="007E1441" w:rsidRDefault="00042BBD" w:rsidP="007E1441">
            <w:pPr>
              <w:spacing w:after="0"/>
              <w:jc w:val="left"/>
              <w:rPr>
                <w:rFonts w:eastAsia="Times New Roman" w:cs="Times New Roman"/>
                <w:color w:val="000000"/>
                <w:sz w:val="18"/>
                <w:szCs w:val="18"/>
                <w:lang w:val="ka-GE" w:eastAsia="ru-RU"/>
              </w:rPr>
            </w:pPr>
            <w:r w:rsidRPr="007E1441">
              <w:rPr>
                <w:rFonts w:eastAsia="Times New Roman" w:cs="Times New Roman"/>
                <w:color w:val="000000"/>
                <w:sz w:val="18"/>
                <w:szCs w:val="18"/>
                <w:lang w:val="ka-GE" w:eastAsia="ru-RU"/>
              </w:rPr>
              <w:t>საავტომობილო გზების დეპარტამენტი. მისი ზედამხედველობით მშენებელი კონტრაქტორი</w:t>
            </w:r>
          </w:p>
        </w:tc>
      </w:tr>
      <w:tr w:rsidR="00042BBD" w:rsidRPr="007E1441" w:rsidTr="00042BBD">
        <w:trPr>
          <w:trHeight w:val="1068"/>
          <w:jc w:val="center"/>
        </w:trPr>
        <w:tc>
          <w:tcPr>
            <w:tcW w:w="741" w:type="pct"/>
            <w:vMerge/>
            <w:tcBorders>
              <w:left w:val="single" w:sz="4" w:space="0" w:color="auto"/>
              <w:right w:val="single" w:sz="4" w:space="0" w:color="auto"/>
            </w:tcBorders>
          </w:tcPr>
          <w:p w:rsidR="00042BBD" w:rsidRPr="007E1441" w:rsidRDefault="00042BBD" w:rsidP="007E1441">
            <w:pPr>
              <w:spacing w:after="0"/>
              <w:jc w:val="left"/>
              <w:rPr>
                <w:rFonts w:eastAsia="Times New Roman" w:cs="Times New Roman"/>
                <w:sz w:val="18"/>
                <w:szCs w:val="18"/>
                <w:lang w:val="ka-GE" w:eastAsia="ru-RU"/>
              </w:rPr>
            </w:pPr>
          </w:p>
        </w:tc>
        <w:tc>
          <w:tcPr>
            <w:tcW w:w="1145" w:type="pct"/>
            <w:vMerge/>
            <w:tcBorders>
              <w:left w:val="single" w:sz="4" w:space="0" w:color="auto"/>
              <w:right w:val="single" w:sz="4" w:space="0" w:color="auto"/>
            </w:tcBorders>
          </w:tcPr>
          <w:p w:rsidR="00042BBD" w:rsidRPr="00C4236E" w:rsidRDefault="00042BBD" w:rsidP="00C4236E">
            <w:pPr>
              <w:spacing w:after="0"/>
              <w:jc w:val="left"/>
              <w:rPr>
                <w:rFonts w:eastAsia="Times New Roman" w:cs="Times New Roman"/>
                <w:color w:val="000000"/>
                <w:sz w:val="18"/>
                <w:szCs w:val="18"/>
                <w:lang w:val="ka-GE" w:eastAsia="ru-RU"/>
              </w:rPr>
            </w:pPr>
          </w:p>
        </w:tc>
        <w:tc>
          <w:tcPr>
            <w:tcW w:w="1118" w:type="pct"/>
            <w:tcBorders>
              <w:top w:val="single" w:sz="4" w:space="0" w:color="auto"/>
              <w:left w:val="single" w:sz="4" w:space="0" w:color="auto"/>
              <w:right w:val="single" w:sz="4" w:space="0" w:color="auto"/>
            </w:tcBorders>
          </w:tcPr>
          <w:p w:rsidR="00042BBD" w:rsidRPr="00544B75" w:rsidRDefault="00042BBD" w:rsidP="00C4236E">
            <w:pPr>
              <w:tabs>
                <w:tab w:val="num" w:pos="720"/>
              </w:tabs>
              <w:spacing w:after="0"/>
              <w:jc w:val="left"/>
              <w:rPr>
                <w:rFonts w:eastAsia="Calibri" w:cs="Times New Roman"/>
                <w:color w:val="000000"/>
                <w:sz w:val="18"/>
                <w:szCs w:val="18"/>
                <w:lang w:val="ka-GE"/>
              </w:rPr>
            </w:pPr>
            <w:r w:rsidRPr="00544B75">
              <w:rPr>
                <w:rFonts w:eastAsia="Calibri" w:cs="Times New Roman"/>
                <w:color w:val="000000"/>
                <w:sz w:val="18"/>
                <w:szCs w:val="18"/>
                <w:lang w:val="ka-GE"/>
              </w:rPr>
              <w:t>ვიბრაციის გაზომვა პორტატული აპარატით.</w:t>
            </w:r>
          </w:p>
        </w:tc>
        <w:tc>
          <w:tcPr>
            <w:tcW w:w="1173" w:type="pct"/>
            <w:tcBorders>
              <w:top w:val="single" w:sz="4" w:space="0" w:color="auto"/>
              <w:left w:val="single" w:sz="4" w:space="0" w:color="auto"/>
              <w:right w:val="single" w:sz="4" w:space="0" w:color="auto"/>
            </w:tcBorders>
          </w:tcPr>
          <w:p w:rsidR="00042BBD" w:rsidRPr="00544B75" w:rsidRDefault="00042BBD" w:rsidP="006449B6">
            <w:pPr>
              <w:numPr>
                <w:ilvl w:val="0"/>
                <w:numId w:val="26"/>
              </w:numPr>
              <w:tabs>
                <w:tab w:val="num" w:pos="720"/>
              </w:tabs>
              <w:spacing w:after="0"/>
              <w:jc w:val="left"/>
              <w:rPr>
                <w:rFonts w:eastAsia="Calibri" w:cs="Times New Roman"/>
                <w:color w:val="000000"/>
                <w:sz w:val="18"/>
                <w:szCs w:val="18"/>
                <w:lang w:val="ka-GE"/>
              </w:rPr>
            </w:pPr>
            <w:r w:rsidRPr="00544B75">
              <w:rPr>
                <w:rFonts w:eastAsia="Calibri" w:cs="Times New Roman"/>
                <w:color w:val="000000"/>
                <w:sz w:val="18"/>
                <w:szCs w:val="18"/>
                <w:lang w:val="ka-GE"/>
              </w:rPr>
              <w:t>ვიბრაციის გამომწვევი ინტენსიური სამუშაოების განხორციელებისას ყოველდღიურად;</w:t>
            </w:r>
          </w:p>
        </w:tc>
        <w:tc>
          <w:tcPr>
            <w:tcW w:w="823" w:type="pct"/>
            <w:tcBorders>
              <w:top w:val="single" w:sz="4" w:space="0" w:color="auto"/>
              <w:left w:val="single" w:sz="4" w:space="0" w:color="auto"/>
              <w:right w:val="single" w:sz="4" w:space="0" w:color="auto"/>
            </w:tcBorders>
          </w:tcPr>
          <w:p w:rsidR="00042BBD" w:rsidRPr="00544B75" w:rsidRDefault="00042BBD" w:rsidP="007E1441">
            <w:pPr>
              <w:spacing w:after="0"/>
              <w:jc w:val="left"/>
              <w:rPr>
                <w:rFonts w:eastAsia="Times New Roman" w:cs="Times New Roman"/>
                <w:color w:val="000000"/>
                <w:sz w:val="18"/>
                <w:szCs w:val="18"/>
                <w:lang w:val="ka-GE" w:eastAsia="ru-RU"/>
              </w:rPr>
            </w:pPr>
            <w:r w:rsidRPr="00544B75">
              <w:rPr>
                <w:rFonts w:eastAsia="Times New Roman" w:cs="Times New Roman"/>
                <w:color w:val="000000"/>
                <w:sz w:val="18"/>
                <w:szCs w:val="18"/>
                <w:lang w:val="ka-GE" w:eastAsia="ru-RU"/>
              </w:rPr>
              <w:t>საავტომობილო გზების დეპარტამენტი. მისი ზედამხედველობით მშენებელი კონტრაქტორი</w:t>
            </w:r>
          </w:p>
        </w:tc>
      </w:tr>
      <w:tr w:rsidR="007E1441" w:rsidRPr="007E1441" w:rsidTr="00042BBD">
        <w:trPr>
          <w:trHeight w:val="466"/>
          <w:jc w:val="center"/>
        </w:trPr>
        <w:tc>
          <w:tcPr>
            <w:tcW w:w="741" w:type="pct"/>
            <w:tcBorders>
              <w:top w:val="single" w:sz="4" w:space="0" w:color="auto"/>
              <w:left w:val="single" w:sz="4" w:space="0" w:color="auto"/>
              <w:bottom w:val="single" w:sz="4" w:space="0" w:color="auto"/>
              <w:right w:val="single" w:sz="4" w:space="0" w:color="auto"/>
            </w:tcBorders>
          </w:tcPr>
          <w:p w:rsidR="007E1441" w:rsidRPr="007E1441" w:rsidRDefault="007E1441" w:rsidP="007E1441">
            <w:pPr>
              <w:spacing w:after="0"/>
              <w:jc w:val="left"/>
              <w:rPr>
                <w:rFonts w:eastAsia="Times New Roman" w:cs="Times New Roman"/>
                <w:sz w:val="18"/>
                <w:szCs w:val="18"/>
                <w:lang w:val="ka-GE" w:eastAsia="ru-RU"/>
              </w:rPr>
            </w:pPr>
            <w:r w:rsidRPr="007E1441">
              <w:rPr>
                <w:rFonts w:eastAsia="Times New Roman" w:cs="Times New Roman"/>
                <w:sz w:val="18"/>
                <w:szCs w:val="18"/>
                <w:lang w:val="ka-GE" w:eastAsia="ru-RU"/>
              </w:rPr>
              <w:t>საინჟინრო-გეოლოგიური სტაბილურობა</w:t>
            </w:r>
          </w:p>
        </w:tc>
        <w:tc>
          <w:tcPr>
            <w:tcW w:w="1145" w:type="pct"/>
            <w:tcBorders>
              <w:top w:val="single" w:sz="4" w:space="0" w:color="auto"/>
              <w:left w:val="single" w:sz="4" w:space="0" w:color="auto"/>
              <w:bottom w:val="single" w:sz="4" w:space="0" w:color="auto"/>
              <w:right w:val="single" w:sz="4" w:space="0" w:color="auto"/>
            </w:tcBorders>
          </w:tcPr>
          <w:p w:rsidR="007E1441" w:rsidRPr="007E1441" w:rsidRDefault="00E87CCA" w:rsidP="00E87CCA">
            <w:pPr>
              <w:spacing w:after="0"/>
              <w:jc w:val="left"/>
              <w:rPr>
                <w:rFonts w:eastAsia="Times New Roman" w:cs="Times New Roman"/>
                <w:color w:val="000000"/>
                <w:sz w:val="18"/>
                <w:szCs w:val="18"/>
                <w:lang w:val="ka-GE" w:eastAsia="ru-RU"/>
              </w:rPr>
            </w:pPr>
            <w:r w:rsidRPr="00E87CCA">
              <w:rPr>
                <w:rFonts w:eastAsia="Times New Roman" w:cs="Times New Roman"/>
                <w:color w:val="000000"/>
                <w:sz w:val="18"/>
                <w:szCs w:val="18"/>
                <w:lang w:val="ka-GE" w:eastAsia="ru-RU"/>
              </w:rPr>
              <w:t>სამშენებლო მოედანი</w:t>
            </w:r>
            <w:r>
              <w:rPr>
                <w:rFonts w:eastAsia="Times New Roman" w:cs="Times New Roman"/>
                <w:color w:val="000000"/>
                <w:sz w:val="18"/>
                <w:szCs w:val="18"/>
                <w:lang w:val="ka-GE" w:eastAsia="ru-RU"/>
              </w:rPr>
              <w:t>, მდინარის სანაპირო ზოლის გასწვრივ</w:t>
            </w:r>
            <w:r w:rsidR="00042BBD">
              <w:rPr>
                <w:rFonts w:eastAsia="Times New Roman" w:cs="Times New Roman"/>
                <w:color w:val="000000"/>
                <w:sz w:val="18"/>
                <w:szCs w:val="18"/>
                <w:lang w:val="ka-GE" w:eastAsia="ru-RU"/>
              </w:rPr>
              <w:t>, არსებული ძველი ხიდის სიახლოვეს</w:t>
            </w:r>
          </w:p>
        </w:tc>
        <w:tc>
          <w:tcPr>
            <w:tcW w:w="1118" w:type="pct"/>
            <w:tcBorders>
              <w:top w:val="single" w:sz="4" w:space="0" w:color="auto"/>
              <w:left w:val="single" w:sz="4" w:space="0" w:color="auto"/>
              <w:bottom w:val="single" w:sz="4" w:space="0" w:color="auto"/>
              <w:right w:val="single" w:sz="4" w:space="0" w:color="auto"/>
            </w:tcBorders>
          </w:tcPr>
          <w:p w:rsidR="007E1441" w:rsidRPr="007E1441" w:rsidRDefault="007E1441" w:rsidP="00C4236E">
            <w:pPr>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ვიზუალური დაკვირვება;</w:t>
            </w:r>
            <w:r w:rsidR="00C4236E">
              <w:rPr>
                <w:rFonts w:eastAsia="Calibri" w:cs="Times New Roman"/>
                <w:color w:val="000000"/>
                <w:sz w:val="18"/>
                <w:szCs w:val="18"/>
                <w:lang w:val="ka-GE"/>
              </w:rPr>
              <w:t xml:space="preserve"> დ</w:t>
            </w:r>
            <w:r w:rsidRPr="007E1441">
              <w:rPr>
                <w:rFonts w:eastAsia="Calibri" w:cs="Times New Roman"/>
                <w:color w:val="000000"/>
                <w:sz w:val="18"/>
                <w:szCs w:val="18"/>
                <w:lang w:val="ka-GE"/>
              </w:rPr>
              <w:t xml:space="preserve">ამუშავებული </w:t>
            </w:r>
            <w:r w:rsidR="00C4236E">
              <w:rPr>
                <w:rFonts w:eastAsia="Calibri" w:cs="Times New Roman"/>
                <w:color w:val="000000"/>
                <w:sz w:val="18"/>
                <w:szCs w:val="18"/>
                <w:lang w:val="ka-GE"/>
              </w:rPr>
              <w:t xml:space="preserve">უბნები </w:t>
            </w:r>
            <w:r w:rsidRPr="007E1441">
              <w:rPr>
                <w:rFonts w:eastAsia="Calibri" w:cs="Times New Roman"/>
                <w:color w:val="000000"/>
                <w:sz w:val="18"/>
                <w:szCs w:val="18"/>
                <w:lang w:val="ka-GE"/>
              </w:rPr>
              <w:t xml:space="preserve">სტაბილურია და ადგილი არ აქვს ეროზიას.  </w:t>
            </w:r>
          </w:p>
        </w:tc>
        <w:tc>
          <w:tcPr>
            <w:tcW w:w="1173" w:type="pct"/>
            <w:tcBorders>
              <w:top w:val="single" w:sz="4" w:space="0" w:color="auto"/>
              <w:left w:val="single" w:sz="4" w:space="0" w:color="auto"/>
              <w:bottom w:val="single" w:sz="4" w:space="0" w:color="auto"/>
              <w:right w:val="single" w:sz="4" w:space="0" w:color="auto"/>
            </w:tcBorders>
          </w:tcPr>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სამ</w:t>
            </w:r>
            <w:r w:rsidR="00C4236E">
              <w:rPr>
                <w:rFonts w:eastAsia="Calibri" w:cs="Times New Roman"/>
                <w:color w:val="000000"/>
                <w:sz w:val="18"/>
                <w:szCs w:val="18"/>
                <w:lang w:val="ka-GE"/>
              </w:rPr>
              <w:t>უ</w:t>
            </w:r>
            <w:r w:rsidRPr="007E1441">
              <w:rPr>
                <w:rFonts w:eastAsia="Calibri" w:cs="Times New Roman"/>
                <w:color w:val="000000"/>
                <w:sz w:val="18"/>
                <w:szCs w:val="18"/>
                <w:lang w:val="ka-GE"/>
              </w:rPr>
              <w:t>შაოების მიმდინარეობისას ყოველდღიურად;</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განსაკუთრებით ნალექიანი პერიოდების შემდგომ;</w:t>
            </w:r>
          </w:p>
        </w:tc>
        <w:tc>
          <w:tcPr>
            <w:tcW w:w="823" w:type="pct"/>
            <w:tcBorders>
              <w:top w:val="single" w:sz="4" w:space="0" w:color="auto"/>
              <w:left w:val="single" w:sz="4" w:space="0" w:color="auto"/>
              <w:bottom w:val="single" w:sz="4" w:space="0" w:color="auto"/>
              <w:right w:val="single" w:sz="4" w:space="0" w:color="auto"/>
            </w:tcBorders>
          </w:tcPr>
          <w:p w:rsidR="007E1441" w:rsidRPr="007E1441" w:rsidRDefault="007E1441" w:rsidP="007E1441">
            <w:pPr>
              <w:spacing w:after="0"/>
              <w:jc w:val="left"/>
              <w:rPr>
                <w:rFonts w:eastAsia="Times New Roman" w:cs="Times New Roman"/>
                <w:color w:val="000000"/>
                <w:sz w:val="18"/>
                <w:szCs w:val="18"/>
                <w:lang w:val="ka-GE" w:eastAsia="ru-RU"/>
              </w:rPr>
            </w:pPr>
            <w:r w:rsidRPr="007E1441">
              <w:rPr>
                <w:rFonts w:eastAsia="Times New Roman" w:cs="Times New Roman"/>
                <w:color w:val="000000"/>
                <w:sz w:val="18"/>
                <w:szCs w:val="18"/>
                <w:lang w:val="ka-GE" w:eastAsia="ru-RU"/>
              </w:rPr>
              <w:t>საავტომობილო გზების დეპარტამენტი. მისი ზედამხედველობით მშენებელი კონტრაქტორი</w:t>
            </w:r>
          </w:p>
        </w:tc>
      </w:tr>
      <w:tr w:rsidR="007E1441" w:rsidRPr="007E1441" w:rsidTr="00042BBD">
        <w:trPr>
          <w:trHeight w:val="466"/>
          <w:jc w:val="center"/>
        </w:trPr>
        <w:tc>
          <w:tcPr>
            <w:tcW w:w="741" w:type="pct"/>
            <w:tcBorders>
              <w:top w:val="single" w:sz="4" w:space="0" w:color="auto"/>
              <w:left w:val="single" w:sz="4" w:space="0" w:color="auto"/>
              <w:bottom w:val="single" w:sz="4" w:space="0" w:color="auto"/>
              <w:right w:val="single" w:sz="4" w:space="0" w:color="auto"/>
            </w:tcBorders>
            <w:hideMark/>
          </w:tcPr>
          <w:p w:rsidR="007E1441" w:rsidRPr="007E1441" w:rsidRDefault="007E1441" w:rsidP="007E1441">
            <w:pPr>
              <w:spacing w:after="0"/>
              <w:jc w:val="left"/>
              <w:rPr>
                <w:rFonts w:eastAsia="Times New Roman" w:cs="Times New Roman"/>
                <w:sz w:val="18"/>
                <w:szCs w:val="18"/>
                <w:lang w:val="ka-GE" w:eastAsia="ru-RU"/>
              </w:rPr>
            </w:pPr>
            <w:r w:rsidRPr="007E1441">
              <w:rPr>
                <w:rFonts w:eastAsia="Times New Roman" w:cs="Times New Roman"/>
                <w:sz w:val="18"/>
                <w:szCs w:val="18"/>
                <w:lang w:val="ka-GE" w:eastAsia="ru-RU"/>
              </w:rPr>
              <w:lastRenderedPageBreak/>
              <w:t>გრუნტის ხარისხი</w:t>
            </w:r>
          </w:p>
        </w:tc>
        <w:tc>
          <w:tcPr>
            <w:tcW w:w="1145" w:type="pct"/>
            <w:tcBorders>
              <w:top w:val="single" w:sz="4" w:space="0" w:color="auto"/>
              <w:left w:val="single" w:sz="4" w:space="0" w:color="auto"/>
              <w:bottom w:val="single" w:sz="4" w:space="0" w:color="auto"/>
              <w:right w:val="single" w:sz="4" w:space="0" w:color="auto"/>
            </w:tcBorders>
            <w:hideMark/>
          </w:tcPr>
          <w:p w:rsidR="007E1441" w:rsidRPr="007E1441" w:rsidRDefault="00C4236E" w:rsidP="00C4236E">
            <w:pPr>
              <w:tabs>
                <w:tab w:val="num" w:pos="720"/>
              </w:tabs>
              <w:spacing w:after="0"/>
              <w:jc w:val="left"/>
              <w:rPr>
                <w:rFonts w:eastAsia="Calibri" w:cs="Times New Roman"/>
                <w:color w:val="000000"/>
                <w:sz w:val="18"/>
                <w:szCs w:val="18"/>
                <w:lang w:val="ka-GE"/>
              </w:rPr>
            </w:pPr>
            <w:r w:rsidRPr="00C4236E">
              <w:rPr>
                <w:rFonts w:eastAsia="Calibri" w:cs="Times New Roman"/>
                <w:color w:val="000000"/>
                <w:sz w:val="18"/>
                <w:szCs w:val="18"/>
                <w:lang w:val="ka-GE"/>
              </w:rPr>
              <w:t>სამშენებლო მოედანი</w:t>
            </w:r>
            <w:r>
              <w:rPr>
                <w:rFonts w:eastAsia="Calibri" w:cs="Times New Roman"/>
                <w:color w:val="000000"/>
                <w:sz w:val="18"/>
                <w:szCs w:val="18"/>
                <w:lang w:val="ka-GE"/>
              </w:rPr>
              <w:t>, განსაკუთრებით ტექნიკის და სატრანსპორტო საშუალებების დროებითი სადგომები</w:t>
            </w:r>
          </w:p>
        </w:tc>
        <w:tc>
          <w:tcPr>
            <w:tcW w:w="1118" w:type="pct"/>
            <w:tcBorders>
              <w:top w:val="single" w:sz="4" w:space="0" w:color="auto"/>
              <w:left w:val="single" w:sz="4" w:space="0" w:color="auto"/>
              <w:bottom w:val="single" w:sz="4" w:space="0" w:color="auto"/>
              <w:right w:val="single" w:sz="4" w:space="0" w:color="auto"/>
            </w:tcBorders>
            <w:hideMark/>
          </w:tcPr>
          <w:p w:rsidR="007E1441" w:rsidRPr="007E1441" w:rsidRDefault="007E1441" w:rsidP="00C4236E">
            <w:pPr>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ვიზუალური დაკვირვება:</w:t>
            </w:r>
            <w:r w:rsidR="00C4236E">
              <w:rPr>
                <w:rFonts w:eastAsia="Calibri" w:cs="Times New Roman"/>
                <w:color w:val="000000"/>
                <w:sz w:val="18"/>
                <w:szCs w:val="18"/>
                <w:lang w:val="ka-GE"/>
              </w:rPr>
              <w:t xml:space="preserve"> </w:t>
            </w:r>
            <w:r w:rsidRPr="007E1441">
              <w:rPr>
                <w:rFonts w:eastAsia="Calibri" w:cs="Times New Roman"/>
                <w:color w:val="000000"/>
                <w:sz w:val="18"/>
                <w:szCs w:val="18"/>
                <w:lang w:val="ka-GE"/>
              </w:rPr>
              <w:t>არ შეინიშნება ნავთობპროდუქტების დაღვრის მნიშვნელოვანი ფაქტები</w:t>
            </w:r>
          </w:p>
        </w:tc>
        <w:tc>
          <w:tcPr>
            <w:tcW w:w="1173" w:type="pct"/>
            <w:tcBorders>
              <w:top w:val="single" w:sz="4" w:space="0" w:color="auto"/>
              <w:left w:val="single" w:sz="4" w:space="0" w:color="auto"/>
              <w:bottom w:val="single" w:sz="4" w:space="0" w:color="auto"/>
              <w:right w:val="single" w:sz="4" w:space="0" w:color="auto"/>
            </w:tcBorders>
            <w:hideMark/>
          </w:tcPr>
          <w:p w:rsidR="007E1441" w:rsidRPr="00C4236E" w:rsidRDefault="007E1441" w:rsidP="00C4236E">
            <w:p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ვიზუალური დაკვირვება - სამუშაო დღის ბოლოს;</w:t>
            </w:r>
          </w:p>
        </w:tc>
        <w:tc>
          <w:tcPr>
            <w:tcW w:w="823" w:type="pct"/>
            <w:tcBorders>
              <w:top w:val="single" w:sz="4" w:space="0" w:color="auto"/>
              <w:left w:val="single" w:sz="4" w:space="0" w:color="auto"/>
              <w:bottom w:val="single" w:sz="4" w:space="0" w:color="auto"/>
              <w:right w:val="single" w:sz="4" w:space="0" w:color="auto"/>
            </w:tcBorders>
            <w:hideMark/>
          </w:tcPr>
          <w:p w:rsidR="007E1441" w:rsidRPr="007E1441" w:rsidRDefault="00C4236E" w:rsidP="00C4236E">
            <w:pPr>
              <w:spacing w:after="0"/>
              <w:jc w:val="left"/>
              <w:rPr>
                <w:rFonts w:eastAsia="Calibri" w:cs="Times New Roman"/>
                <w:color w:val="000000"/>
                <w:sz w:val="18"/>
                <w:szCs w:val="18"/>
                <w:lang w:val="ka-GE"/>
              </w:rPr>
            </w:pPr>
            <w:r w:rsidRPr="00C4236E">
              <w:rPr>
                <w:rFonts w:eastAsia="Calibri" w:cs="Times New Roman"/>
                <w:color w:val="000000"/>
                <w:sz w:val="18"/>
                <w:szCs w:val="18"/>
                <w:lang w:val="ka-GE"/>
              </w:rPr>
              <w:t>საავტომობილო გზების დეპარტამენტი. მისი ზედამხედველობით მშენებელი კონტრაქტორი</w:t>
            </w:r>
          </w:p>
        </w:tc>
      </w:tr>
      <w:tr w:rsidR="007E1441" w:rsidRPr="007E1441" w:rsidTr="00042BBD">
        <w:trPr>
          <w:trHeight w:val="466"/>
          <w:jc w:val="center"/>
        </w:trPr>
        <w:tc>
          <w:tcPr>
            <w:tcW w:w="741" w:type="pct"/>
            <w:tcBorders>
              <w:top w:val="single" w:sz="4" w:space="0" w:color="auto"/>
              <w:left w:val="single" w:sz="4" w:space="0" w:color="auto"/>
              <w:bottom w:val="single" w:sz="4" w:space="0" w:color="auto"/>
              <w:right w:val="single" w:sz="4" w:space="0" w:color="auto"/>
            </w:tcBorders>
          </w:tcPr>
          <w:p w:rsidR="007E1441" w:rsidRPr="007E1441" w:rsidRDefault="007E1441" w:rsidP="007E1441">
            <w:pPr>
              <w:spacing w:after="0"/>
              <w:jc w:val="left"/>
              <w:rPr>
                <w:rFonts w:eastAsia="Times New Roman" w:cs="Times New Roman"/>
                <w:sz w:val="18"/>
                <w:szCs w:val="18"/>
                <w:lang w:val="ka-GE" w:eastAsia="ru-RU"/>
              </w:rPr>
            </w:pPr>
            <w:r w:rsidRPr="007E1441">
              <w:rPr>
                <w:rFonts w:eastAsia="Times New Roman" w:cs="Times New Roman"/>
                <w:sz w:val="18"/>
                <w:szCs w:val="18"/>
                <w:lang w:val="ka-GE" w:eastAsia="ru-RU"/>
              </w:rPr>
              <w:t xml:space="preserve">მცენარეული საფარი </w:t>
            </w:r>
          </w:p>
        </w:tc>
        <w:tc>
          <w:tcPr>
            <w:tcW w:w="1145" w:type="pct"/>
            <w:tcBorders>
              <w:top w:val="single" w:sz="4" w:space="0" w:color="auto"/>
              <w:left w:val="single" w:sz="4" w:space="0" w:color="auto"/>
              <w:bottom w:val="single" w:sz="4" w:space="0" w:color="auto"/>
              <w:right w:val="single" w:sz="4" w:space="0" w:color="auto"/>
            </w:tcBorders>
          </w:tcPr>
          <w:p w:rsidR="007E1441" w:rsidRPr="007E1441" w:rsidRDefault="00C4236E" w:rsidP="00C4236E">
            <w:pPr>
              <w:tabs>
                <w:tab w:val="num" w:pos="720"/>
              </w:tabs>
              <w:spacing w:after="0"/>
              <w:jc w:val="left"/>
              <w:rPr>
                <w:rFonts w:eastAsia="Calibri" w:cs="Times New Roman"/>
                <w:color w:val="000000"/>
                <w:sz w:val="18"/>
                <w:szCs w:val="18"/>
                <w:lang w:val="ka-GE"/>
              </w:rPr>
            </w:pPr>
            <w:r w:rsidRPr="00C4236E">
              <w:rPr>
                <w:rFonts w:eastAsia="Calibri" w:cs="Times New Roman"/>
                <w:color w:val="000000"/>
                <w:sz w:val="18"/>
                <w:szCs w:val="18"/>
                <w:lang w:val="ka-GE"/>
              </w:rPr>
              <w:t>სამშენებლო მოედანი</w:t>
            </w:r>
          </w:p>
        </w:tc>
        <w:tc>
          <w:tcPr>
            <w:tcW w:w="1118" w:type="pct"/>
            <w:tcBorders>
              <w:top w:val="single" w:sz="4" w:space="0" w:color="auto"/>
              <w:left w:val="single" w:sz="4" w:space="0" w:color="auto"/>
              <w:bottom w:val="single" w:sz="4" w:space="0" w:color="auto"/>
              <w:right w:val="single" w:sz="4" w:space="0" w:color="auto"/>
            </w:tcBorders>
          </w:tcPr>
          <w:p w:rsidR="007E1441" w:rsidRPr="007E1441" w:rsidRDefault="007E1441" w:rsidP="00C4236E">
            <w:pPr>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ვიზუალური დაკვირვება: სამუშაოები მიმდინარეობს მონიშნული ზონის საზღვრებში და არ ხდება მცენარეების დამატებითი დაზიანება ან უკანონო ჭრები;</w:t>
            </w:r>
          </w:p>
        </w:tc>
        <w:tc>
          <w:tcPr>
            <w:tcW w:w="1173" w:type="pct"/>
            <w:tcBorders>
              <w:top w:val="single" w:sz="4" w:space="0" w:color="auto"/>
              <w:left w:val="single" w:sz="4" w:space="0" w:color="auto"/>
              <w:bottom w:val="single" w:sz="4" w:space="0" w:color="auto"/>
              <w:right w:val="single" w:sz="4" w:space="0" w:color="auto"/>
            </w:tcBorders>
          </w:tcPr>
          <w:p w:rsidR="007E1441" w:rsidRPr="007E1441" w:rsidRDefault="007E1441" w:rsidP="00C4236E">
            <w:p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ვიზუალური დაკვირვება - სამუშაო დღის ბოლოს;</w:t>
            </w:r>
          </w:p>
          <w:p w:rsidR="007E1441" w:rsidRPr="007E1441" w:rsidRDefault="007E1441" w:rsidP="007E1441">
            <w:pPr>
              <w:spacing w:after="0"/>
              <w:jc w:val="left"/>
              <w:rPr>
                <w:rFonts w:eastAsia="Calibri" w:cs="Times New Roman"/>
                <w:color w:val="000000"/>
                <w:sz w:val="18"/>
                <w:szCs w:val="18"/>
                <w:lang w:val="ka-GE"/>
              </w:rPr>
            </w:pPr>
          </w:p>
        </w:tc>
        <w:tc>
          <w:tcPr>
            <w:tcW w:w="823" w:type="pct"/>
            <w:tcBorders>
              <w:top w:val="single" w:sz="4" w:space="0" w:color="auto"/>
              <w:left w:val="single" w:sz="4" w:space="0" w:color="auto"/>
              <w:bottom w:val="single" w:sz="4" w:space="0" w:color="auto"/>
              <w:right w:val="single" w:sz="4" w:space="0" w:color="auto"/>
            </w:tcBorders>
          </w:tcPr>
          <w:p w:rsidR="007E1441" w:rsidRPr="007E1441" w:rsidRDefault="007E1441" w:rsidP="007E1441">
            <w:pPr>
              <w:spacing w:after="0"/>
              <w:jc w:val="left"/>
              <w:rPr>
                <w:rFonts w:eastAsia="Times New Roman" w:cs="Times New Roman"/>
                <w:color w:val="000000"/>
                <w:sz w:val="18"/>
                <w:szCs w:val="18"/>
                <w:lang w:val="ka-GE" w:eastAsia="ru-RU"/>
              </w:rPr>
            </w:pPr>
            <w:r w:rsidRPr="007E1441">
              <w:rPr>
                <w:rFonts w:eastAsia="Times New Roman" w:cs="Times New Roman"/>
                <w:color w:val="000000"/>
                <w:sz w:val="18"/>
                <w:szCs w:val="18"/>
                <w:lang w:val="ka-GE" w:eastAsia="ru-RU"/>
              </w:rPr>
              <w:t>საავტომობილო გზების დეპარტამენტი. მისი ზედამხ</w:t>
            </w:r>
            <w:r w:rsidR="00C4236E">
              <w:rPr>
                <w:rFonts w:eastAsia="Times New Roman" w:cs="Times New Roman"/>
                <w:color w:val="000000"/>
                <w:sz w:val="18"/>
                <w:szCs w:val="18"/>
                <w:lang w:val="ka-GE" w:eastAsia="ru-RU"/>
              </w:rPr>
              <w:t>ედველობით მშენებელი კონტრაქტორი</w:t>
            </w:r>
          </w:p>
        </w:tc>
      </w:tr>
      <w:tr w:rsidR="007E1441" w:rsidRPr="007E1441" w:rsidTr="00042BBD">
        <w:trPr>
          <w:trHeight w:val="466"/>
          <w:jc w:val="center"/>
        </w:trPr>
        <w:tc>
          <w:tcPr>
            <w:tcW w:w="741" w:type="pct"/>
            <w:tcBorders>
              <w:top w:val="single" w:sz="4" w:space="0" w:color="auto"/>
              <w:left w:val="single" w:sz="4" w:space="0" w:color="auto"/>
              <w:bottom w:val="single" w:sz="4" w:space="0" w:color="auto"/>
              <w:right w:val="single" w:sz="4" w:space="0" w:color="auto"/>
            </w:tcBorders>
          </w:tcPr>
          <w:p w:rsidR="007E1441" w:rsidRPr="007E1441" w:rsidRDefault="007E1441" w:rsidP="007E1441">
            <w:pPr>
              <w:spacing w:after="0"/>
              <w:jc w:val="left"/>
              <w:rPr>
                <w:rFonts w:eastAsia="Times New Roman" w:cs="Times New Roman"/>
                <w:sz w:val="18"/>
                <w:szCs w:val="18"/>
                <w:lang w:val="ka-GE" w:eastAsia="ru-RU"/>
              </w:rPr>
            </w:pPr>
            <w:r w:rsidRPr="007E1441">
              <w:rPr>
                <w:rFonts w:eastAsia="Times New Roman" w:cs="Times New Roman"/>
                <w:sz w:val="18"/>
                <w:szCs w:val="18"/>
                <w:lang w:val="ka-GE" w:eastAsia="ru-RU"/>
              </w:rPr>
              <w:t>ცხოველთა სამყარო, მათ შორის:</w:t>
            </w:r>
          </w:p>
          <w:p w:rsidR="007E1441" w:rsidRPr="007E1441" w:rsidRDefault="007E1441" w:rsidP="007E1441">
            <w:pPr>
              <w:spacing w:after="0"/>
              <w:jc w:val="left"/>
              <w:rPr>
                <w:rFonts w:eastAsia="Times New Roman" w:cs="Times New Roman"/>
                <w:sz w:val="18"/>
                <w:szCs w:val="18"/>
                <w:lang w:val="ka-GE" w:eastAsia="ru-RU"/>
              </w:rPr>
            </w:pPr>
          </w:p>
        </w:tc>
        <w:tc>
          <w:tcPr>
            <w:tcW w:w="1145" w:type="pct"/>
            <w:tcBorders>
              <w:top w:val="single" w:sz="4" w:space="0" w:color="auto"/>
              <w:left w:val="single" w:sz="4" w:space="0" w:color="auto"/>
              <w:bottom w:val="single" w:sz="4" w:space="0" w:color="auto"/>
              <w:right w:val="single" w:sz="4" w:space="0" w:color="auto"/>
            </w:tcBorders>
          </w:tcPr>
          <w:p w:rsidR="007E1441" w:rsidRPr="007E1441" w:rsidRDefault="00C4236E" w:rsidP="00C4236E">
            <w:pPr>
              <w:tabs>
                <w:tab w:val="num" w:pos="720"/>
              </w:tabs>
              <w:spacing w:after="0"/>
              <w:jc w:val="left"/>
              <w:rPr>
                <w:rFonts w:eastAsia="Calibri" w:cs="Times New Roman"/>
                <w:color w:val="000000"/>
                <w:sz w:val="18"/>
                <w:szCs w:val="18"/>
                <w:lang w:val="ka-GE"/>
              </w:rPr>
            </w:pPr>
            <w:r w:rsidRPr="00C4236E">
              <w:rPr>
                <w:rFonts w:eastAsia="Calibri" w:cs="Times New Roman"/>
                <w:color w:val="000000"/>
                <w:sz w:val="18"/>
                <w:szCs w:val="18"/>
                <w:lang w:val="ka-GE"/>
              </w:rPr>
              <w:t>სამშენებლო მოედანი</w:t>
            </w:r>
            <w:r>
              <w:rPr>
                <w:rFonts w:eastAsia="Calibri" w:cs="Times New Roman"/>
                <w:color w:val="000000"/>
                <w:sz w:val="18"/>
                <w:szCs w:val="18"/>
                <w:lang w:val="ka-GE"/>
              </w:rPr>
              <w:t>, განსაკუთრებით მდინარის სანაპირო ზოლი</w:t>
            </w:r>
          </w:p>
        </w:tc>
        <w:tc>
          <w:tcPr>
            <w:tcW w:w="1118" w:type="pct"/>
            <w:tcBorders>
              <w:top w:val="single" w:sz="4" w:space="0" w:color="auto"/>
              <w:left w:val="single" w:sz="4" w:space="0" w:color="auto"/>
              <w:bottom w:val="single" w:sz="4" w:space="0" w:color="auto"/>
              <w:right w:val="single" w:sz="4" w:space="0" w:color="auto"/>
            </w:tcBorders>
          </w:tcPr>
          <w:p w:rsidR="007E1441" w:rsidRPr="007E1441" w:rsidRDefault="007E1441" w:rsidP="007E1441">
            <w:p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 xml:space="preserve">ვიზუალური დაკვირვება: </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სამუშაოებისთვის მონიშნული ზონის საზღვრებში არ ფიქსირდება ცხოველთა საბინადრო ადგილები (ბუდეები, სოროები და სხვ);</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არ ფიქსირდება ცხოველთა დაზიანება დაღუპვის ფაქტები.</w:t>
            </w:r>
          </w:p>
          <w:p w:rsidR="007E1441" w:rsidRPr="007E1441" w:rsidRDefault="007E1441" w:rsidP="007E1441">
            <w:p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ინსპექტირება:</w:t>
            </w:r>
          </w:p>
          <w:p w:rsidR="007E1441" w:rsidRPr="00042BBD"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 xml:space="preserve">ადგილი არ აქვს </w:t>
            </w:r>
            <w:r w:rsidR="00C4236E">
              <w:rPr>
                <w:rFonts w:eastAsia="Calibri" w:cs="Times New Roman"/>
                <w:color w:val="000000"/>
                <w:sz w:val="18"/>
                <w:szCs w:val="18"/>
                <w:lang w:val="ka-GE"/>
              </w:rPr>
              <w:t>ვანდალიზმს.</w:t>
            </w:r>
          </w:p>
        </w:tc>
        <w:tc>
          <w:tcPr>
            <w:tcW w:w="1173" w:type="pct"/>
            <w:tcBorders>
              <w:top w:val="single" w:sz="4" w:space="0" w:color="auto"/>
              <w:left w:val="single" w:sz="4" w:space="0" w:color="auto"/>
              <w:bottom w:val="single" w:sz="4" w:space="0" w:color="auto"/>
              <w:right w:val="single" w:sz="4" w:space="0" w:color="auto"/>
            </w:tcBorders>
          </w:tcPr>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ვიზუალური დაკვირვება - ყოველდღიურ რეჟიმში ყოველ უბანზე სამშენებლო სამშაოების მოსამზადებელ ეტაპზე და მიმდინარეობისას;</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ინსეპტირება - დაუგეგმავად.</w:t>
            </w:r>
          </w:p>
        </w:tc>
        <w:tc>
          <w:tcPr>
            <w:tcW w:w="823" w:type="pct"/>
            <w:tcBorders>
              <w:top w:val="single" w:sz="4" w:space="0" w:color="auto"/>
              <w:left w:val="single" w:sz="4" w:space="0" w:color="auto"/>
              <w:bottom w:val="single" w:sz="4" w:space="0" w:color="auto"/>
              <w:right w:val="single" w:sz="4" w:space="0" w:color="auto"/>
            </w:tcBorders>
          </w:tcPr>
          <w:p w:rsidR="007E1441" w:rsidRPr="007E1441" w:rsidRDefault="007E1441" w:rsidP="007E1441">
            <w:pPr>
              <w:spacing w:after="0"/>
              <w:jc w:val="left"/>
              <w:rPr>
                <w:rFonts w:eastAsia="Times New Roman" w:cs="Times New Roman"/>
                <w:color w:val="000000"/>
                <w:sz w:val="18"/>
                <w:szCs w:val="18"/>
                <w:lang w:val="ka-GE" w:eastAsia="ru-RU"/>
              </w:rPr>
            </w:pPr>
            <w:r w:rsidRPr="007E1441">
              <w:rPr>
                <w:rFonts w:eastAsia="Times New Roman" w:cs="Times New Roman"/>
                <w:color w:val="000000"/>
                <w:sz w:val="18"/>
                <w:szCs w:val="18"/>
                <w:lang w:val="ka-GE" w:eastAsia="ru-RU"/>
              </w:rPr>
              <w:t>საავტომობილო გზების დეპარტამენტი. მისი ზედამხედველობით მშენებელი კონტრაქტორი</w:t>
            </w:r>
          </w:p>
          <w:p w:rsidR="007E1441" w:rsidRPr="007E1441" w:rsidRDefault="007E1441" w:rsidP="007E1441">
            <w:pPr>
              <w:spacing w:after="0"/>
              <w:jc w:val="left"/>
              <w:rPr>
                <w:rFonts w:eastAsia="Times New Roman" w:cs="Times New Roman"/>
                <w:color w:val="000000"/>
                <w:sz w:val="18"/>
                <w:szCs w:val="18"/>
                <w:lang w:val="ka-GE" w:eastAsia="ru-RU"/>
              </w:rPr>
            </w:pPr>
          </w:p>
        </w:tc>
      </w:tr>
      <w:tr w:rsidR="007E1441" w:rsidRPr="007E1441" w:rsidTr="00042BBD">
        <w:trPr>
          <w:trHeight w:val="563"/>
          <w:jc w:val="center"/>
        </w:trPr>
        <w:tc>
          <w:tcPr>
            <w:tcW w:w="741" w:type="pct"/>
            <w:tcBorders>
              <w:top w:val="single" w:sz="4" w:space="0" w:color="auto"/>
              <w:left w:val="single" w:sz="4" w:space="0" w:color="auto"/>
              <w:bottom w:val="single" w:sz="4" w:space="0" w:color="auto"/>
              <w:right w:val="single" w:sz="4" w:space="0" w:color="auto"/>
            </w:tcBorders>
            <w:shd w:val="clear" w:color="auto" w:fill="auto"/>
          </w:tcPr>
          <w:p w:rsidR="007E1441" w:rsidRPr="007E1441" w:rsidRDefault="007E1441" w:rsidP="00C4236E">
            <w:pPr>
              <w:spacing w:after="0"/>
              <w:contextualSpacing/>
              <w:jc w:val="left"/>
              <w:rPr>
                <w:rFonts w:eastAsia="Times New Roman" w:cs="Times New Roman"/>
                <w:i/>
                <w:sz w:val="18"/>
                <w:szCs w:val="18"/>
                <w:lang w:val="ka-GE" w:eastAsia="ru-RU"/>
              </w:rPr>
            </w:pPr>
            <w:r w:rsidRPr="007E1441">
              <w:rPr>
                <w:rFonts w:eastAsia="Times New Roman" w:cs="Times New Roman"/>
                <w:sz w:val="18"/>
                <w:szCs w:val="18"/>
                <w:lang w:val="ka-GE" w:eastAsia="ru-RU"/>
              </w:rPr>
              <w:t>ორმოები, ტრანშეები და ცხოველებისთვის სხვა საშიში უბნები</w:t>
            </w:r>
          </w:p>
        </w:tc>
        <w:tc>
          <w:tcPr>
            <w:tcW w:w="1145" w:type="pct"/>
            <w:tcBorders>
              <w:top w:val="single" w:sz="4" w:space="0" w:color="auto"/>
              <w:left w:val="single" w:sz="4" w:space="0" w:color="auto"/>
              <w:bottom w:val="single" w:sz="4" w:space="0" w:color="auto"/>
              <w:right w:val="single" w:sz="4" w:space="0" w:color="auto"/>
            </w:tcBorders>
            <w:shd w:val="clear" w:color="auto" w:fill="auto"/>
          </w:tcPr>
          <w:p w:rsidR="007E1441" w:rsidRPr="007E1441" w:rsidRDefault="00C4236E" w:rsidP="00C4236E">
            <w:pPr>
              <w:spacing w:after="0"/>
              <w:jc w:val="left"/>
              <w:rPr>
                <w:rFonts w:eastAsia="Calibri" w:cs="Times New Roman"/>
                <w:color w:val="000000"/>
                <w:sz w:val="18"/>
                <w:szCs w:val="18"/>
                <w:lang w:val="ka-GE"/>
              </w:rPr>
            </w:pPr>
            <w:r w:rsidRPr="00C4236E">
              <w:rPr>
                <w:rFonts w:eastAsia="Calibri" w:cs="Times New Roman"/>
                <w:color w:val="000000"/>
                <w:sz w:val="18"/>
                <w:szCs w:val="18"/>
                <w:lang w:val="ka-GE"/>
              </w:rPr>
              <w:t>სამშენებლო მოედანი, განსაკუთრებით მდინარის სანაპირო ზოლი</w:t>
            </w:r>
          </w:p>
        </w:tc>
        <w:tc>
          <w:tcPr>
            <w:tcW w:w="1118" w:type="pct"/>
            <w:tcBorders>
              <w:top w:val="single" w:sz="4" w:space="0" w:color="auto"/>
              <w:left w:val="single" w:sz="4" w:space="0" w:color="auto"/>
              <w:bottom w:val="single" w:sz="4" w:space="0" w:color="auto"/>
              <w:right w:val="single" w:sz="4" w:space="0" w:color="auto"/>
            </w:tcBorders>
            <w:shd w:val="clear" w:color="auto" w:fill="auto"/>
          </w:tcPr>
          <w:p w:rsidR="007E1441" w:rsidRPr="007E1441" w:rsidRDefault="007E1441" w:rsidP="007E1441">
            <w:pPr>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ვიზუალური დაკვირვება: არის თუ არა ესეთი უბნები სათანადოდ შემოსაზღვრული და რამდენად მაღალია ცხოველების დაზიანების რისკები; ჩაშვებულია თუ არა ორმოებში ფიცრები</w:t>
            </w:r>
          </w:p>
        </w:tc>
        <w:tc>
          <w:tcPr>
            <w:tcW w:w="1173" w:type="pct"/>
            <w:tcBorders>
              <w:top w:val="single" w:sz="4" w:space="0" w:color="auto"/>
              <w:left w:val="single" w:sz="4" w:space="0" w:color="auto"/>
              <w:bottom w:val="single" w:sz="4" w:space="0" w:color="auto"/>
              <w:right w:val="single" w:sz="4" w:space="0" w:color="auto"/>
            </w:tcBorders>
            <w:shd w:val="clear" w:color="auto" w:fill="auto"/>
          </w:tcPr>
          <w:p w:rsidR="007E1441" w:rsidRPr="007E1441" w:rsidRDefault="00C4236E" w:rsidP="00C4236E">
            <w:pPr>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 xml:space="preserve">ვიზუალური დაკვირვება - </w:t>
            </w:r>
            <w:r w:rsidR="007E1441" w:rsidRPr="007E1441">
              <w:rPr>
                <w:rFonts w:eastAsia="Calibri" w:cs="Times New Roman"/>
                <w:color w:val="000000"/>
                <w:sz w:val="18"/>
                <w:szCs w:val="18"/>
                <w:lang w:val="ka-GE"/>
              </w:rPr>
              <w:t>ყოველი სამუშაო დღის ბოლოს</w:t>
            </w:r>
          </w:p>
        </w:tc>
        <w:tc>
          <w:tcPr>
            <w:tcW w:w="823" w:type="pct"/>
            <w:tcBorders>
              <w:top w:val="single" w:sz="4" w:space="0" w:color="auto"/>
              <w:left w:val="single" w:sz="4" w:space="0" w:color="auto"/>
              <w:bottom w:val="single" w:sz="4" w:space="0" w:color="auto"/>
              <w:right w:val="single" w:sz="4" w:space="0" w:color="auto"/>
            </w:tcBorders>
          </w:tcPr>
          <w:p w:rsidR="007E1441" w:rsidRPr="007E1441" w:rsidRDefault="007E1441" w:rsidP="007E1441">
            <w:pPr>
              <w:spacing w:after="0"/>
              <w:jc w:val="left"/>
              <w:rPr>
                <w:rFonts w:eastAsia="Times New Roman" w:cs="Times New Roman"/>
                <w:color w:val="000000"/>
                <w:sz w:val="18"/>
                <w:szCs w:val="18"/>
                <w:lang w:val="ka-GE" w:eastAsia="ru-RU"/>
              </w:rPr>
            </w:pPr>
            <w:r w:rsidRPr="007E1441">
              <w:rPr>
                <w:rFonts w:eastAsia="Times New Roman" w:cs="Times New Roman"/>
                <w:color w:val="000000"/>
                <w:sz w:val="18"/>
                <w:szCs w:val="18"/>
                <w:lang w:val="ka-GE" w:eastAsia="ru-RU"/>
              </w:rPr>
              <w:t>საავტომობილო გზების დეპარტამენტი. მისი ზედამხედველობით მშენებელი კონტრაქტორი</w:t>
            </w:r>
          </w:p>
        </w:tc>
      </w:tr>
      <w:tr w:rsidR="007E1441" w:rsidRPr="007E1441" w:rsidTr="00042BBD">
        <w:trPr>
          <w:trHeight w:val="466"/>
          <w:jc w:val="center"/>
        </w:trPr>
        <w:tc>
          <w:tcPr>
            <w:tcW w:w="741" w:type="pct"/>
            <w:tcBorders>
              <w:top w:val="single" w:sz="4" w:space="0" w:color="auto"/>
              <w:left w:val="single" w:sz="4" w:space="0" w:color="auto"/>
              <w:bottom w:val="single" w:sz="4" w:space="0" w:color="auto"/>
              <w:right w:val="single" w:sz="4" w:space="0" w:color="auto"/>
            </w:tcBorders>
            <w:hideMark/>
          </w:tcPr>
          <w:p w:rsidR="007E1441" w:rsidRPr="007E1441" w:rsidRDefault="007E1441" w:rsidP="007E1441">
            <w:pPr>
              <w:spacing w:after="0"/>
              <w:jc w:val="left"/>
              <w:rPr>
                <w:rFonts w:eastAsia="Times New Roman" w:cs="Times New Roman"/>
                <w:sz w:val="18"/>
                <w:szCs w:val="18"/>
                <w:lang w:val="ka-GE" w:eastAsia="ru-RU"/>
              </w:rPr>
            </w:pPr>
            <w:r w:rsidRPr="007E1441">
              <w:rPr>
                <w:rFonts w:eastAsia="Times New Roman" w:cs="Times New Roman"/>
                <w:sz w:val="18"/>
                <w:szCs w:val="18"/>
                <w:lang w:val="ka-GE" w:eastAsia="ru-RU"/>
              </w:rPr>
              <w:t>სამეურნეო-ფეკალური წყლების მართვა</w:t>
            </w:r>
          </w:p>
        </w:tc>
        <w:tc>
          <w:tcPr>
            <w:tcW w:w="1145" w:type="pct"/>
            <w:tcBorders>
              <w:top w:val="single" w:sz="4" w:space="0" w:color="auto"/>
              <w:left w:val="single" w:sz="4" w:space="0" w:color="auto"/>
              <w:bottom w:val="single" w:sz="4" w:space="0" w:color="auto"/>
              <w:right w:val="single" w:sz="4" w:space="0" w:color="auto"/>
            </w:tcBorders>
          </w:tcPr>
          <w:p w:rsidR="007E1441" w:rsidRPr="007E1441" w:rsidRDefault="00C4236E" w:rsidP="00C4236E">
            <w:pPr>
              <w:tabs>
                <w:tab w:val="num" w:pos="720"/>
              </w:tabs>
              <w:spacing w:after="0"/>
              <w:jc w:val="left"/>
              <w:rPr>
                <w:rFonts w:eastAsia="Calibri" w:cs="Times New Roman"/>
                <w:color w:val="000000"/>
                <w:sz w:val="18"/>
                <w:szCs w:val="18"/>
                <w:lang w:val="ka-GE"/>
              </w:rPr>
            </w:pPr>
            <w:r w:rsidRPr="00C4236E">
              <w:rPr>
                <w:rFonts w:eastAsia="Calibri" w:cs="Times New Roman"/>
                <w:color w:val="000000"/>
                <w:sz w:val="18"/>
                <w:szCs w:val="18"/>
                <w:lang w:val="ka-GE"/>
              </w:rPr>
              <w:t>სამშენებლო მოედანი</w:t>
            </w:r>
          </w:p>
        </w:tc>
        <w:tc>
          <w:tcPr>
            <w:tcW w:w="1118" w:type="pct"/>
            <w:tcBorders>
              <w:top w:val="single" w:sz="4" w:space="0" w:color="auto"/>
              <w:left w:val="single" w:sz="4" w:space="0" w:color="auto"/>
              <w:bottom w:val="single" w:sz="4" w:space="0" w:color="auto"/>
              <w:right w:val="single" w:sz="4" w:space="0" w:color="auto"/>
            </w:tcBorders>
          </w:tcPr>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არ ხდება ჩამდინარე წყლების მდინარეში ჩაშვება;</w:t>
            </w:r>
          </w:p>
        </w:tc>
        <w:tc>
          <w:tcPr>
            <w:tcW w:w="1173" w:type="pct"/>
            <w:tcBorders>
              <w:top w:val="single" w:sz="4" w:space="0" w:color="auto"/>
              <w:left w:val="single" w:sz="4" w:space="0" w:color="auto"/>
              <w:bottom w:val="single" w:sz="4" w:space="0" w:color="auto"/>
              <w:right w:val="single" w:sz="4" w:space="0" w:color="auto"/>
            </w:tcBorders>
          </w:tcPr>
          <w:p w:rsidR="007E1441" w:rsidRPr="007E1441" w:rsidRDefault="007E1441" w:rsidP="00C4236E">
            <w:p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ყოველი სამუშაო დღის განმავლობაში;</w:t>
            </w:r>
          </w:p>
          <w:p w:rsidR="007E1441" w:rsidRPr="007E1441" w:rsidRDefault="007E1441" w:rsidP="007E1441">
            <w:pPr>
              <w:spacing w:after="0"/>
              <w:jc w:val="left"/>
              <w:rPr>
                <w:rFonts w:eastAsia="Calibri" w:cs="Times New Roman"/>
                <w:color w:val="000000"/>
                <w:sz w:val="18"/>
                <w:szCs w:val="18"/>
                <w:lang w:val="ka-GE"/>
              </w:rPr>
            </w:pPr>
          </w:p>
        </w:tc>
        <w:tc>
          <w:tcPr>
            <w:tcW w:w="823" w:type="pct"/>
            <w:tcBorders>
              <w:top w:val="single" w:sz="4" w:space="0" w:color="auto"/>
              <w:left w:val="single" w:sz="4" w:space="0" w:color="auto"/>
              <w:bottom w:val="single" w:sz="4" w:space="0" w:color="auto"/>
              <w:right w:val="single" w:sz="4" w:space="0" w:color="auto"/>
            </w:tcBorders>
            <w:hideMark/>
          </w:tcPr>
          <w:p w:rsidR="007E1441" w:rsidRPr="007E1441" w:rsidRDefault="007E1441" w:rsidP="007E1441">
            <w:pPr>
              <w:spacing w:after="0"/>
              <w:jc w:val="left"/>
              <w:rPr>
                <w:rFonts w:eastAsia="Times New Roman" w:cs="Times New Roman"/>
                <w:color w:val="3366FF"/>
                <w:sz w:val="18"/>
                <w:szCs w:val="18"/>
                <w:lang w:val="ru-RU" w:eastAsia="ru-RU"/>
              </w:rPr>
            </w:pPr>
            <w:r w:rsidRPr="007E1441">
              <w:rPr>
                <w:rFonts w:eastAsia="Times New Roman" w:cs="Times New Roman"/>
                <w:color w:val="000000"/>
                <w:sz w:val="18"/>
                <w:szCs w:val="18"/>
                <w:lang w:val="ka-GE" w:eastAsia="ru-RU"/>
              </w:rPr>
              <w:t>საავტომობილო გზების დეპარტამენტი. მისი ზედამხედველობით მშენებელი კონტრაქტორი</w:t>
            </w:r>
          </w:p>
        </w:tc>
      </w:tr>
      <w:tr w:rsidR="007E1441" w:rsidRPr="007E1441" w:rsidTr="00042BBD">
        <w:trPr>
          <w:trHeight w:val="1455"/>
          <w:jc w:val="center"/>
        </w:trPr>
        <w:tc>
          <w:tcPr>
            <w:tcW w:w="741" w:type="pct"/>
            <w:tcBorders>
              <w:top w:val="single" w:sz="4" w:space="0" w:color="auto"/>
              <w:left w:val="single" w:sz="4" w:space="0" w:color="auto"/>
              <w:right w:val="single" w:sz="4" w:space="0" w:color="auto"/>
            </w:tcBorders>
            <w:hideMark/>
          </w:tcPr>
          <w:p w:rsidR="007E1441" w:rsidRPr="007E1441" w:rsidRDefault="007E1441" w:rsidP="007E1441">
            <w:pPr>
              <w:spacing w:after="0"/>
              <w:jc w:val="left"/>
              <w:rPr>
                <w:rFonts w:eastAsia="Times New Roman" w:cs="Times New Roman"/>
                <w:sz w:val="18"/>
                <w:szCs w:val="18"/>
                <w:lang w:val="ka-GE" w:eastAsia="ru-RU"/>
              </w:rPr>
            </w:pPr>
            <w:r w:rsidRPr="007E1441">
              <w:rPr>
                <w:rFonts w:eastAsia="Times New Roman" w:cs="Times New Roman"/>
                <w:sz w:val="18"/>
                <w:szCs w:val="18"/>
                <w:lang w:val="ka-GE" w:eastAsia="ru-RU"/>
              </w:rPr>
              <w:t>ნარჩენების მართვა</w:t>
            </w:r>
          </w:p>
        </w:tc>
        <w:tc>
          <w:tcPr>
            <w:tcW w:w="1145" w:type="pct"/>
            <w:tcBorders>
              <w:top w:val="single" w:sz="4" w:space="0" w:color="auto"/>
              <w:left w:val="single" w:sz="4" w:space="0" w:color="auto"/>
              <w:bottom w:val="single" w:sz="4" w:space="0" w:color="auto"/>
              <w:right w:val="single" w:sz="4" w:space="0" w:color="auto"/>
            </w:tcBorders>
          </w:tcPr>
          <w:p w:rsidR="00C4236E" w:rsidRDefault="00C4236E" w:rsidP="006449B6">
            <w:pPr>
              <w:numPr>
                <w:ilvl w:val="0"/>
                <w:numId w:val="26"/>
              </w:numPr>
              <w:tabs>
                <w:tab w:val="num" w:pos="720"/>
              </w:tabs>
              <w:spacing w:after="0"/>
              <w:jc w:val="left"/>
              <w:rPr>
                <w:rFonts w:eastAsia="Calibri" w:cs="Times New Roman"/>
                <w:color w:val="000000"/>
                <w:sz w:val="18"/>
                <w:szCs w:val="18"/>
                <w:lang w:val="ka-GE"/>
              </w:rPr>
            </w:pPr>
            <w:r w:rsidRPr="00C4236E">
              <w:rPr>
                <w:rFonts w:eastAsia="Calibri" w:cs="Times New Roman"/>
                <w:color w:val="000000"/>
                <w:sz w:val="18"/>
                <w:szCs w:val="18"/>
                <w:lang w:val="ka-GE"/>
              </w:rPr>
              <w:t>სამშენებლო მოედანი</w:t>
            </w:r>
            <w:r>
              <w:rPr>
                <w:rFonts w:eastAsia="Calibri" w:cs="Times New Roman"/>
                <w:color w:val="000000"/>
                <w:sz w:val="18"/>
                <w:szCs w:val="18"/>
                <w:lang w:val="ka-GE"/>
              </w:rPr>
              <w:t>,</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ნარჩენების დროებითი დასაწყობების უბნები;</w:t>
            </w:r>
          </w:p>
          <w:p w:rsidR="007E1441" w:rsidRPr="007E1441" w:rsidRDefault="007E1441" w:rsidP="007E1441">
            <w:pPr>
              <w:tabs>
                <w:tab w:val="num" w:pos="276"/>
              </w:tabs>
              <w:spacing w:after="0"/>
              <w:ind w:left="-42"/>
              <w:jc w:val="left"/>
              <w:rPr>
                <w:rFonts w:eastAsia="Times New Roman" w:cs="Times New Roman"/>
                <w:color w:val="000000"/>
                <w:sz w:val="18"/>
                <w:szCs w:val="18"/>
                <w:lang w:val="ka-GE" w:eastAsia="ru-RU"/>
              </w:rPr>
            </w:pPr>
          </w:p>
          <w:p w:rsidR="007E1441" w:rsidRPr="007E1441" w:rsidRDefault="007E1441" w:rsidP="007E1441">
            <w:pPr>
              <w:tabs>
                <w:tab w:val="num" w:pos="276"/>
              </w:tabs>
              <w:spacing w:after="0"/>
              <w:ind w:left="-42"/>
              <w:jc w:val="left"/>
              <w:rPr>
                <w:rFonts w:eastAsia="Times New Roman" w:cs="Times New Roman"/>
                <w:color w:val="000000"/>
                <w:sz w:val="18"/>
                <w:szCs w:val="18"/>
                <w:lang w:val="ka-GE" w:eastAsia="ru-RU"/>
              </w:rPr>
            </w:pPr>
          </w:p>
          <w:p w:rsidR="007E1441" w:rsidRPr="007E1441" w:rsidRDefault="007E1441" w:rsidP="007E1441">
            <w:pPr>
              <w:tabs>
                <w:tab w:val="num" w:pos="276"/>
              </w:tabs>
              <w:spacing w:after="0"/>
              <w:ind w:left="-42"/>
              <w:jc w:val="left"/>
              <w:rPr>
                <w:rFonts w:eastAsia="Times New Roman" w:cs="Times New Roman"/>
                <w:color w:val="000000"/>
                <w:sz w:val="18"/>
                <w:szCs w:val="18"/>
                <w:lang w:val="ka-GE" w:eastAsia="ru-RU"/>
              </w:rPr>
            </w:pPr>
          </w:p>
          <w:p w:rsidR="007E1441" w:rsidRPr="007E1441" w:rsidRDefault="007E1441" w:rsidP="007E1441">
            <w:pPr>
              <w:tabs>
                <w:tab w:val="num" w:pos="276"/>
              </w:tabs>
              <w:spacing w:after="0"/>
              <w:ind w:left="-42"/>
              <w:jc w:val="left"/>
              <w:rPr>
                <w:rFonts w:eastAsia="Times New Roman" w:cs="Times New Roman"/>
                <w:color w:val="000000"/>
                <w:sz w:val="18"/>
                <w:szCs w:val="18"/>
                <w:lang w:val="ka-GE" w:eastAsia="ru-RU"/>
              </w:rPr>
            </w:pPr>
          </w:p>
          <w:p w:rsidR="007E1441" w:rsidRPr="007E1441" w:rsidRDefault="007E1441" w:rsidP="007E1441">
            <w:pPr>
              <w:tabs>
                <w:tab w:val="num" w:pos="720"/>
              </w:tabs>
              <w:spacing w:after="0"/>
              <w:jc w:val="left"/>
              <w:rPr>
                <w:rFonts w:eastAsia="Times New Roman" w:cs="Times New Roman"/>
                <w:color w:val="000000"/>
                <w:sz w:val="18"/>
                <w:szCs w:val="18"/>
                <w:lang w:val="ka-GE" w:eastAsia="ru-RU"/>
              </w:rPr>
            </w:pPr>
          </w:p>
        </w:tc>
        <w:tc>
          <w:tcPr>
            <w:tcW w:w="1118" w:type="pct"/>
            <w:tcBorders>
              <w:top w:val="single" w:sz="4" w:space="0" w:color="auto"/>
              <w:left w:val="single" w:sz="4" w:space="0" w:color="auto"/>
              <w:bottom w:val="single" w:sz="4" w:space="0" w:color="auto"/>
              <w:right w:val="single" w:sz="4" w:space="0" w:color="auto"/>
            </w:tcBorders>
          </w:tcPr>
          <w:p w:rsidR="007E1441" w:rsidRPr="007E1441" w:rsidRDefault="007E1441" w:rsidP="007E1441">
            <w:pPr>
              <w:tabs>
                <w:tab w:val="num" w:pos="276"/>
              </w:tabs>
              <w:spacing w:after="0"/>
              <w:ind w:left="-42"/>
              <w:jc w:val="left"/>
              <w:rPr>
                <w:rFonts w:eastAsia="Calibri" w:cs="Times New Roman"/>
                <w:color w:val="000000"/>
                <w:sz w:val="18"/>
                <w:szCs w:val="18"/>
                <w:lang w:val="ka-GE"/>
              </w:rPr>
            </w:pPr>
            <w:r w:rsidRPr="007E1441">
              <w:rPr>
                <w:rFonts w:eastAsia="Calibri" w:cs="Times New Roman"/>
                <w:color w:val="000000"/>
                <w:sz w:val="18"/>
                <w:szCs w:val="18"/>
                <w:lang w:val="ka-GE"/>
              </w:rPr>
              <w:t xml:space="preserve">ვიზუალური დაკვირვება: </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ტერიტორიაზე გამოყოფილია ნარჩენების დროებითი განთავსების ადგილები, სადაც განთავსებულია შესაბამისი აღნიშვნები;</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სახიფათო ნარჩენების დასაწყობების ადგილები დაცულია გარეშე პირთა და ამინდის ზემოქმედებისგან;</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 xml:space="preserve">ტერიტორიაზე, შესაბამის </w:t>
            </w:r>
            <w:r w:rsidRPr="007E1441">
              <w:rPr>
                <w:rFonts w:eastAsia="Calibri" w:cs="Times New Roman"/>
                <w:color w:val="000000"/>
                <w:sz w:val="18"/>
                <w:szCs w:val="18"/>
                <w:lang w:val="ka-GE"/>
              </w:rPr>
              <w:lastRenderedPageBreak/>
              <w:t>ადგილებში დგას საყოფაცხოვრებო ნარჩენების შესაგროვებელი მარკირებული კონტეინერები;</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ტერიტორიის სანიტარული მდგომარეობა დამაკმაყოფილებელია - არ შეინიშნება ნარჩენების მიმოფანტვა;</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ადგილი არ აქვს ტერიტორიაზე ნარჩენების დიდი ხნით შენახვას</w:t>
            </w:r>
            <w:r w:rsidR="00C4236E">
              <w:rPr>
                <w:rFonts w:eastAsia="Calibri" w:cs="Times New Roman"/>
                <w:color w:val="000000"/>
                <w:sz w:val="18"/>
                <w:szCs w:val="18"/>
                <w:lang w:val="ka-GE"/>
              </w:rPr>
              <w:t>.</w:t>
            </w:r>
          </w:p>
        </w:tc>
        <w:tc>
          <w:tcPr>
            <w:tcW w:w="1173" w:type="pct"/>
            <w:tcBorders>
              <w:top w:val="single" w:sz="4" w:space="0" w:color="auto"/>
              <w:left w:val="single" w:sz="4" w:space="0" w:color="auto"/>
              <w:bottom w:val="single" w:sz="4" w:space="0" w:color="auto"/>
              <w:right w:val="single" w:sz="4" w:space="0" w:color="auto"/>
            </w:tcBorders>
          </w:tcPr>
          <w:p w:rsidR="007E1441" w:rsidRPr="007E1441" w:rsidRDefault="007E1441" w:rsidP="00C4236E">
            <w:p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lastRenderedPageBreak/>
              <w:t>ვიზუალური დაკვირვება - ყოველი სამუშაო დღის ბოლოს;</w:t>
            </w:r>
          </w:p>
          <w:p w:rsidR="007E1441" w:rsidRPr="007E1441" w:rsidRDefault="007E1441" w:rsidP="007E1441">
            <w:pPr>
              <w:spacing w:after="0"/>
              <w:jc w:val="left"/>
              <w:rPr>
                <w:rFonts w:eastAsia="Times New Roman" w:cs="Times New Roman"/>
                <w:color w:val="3366FF"/>
                <w:sz w:val="18"/>
                <w:szCs w:val="18"/>
                <w:lang w:val="ru-RU" w:eastAsia="ru-RU"/>
              </w:rPr>
            </w:pPr>
          </w:p>
        </w:tc>
        <w:tc>
          <w:tcPr>
            <w:tcW w:w="823" w:type="pct"/>
            <w:tcBorders>
              <w:top w:val="single" w:sz="4" w:space="0" w:color="auto"/>
              <w:left w:val="single" w:sz="4" w:space="0" w:color="auto"/>
              <w:bottom w:val="single" w:sz="4" w:space="0" w:color="auto"/>
              <w:right w:val="single" w:sz="4" w:space="0" w:color="auto"/>
            </w:tcBorders>
            <w:hideMark/>
          </w:tcPr>
          <w:p w:rsidR="007E1441" w:rsidRPr="007E1441" w:rsidRDefault="007E1441" w:rsidP="007E1441">
            <w:pPr>
              <w:spacing w:after="0"/>
              <w:jc w:val="left"/>
              <w:rPr>
                <w:rFonts w:eastAsia="Times New Roman" w:cs="Times New Roman"/>
                <w:color w:val="3366FF"/>
                <w:sz w:val="18"/>
                <w:szCs w:val="18"/>
                <w:lang w:val="ru-RU" w:eastAsia="ru-RU"/>
              </w:rPr>
            </w:pPr>
            <w:r w:rsidRPr="007E1441">
              <w:rPr>
                <w:rFonts w:eastAsia="Times New Roman" w:cs="Times New Roman"/>
                <w:color w:val="000000"/>
                <w:sz w:val="18"/>
                <w:szCs w:val="18"/>
                <w:lang w:val="ka-GE" w:eastAsia="ru-RU"/>
              </w:rPr>
              <w:t>საავტომობილო გზების დეპარტამენტი. მისი ზედამხედველობით მშენებელი კონტრაქტორი</w:t>
            </w:r>
          </w:p>
        </w:tc>
      </w:tr>
      <w:tr w:rsidR="007E1441" w:rsidRPr="007E1441" w:rsidTr="00042BBD">
        <w:trPr>
          <w:trHeight w:val="466"/>
          <w:jc w:val="center"/>
        </w:trPr>
        <w:tc>
          <w:tcPr>
            <w:tcW w:w="741" w:type="pct"/>
            <w:tcBorders>
              <w:top w:val="single" w:sz="4" w:space="0" w:color="auto"/>
              <w:left w:val="single" w:sz="4" w:space="0" w:color="auto"/>
              <w:bottom w:val="single" w:sz="4" w:space="0" w:color="auto"/>
              <w:right w:val="single" w:sz="4" w:space="0" w:color="auto"/>
            </w:tcBorders>
            <w:hideMark/>
          </w:tcPr>
          <w:p w:rsidR="007E1441" w:rsidRPr="007E1441" w:rsidRDefault="007E1441" w:rsidP="007E1441">
            <w:pPr>
              <w:spacing w:after="0"/>
              <w:jc w:val="left"/>
              <w:rPr>
                <w:rFonts w:eastAsia="Times New Roman" w:cs="Times New Roman"/>
                <w:sz w:val="18"/>
                <w:szCs w:val="18"/>
                <w:lang w:val="ka-GE" w:eastAsia="ru-RU"/>
              </w:rPr>
            </w:pPr>
            <w:r w:rsidRPr="007E1441">
              <w:rPr>
                <w:rFonts w:eastAsia="Times New Roman" w:cs="Times New Roman"/>
                <w:sz w:val="18"/>
                <w:szCs w:val="18"/>
                <w:lang w:val="ka-GE" w:eastAsia="ru-RU"/>
              </w:rPr>
              <w:t>მისასვლელი გზების ტექნიკური მდგომარეობა, თავისუფალი გადაადგილების შესაძლებლობა</w:t>
            </w:r>
          </w:p>
        </w:tc>
        <w:tc>
          <w:tcPr>
            <w:tcW w:w="1145" w:type="pct"/>
            <w:tcBorders>
              <w:top w:val="single" w:sz="4" w:space="0" w:color="auto"/>
              <w:left w:val="single" w:sz="4" w:space="0" w:color="auto"/>
              <w:bottom w:val="single" w:sz="4" w:space="0" w:color="auto"/>
              <w:right w:val="single" w:sz="4" w:space="0" w:color="auto"/>
            </w:tcBorders>
            <w:hideMark/>
          </w:tcPr>
          <w:p w:rsidR="00C4236E" w:rsidRPr="00C4236E" w:rsidRDefault="00C4236E" w:rsidP="006449B6">
            <w:pPr>
              <w:pStyle w:val="ListParagraph"/>
              <w:numPr>
                <w:ilvl w:val="0"/>
                <w:numId w:val="26"/>
              </w:numPr>
              <w:spacing w:after="0"/>
              <w:ind w:left="357" w:hanging="357"/>
              <w:rPr>
                <w:rFonts w:eastAsia="Calibri" w:cs="Times New Roman"/>
                <w:color w:val="000000"/>
                <w:sz w:val="18"/>
                <w:szCs w:val="18"/>
                <w:lang w:val="ka-GE"/>
              </w:rPr>
            </w:pPr>
            <w:r w:rsidRPr="00C4236E">
              <w:rPr>
                <w:rFonts w:eastAsia="Calibri" w:cs="Times New Roman"/>
                <w:color w:val="000000"/>
                <w:sz w:val="18"/>
                <w:szCs w:val="18"/>
                <w:lang w:val="ka-GE"/>
              </w:rPr>
              <w:t>სამშენებლო მოედანი,</w:t>
            </w:r>
          </w:p>
          <w:p w:rsid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სამოძრაო გზების დერეფნები</w:t>
            </w:r>
            <w:r w:rsidR="00042BBD">
              <w:rPr>
                <w:rFonts w:eastAsia="Calibri" w:cs="Times New Roman"/>
                <w:color w:val="000000"/>
                <w:sz w:val="18"/>
                <w:szCs w:val="18"/>
                <w:lang w:val="ka-GE"/>
              </w:rPr>
              <w:t>;</w:t>
            </w:r>
          </w:p>
          <w:p w:rsidR="00042BBD" w:rsidRPr="007E1441" w:rsidRDefault="00042BBD" w:rsidP="006449B6">
            <w:pPr>
              <w:numPr>
                <w:ilvl w:val="0"/>
                <w:numId w:val="26"/>
              </w:numPr>
              <w:tabs>
                <w:tab w:val="num" w:pos="720"/>
              </w:tabs>
              <w:spacing w:after="0"/>
              <w:jc w:val="left"/>
              <w:rPr>
                <w:rFonts w:eastAsia="Calibri" w:cs="Times New Roman"/>
                <w:color w:val="000000"/>
                <w:sz w:val="18"/>
                <w:szCs w:val="18"/>
                <w:lang w:val="ka-GE"/>
              </w:rPr>
            </w:pPr>
            <w:r>
              <w:rPr>
                <w:rFonts w:eastAsia="Calibri" w:cs="Times New Roman"/>
                <w:color w:val="000000"/>
                <w:sz w:val="18"/>
                <w:szCs w:val="18"/>
                <w:lang w:val="ka-GE"/>
              </w:rPr>
              <w:t>არსებული ძველი ხიდი</w:t>
            </w:r>
          </w:p>
        </w:tc>
        <w:tc>
          <w:tcPr>
            <w:tcW w:w="1118" w:type="pct"/>
            <w:tcBorders>
              <w:top w:val="single" w:sz="4" w:space="0" w:color="auto"/>
              <w:left w:val="single" w:sz="4" w:space="0" w:color="auto"/>
              <w:bottom w:val="single" w:sz="4" w:space="0" w:color="auto"/>
              <w:right w:val="single" w:sz="4" w:space="0" w:color="auto"/>
            </w:tcBorders>
            <w:hideMark/>
          </w:tcPr>
          <w:p w:rsidR="007E1441" w:rsidRPr="007E1441" w:rsidRDefault="007E1441" w:rsidP="007E1441">
            <w:pPr>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 xml:space="preserve">ვიზუალური დაკვირვება: </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 xml:space="preserve">სატრანსპორტო საშუალებები გადაადგილდებიან წინასწარ განსაზღვრული მარშრუტებით, </w:t>
            </w:r>
          </w:p>
          <w:p w:rsid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 xml:space="preserve">ადგილი არ აქვს თავისუფალი გადაადგილების შეზღუდვას; </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დაცულია მოძრაობის სიჩქარეები.</w:t>
            </w:r>
          </w:p>
        </w:tc>
        <w:tc>
          <w:tcPr>
            <w:tcW w:w="1173" w:type="pct"/>
            <w:tcBorders>
              <w:top w:val="single" w:sz="4" w:space="0" w:color="auto"/>
              <w:left w:val="single" w:sz="4" w:space="0" w:color="auto"/>
              <w:bottom w:val="single" w:sz="4" w:space="0" w:color="auto"/>
              <w:right w:val="single" w:sz="4" w:space="0" w:color="auto"/>
            </w:tcBorders>
          </w:tcPr>
          <w:p w:rsid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ინტენსიური სატრანსპორტო ოპერაციების წარმოებისას</w:t>
            </w:r>
            <w:r w:rsidR="00C4236E">
              <w:rPr>
                <w:rFonts w:eastAsia="Calibri" w:cs="Times New Roman"/>
                <w:color w:val="000000"/>
                <w:sz w:val="18"/>
                <w:szCs w:val="18"/>
                <w:lang w:val="ka-GE"/>
              </w:rPr>
              <w:t>;</w:t>
            </w:r>
          </w:p>
          <w:p w:rsidR="00C4236E" w:rsidRPr="007E1441" w:rsidRDefault="00C4236E" w:rsidP="006449B6">
            <w:pPr>
              <w:numPr>
                <w:ilvl w:val="0"/>
                <w:numId w:val="26"/>
              </w:numPr>
              <w:tabs>
                <w:tab w:val="num" w:pos="720"/>
              </w:tabs>
              <w:spacing w:after="0"/>
              <w:jc w:val="left"/>
              <w:rPr>
                <w:rFonts w:eastAsia="Calibri" w:cs="Times New Roman"/>
                <w:color w:val="000000"/>
                <w:sz w:val="18"/>
                <w:szCs w:val="18"/>
                <w:lang w:val="ka-GE"/>
              </w:rPr>
            </w:pPr>
            <w:r>
              <w:rPr>
                <w:rFonts w:eastAsia="Calibri" w:cs="Times New Roman"/>
                <w:color w:val="000000"/>
                <w:sz w:val="18"/>
                <w:szCs w:val="18"/>
                <w:lang w:val="ka-GE"/>
              </w:rPr>
              <w:t>სამუშაოების მიმდინარეობისას</w:t>
            </w:r>
          </w:p>
          <w:p w:rsidR="007E1441" w:rsidRPr="007E1441" w:rsidRDefault="007E1441" w:rsidP="007E1441">
            <w:pPr>
              <w:spacing w:after="0"/>
              <w:jc w:val="left"/>
              <w:rPr>
                <w:rFonts w:eastAsia="Calibri" w:cs="Times New Roman"/>
                <w:color w:val="000000"/>
                <w:sz w:val="18"/>
                <w:szCs w:val="18"/>
                <w:lang w:val="ka-GE"/>
              </w:rPr>
            </w:pPr>
          </w:p>
        </w:tc>
        <w:tc>
          <w:tcPr>
            <w:tcW w:w="823" w:type="pct"/>
            <w:tcBorders>
              <w:top w:val="single" w:sz="4" w:space="0" w:color="auto"/>
              <w:left w:val="single" w:sz="4" w:space="0" w:color="auto"/>
              <w:bottom w:val="single" w:sz="4" w:space="0" w:color="auto"/>
              <w:right w:val="single" w:sz="4" w:space="0" w:color="auto"/>
            </w:tcBorders>
            <w:hideMark/>
          </w:tcPr>
          <w:p w:rsidR="007E1441" w:rsidRPr="007E1441" w:rsidRDefault="007E1441" w:rsidP="007E1441">
            <w:pPr>
              <w:spacing w:after="0"/>
              <w:jc w:val="left"/>
              <w:rPr>
                <w:rFonts w:eastAsia="Times New Roman" w:cs="Times New Roman"/>
                <w:color w:val="3366FF"/>
                <w:sz w:val="18"/>
                <w:szCs w:val="18"/>
                <w:lang w:val="ru-RU" w:eastAsia="ru-RU"/>
              </w:rPr>
            </w:pPr>
            <w:r w:rsidRPr="007E1441">
              <w:rPr>
                <w:rFonts w:eastAsia="Times New Roman" w:cs="Times New Roman"/>
                <w:color w:val="000000"/>
                <w:sz w:val="18"/>
                <w:szCs w:val="18"/>
                <w:lang w:val="ka-GE" w:eastAsia="ru-RU"/>
              </w:rPr>
              <w:t>საავტომობილო გზების დეპარტამენტი. მისი ზედამხედველობით მშენებელი კონტრაქტორი</w:t>
            </w:r>
          </w:p>
        </w:tc>
      </w:tr>
      <w:tr w:rsidR="007E1441" w:rsidRPr="007E1441" w:rsidTr="00042BBD">
        <w:trPr>
          <w:trHeight w:val="466"/>
          <w:jc w:val="center"/>
        </w:trPr>
        <w:tc>
          <w:tcPr>
            <w:tcW w:w="741" w:type="pct"/>
            <w:vMerge w:val="restart"/>
            <w:tcBorders>
              <w:top w:val="single" w:sz="4" w:space="0" w:color="auto"/>
              <w:left w:val="single" w:sz="4" w:space="0" w:color="auto"/>
              <w:right w:val="single" w:sz="4" w:space="0" w:color="auto"/>
            </w:tcBorders>
            <w:hideMark/>
          </w:tcPr>
          <w:p w:rsidR="007E1441" w:rsidRPr="007E1441" w:rsidRDefault="007E1441" w:rsidP="007E1441">
            <w:pPr>
              <w:spacing w:after="0"/>
              <w:jc w:val="left"/>
              <w:rPr>
                <w:rFonts w:eastAsia="Times New Roman" w:cs="Times New Roman"/>
                <w:sz w:val="18"/>
                <w:szCs w:val="18"/>
                <w:lang w:val="ka-GE" w:eastAsia="ru-RU"/>
              </w:rPr>
            </w:pPr>
            <w:r w:rsidRPr="007E1441">
              <w:rPr>
                <w:rFonts w:eastAsia="Times New Roman" w:cs="Times New Roman"/>
                <w:sz w:val="18"/>
                <w:szCs w:val="18"/>
                <w:lang w:val="ka-GE" w:eastAsia="ru-RU"/>
              </w:rPr>
              <w:t>შრომის უსაფრთხოება</w:t>
            </w:r>
            <w:r w:rsidR="00C4236E">
              <w:rPr>
                <w:rFonts w:eastAsia="Times New Roman" w:cs="Times New Roman"/>
                <w:sz w:val="18"/>
                <w:szCs w:val="18"/>
                <w:lang w:val="ka-GE" w:eastAsia="ru-RU"/>
              </w:rPr>
              <w:t>, ადგილობრივი მოსახლეობის უსაფრთხოება</w:t>
            </w:r>
          </w:p>
        </w:tc>
        <w:tc>
          <w:tcPr>
            <w:tcW w:w="1145" w:type="pct"/>
            <w:vMerge w:val="restart"/>
            <w:tcBorders>
              <w:top w:val="single" w:sz="4" w:space="0" w:color="auto"/>
              <w:left w:val="single" w:sz="4" w:space="0" w:color="auto"/>
              <w:right w:val="single" w:sz="4" w:space="0" w:color="auto"/>
            </w:tcBorders>
            <w:hideMark/>
          </w:tcPr>
          <w:p w:rsidR="007E1441" w:rsidRPr="00C4236E" w:rsidRDefault="00C4236E" w:rsidP="00C4236E">
            <w:pPr>
              <w:rPr>
                <w:rFonts w:eastAsia="Calibri" w:cs="Times New Roman"/>
                <w:color w:val="000000"/>
                <w:sz w:val="18"/>
                <w:szCs w:val="18"/>
                <w:lang w:val="ka-GE"/>
              </w:rPr>
            </w:pPr>
            <w:r w:rsidRPr="00C4236E">
              <w:rPr>
                <w:rFonts w:eastAsia="Calibri" w:cs="Times New Roman"/>
                <w:color w:val="000000"/>
                <w:sz w:val="18"/>
                <w:szCs w:val="18"/>
                <w:lang w:val="ka-GE"/>
              </w:rPr>
              <w:t>სამშენებლო მოედანი,</w:t>
            </w:r>
          </w:p>
        </w:tc>
        <w:tc>
          <w:tcPr>
            <w:tcW w:w="1118" w:type="pct"/>
            <w:tcBorders>
              <w:top w:val="single" w:sz="4" w:space="0" w:color="auto"/>
              <w:left w:val="single" w:sz="4" w:space="0" w:color="auto"/>
              <w:bottom w:val="single" w:sz="4" w:space="0" w:color="auto"/>
              <w:right w:val="single" w:sz="4" w:space="0" w:color="auto"/>
            </w:tcBorders>
          </w:tcPr>
          <w:p w:rsidR="007E1441" w:rsidRPr="007E1441" w:rsidRDefault="007E1441" w:rsidP="007E1441">
            <w:pPr>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 xml:space="preserve">ვიზუალური დაკვირვება: </w:t>
            </w:r>
          </w:p>
          <w:p w:rsidR="007E1441" w:rsidRPr="007E1441" w:rsidRDefault="00C4236E" w:rsidP="006449B6">
            <w:pPr>
              <w:numPr>
                <w:ilvl w:val="0"/>
                <w:numId w:val="26"/>
              </w:numPr>
              <w:tabs>
                <w:tab w:val="num" w:pos="720"/>
              </w:tabs>
              <w:spacing w:after="0"/>
              <w:jc w:val="left"/>
              <w:rPr>
                <w:rFonts w:eastAsia="Calibri" w:cs="Times New Roman"/>
                <w:color w:val="000000"/>
                <w:sz w:val="18"/>
                <w:szCs w:val="18"/>
                <w:lang w:val="ka-GE"/>
              </w:rPr>
            </w:pPr>
            <w:r>
              <w:rPr>
                <w:rFonts w:eastAsia="Calibri" w:cs="Times New Roman"/>
                <w:color w:val="000000"/>
                <w:sz w:val="18"/>
                <w:szCs w:val="18"/>
                <w:lang w:val="ka-GE"/>
              </w:rPr>
              <w:t xml:space="preserve">სახიფათო უბნები </w:t>
            </w:r>
            <w:r w:rsidR="007E1441" w:rsidRPr="007E1441">
              <w:rPr>
                <w:rFonts w:eastAsia="Calibri" w:cs="Times New Roman"/>
                <w:color w:val="000000"/>
                <w:sz w:val="18"/>
                <w:szCs w:val="18"/>
                <w:lang w:val="ka-GE"/>
              </w:rPr>
              <w:t xml:space="preserve"> შემოღობილია და დაცულია გარეშე პირების უნებართვო მოხვედრისაგან;</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პერსონალი უზრუნველყოფილია ინდივიდუალური დაცვის საშუალებებით;</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გამოყენებული დანადგარ მექანიზმების ტექნიკური მდგომარეობა დამაკმაყოფილებელია;</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დაცულია ელექტრო და ხანძარსაწინააღმდეგო უსაფრთხოება;</w:t>
            </w:r>
          </w:p>
          <w:p w:rsidR="007E1441" w:rsidRPr="00C4236E"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ტერიტორიაზე და მის პერიმეტრზე შესაბამის ადგილებში განთავსებულია გამაფრთხილებელი, ამკრძალავი და მიმთითებელი ნიშნები;</w:t>
            </w:r>
          </w:p>
        </w:tc>
        <w:tc>
          <w:tcPr>
            <w:tcW w:w="1173" w:type="pct"/>
            <w:tcBorders>
              <w:top w:val="single" w:sz="4" w:space="0" w:color="auto"/>
              <w:left w:val="single" w:sz="4" w:space="0" w:color="auto"/>
              <w:bottom w:val="single" w:sz="4" w:space="0" w:color="auto"/>
              <w:right w:val="single" w:sz="4" w:space="0" w:color="auto"/>
            </w:tcBorders>
            <w:hideMark/>
          </w:tcPr>
          <w:p w:rsidR="007E1441" w:rsidRPr="007E1441" w:rsidRDefault="007E1441" w:rsidP="006449B6">
            <w:pPr>
              <w:numPr>
                <w:ilvl w:val="0"/>
                <w:numId w:val="26"/>
              </w:numPr>
              <w:tabs>
                <w:tab w:val="num" w:pos="222"/>
                <w:tab w:val="num" w:pos="276"/>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ვიზუალური დაკვირვება - ყოველი სამუშაო დღის დაწყებამდე;</w:t>
            </w:r>
          </w:p>
        </w:tc>
        <w:tc>
          <w:tcPr>
            <w:tcW w:w="823" w:type="pct"/>
            <w:tcBorders>
              <w:top w:val="single" w:sz="4" w:space="0" w:color="auto"/>
              <w:left w:val="single" w:sz="4" w:space="0" w:color="auto"/>
              <w:bottom w:val="single" w:sz="4" w:space="0" w:color="auto"/>
              <w:right w:val="single" w:sz="4" w:space="0" w:color="auto"/>
            </w:tcBorders>
            <w:hideMark/>
          </w:tcPr>
          <w:p w:rsidR="007E1441" w:rsidRPr="007E1441" w:rsidRDefault="007E1441" w:rsidP="007E1441">
            <w:pPr>
              <w:spacing w:after="0"/>
              <w:jc w:val="left"/>
              <w:rPr>
                <w:rFonts w:eastAsia="Times New Roman" w:cs="Times New Roman"/>
                <w:color w:val="3366FF"/>
                <w:sz w:val="18"/>
                <w:szCs w:val="18"/>
                <w:lang w:val="ru-RU" w:eastAsia="ru-RU"/>
              </w:rPr>
            </w:pPr>
            <w:r w:rsidRPr="007E1441">
              <w:rPr>
                <w:rFonts w:eastAsia="Times New Roman" w:cs="Times New Roman"/>
                <w:color w:val="000000"/>
                <w:sz w:val="18"/>
                <w:szCs w:val="18"/>
                <w:lang w:val="ka-GE" w:eastAsia="ru-RU"/>
              </w:rPr>
              <w:t>საავტომობილო გზების დეპარტამენტი. მისი ზედამხედველობით მშენებელი კონტრაქტორი</w:t>
            </w:r>
          </w:p>
        </w:tc>
      </w:tr>
      <w:tr w:rsidR="007E1441" w:rsidRPr="007E1441" w:rsidTr="00544B75">
        <w:trPr>
          <w:trHeight w:val="466"/>
          <w:jc w:val="center"/>
        </w:trPr>
        <w:tc>
          <w:tcPr>
            <w:tcW w:w="741" w:type="pct"/>
            <w:vMerge/>
            <w:tcBorders>
              <w:left w:val="single" w:sz="4" w:space="0" w:color="auto"/>
              <w:right w:val="single" w:sz="4" w:space="0" w:color="auto"/>
            </w:tcBorders>
          </w:tcPr>
          <w:p w:rsidR="007E1441" w:rsidRPr="007E1441" w:rsidRDefault="007E1441" w:rsidP="007E1441">
            <w:pPr>
              <w:spacing w:after="0"/>
              <w:jc w:val="left"/>
              <w:rPr>
                <w:rFonts w:eastAsia="Times New Roman" w:cs="Times New Roman"/>
                <w:sz w:val="18"/>
                <w:szCs w:val="18"/>
                <w:lang w:val="ka-GE" w:eastAsia="ru-RU"/>
              </w:rPr>
            </w:pPr>
          </w:p>
        </w:tc>
        <w:tc>
          <w:tcPr>
            <w:tcW w:w="1145" w:type="pct"/>
            <w:vMerge/>
            <w:tcBorders>
              <w:left w:val="single" w:sz="4" w:space="0" w:color="auto"/>
              <w:right w:val="single" w:sz="4" w:space="0" w:color="auto"/>
            </w:tcBorders>
          </w:tcPr>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p>
        </w:tc>
        <w:tc>
          <w:tcPr>
            <w:tcW w:w="1118" w:type="pct"/>
            <w:tcBorders>
              <w:top w:val="single" w:sz="4" w:space="0" w:color="auto"/>
              <w:left w:val="single" w:sz="4" w:space="0" w:color="auto"/>
              <w:bottom w:val="single" w:sz="4" w:space="0" w:color="auto"/>
              <w:right w:val="single" w:sz="4" w:space="0" w:color="auto"/>
            </w:tcBorders>
          </w:tcPr>
          <w:p w:rsidR="007E1441" w:rsidRPr="007E1441" w:rsidRDefault="007E1441" w:rsidP="007E1441">
            <w:pPr>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დაუგეგმავი კონტროლი (ინსპექტირება):</w:t>
            </w:r>
          </w:p>
          <w:p w:rsidR="007E1441" w:rsidRPr="007E1441" w:rsidRDefault="007E1441" w:rsidP="006449B6">
            <w:pPr>
              <w:numPr>
                <w:ilvl w:val="0"/>
                <w:numId w:val="26"/>
              </w:numPr>
              <w:tabs>
                <w:tab w:val="num" w:pos="222"/>
                <w:tab w:val="num" w:pos="276"/>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 xml:space="preserve">მომსახურე პერსონალის მიერ </w:t>
            </w:r>
            <w:r w:rsidRPr="007E1441">
              <w:rPr>
                <w:rFonts w:eastAsia="Calibri" w:cs="Times New Roman"/>
                <w:color w:val="000000"/>
                <w:sz w:val="18"/>
                <w:szCs w:val="18"/>
                <w:lang w:val="ka-GE"/>
              </w:rPr>
              <w:lastRenderedPageBreak/>
              <w:t>დაცულია უსაფრთხოების წესები, გამოყენებულია ინდივიდუალური დაცვის საშუალებები</w:t>
            </w:r>
          </w:p>
        </w:tc>
        <w:tc>
          <w:tcPr>
            <w:tcW w:w="1173" w:type="pct"/>
            <w:tcBorders>
              <w:top w:val="single" w:sz="4" w:space="0" w:color="auto"/>
              <w:left w:val="single" w:sz="4" w:space="0" w:color="auto"/>
              <w:bottom w:val="single" w:sz="4" w:space="0" w:color="auto"/>
              <w:right w:val="single" w:sz="4" w:space="0" w:color="auto"/>
            </w:tcBorders>
          </w:tcPr>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lastRenderedPageBreak/>
              <w:t>ინსპექტირება - პერიოდულად.</w:t>
            </w:r>
          </w:p>
        </w:tc>
        <w:tc>
          <w:tcPr>
            <w:tcW w:w="823" w:type="pct"/>
            <w:tcBorders>
              <w:top w:val="single" w:sz="4" w:space="0" w:color="auto"/>
              <w:left w:val="single" w:sz="4" w:space="0" w:color="auto"/>
              <w:bottom w:val="single" w:sz="4" w:space="0" w:color="auto"/>
              <w:right w:val="single" w:sz="4" w:space="0" w:color="auto"/>
            </w:tcBorders>
          </w:tcPr>
          <w:p w:rsidR="007E1441" w:rsidRPr="007E1441" w:rsidRDefault="007E1441" w:rsidP="007E1441">
            <w:pPr>
              <w:spacing w:after="0"/>
              <w:jc w:val="left"/>
              <w:rPr>
                <w:rFonts w:eastAsia="Times New Roman" w:cs="Times New Roman"/>
                <w:color w:val="000000"/>
                <w:sz w:val="18"/>
                <w:szCs w:val="18"/>
                <w:lang w:val="ka-GE" w:eastAsia="ru-RU"/>
              </w:rPr>
            </w:pPr>
            <w:r w:rsidRPr="007E1441">
              <w:rPr>
                <w:rFonts w:eastAsia="Times New Roman" w:cs="Times New Roman"/>
                <w:color w:val="000000"/>
                <w:sz w:val="18"/>
                <w:szCs w:val="18"/>
                <w:lang w:val="ka-GE" w:eastAsia="ru-RU"/>
              </w:rPr>
              <w:t xml:space="preserve">საავტომობილო გზების დეპარტამენტი. მისი ზედამხედველობით </w:t>
            </w:r>
            <w:r w:rsidRPr="007E1441">
              <w:rPr>
                <w:rFonts w:eastAsia="Times New Roman" w:cs="Times New Roman"/>
                <w:color w:val="000000"/>
                <w:sz w:val="18"/>
                <w:szCs w:val="18"/>
                <w:lang w:val="ka-GE" w:eastAsia="ru-RU"/>
              </w:rPr>
              <w:lastRenderedPageBreak/>
              <w:t>მშენებელი კონტრაქტორი</w:t>
            </w:r>
          </w:p>
        </w:tc>
      </w:tr>
      <w:tr w:rsidR="00544B75" w:rsidRPr="007E1441" w:rsidTr="00544B75">
        <w:trPr>
          <w:trHeight w:val="466"/>
          <w:jc w:val="center"/>
        </w:trPr>
        <w:tc>
          <w:tcPr>
            <w:tcW w:w="741" w:type="pct"/>
            <w:tcBorders>
              <w:left w:val="single" w:sz="4" w:space="0" w:color="auto"/>
              <w:right w:val="single" w:sz="4" w:space="0" w:color="auto"/>
            </w:tcBorders>
          </w:tcPr>
          <w:p w:rsidR="00544B75" w:rsidRPr="007E1441" w:rsidRDefault="00544B75" w:rsidP="007E1441">
            <w:pPr>
              <w:spacing w:after="0"/>
              <w:jc w:val="left"/>
              <w:rPr>
                <w:rFonts w:eastAsia="Times New Roman" w:cs="Times New Roman"/>
                <w:sz w:val="18"/>
                <w:szCs w:val="18"/>
                <w:lang w:val="ka-GE" w:eastAsia="ru-RU"/>
              </w:rPr>
            </w:pPr>
            <w:r>
              <w:rPr>
                <w:rFonts w:eastAsia="Times New Roman" w:cs="Times New Roman"/>
                <w:sz w:val="18"/>
                <w:szCs w:val="18"/>
                <w:lang w:val="ka-GE" w:eastAsia="ru-RU"/>
              </w:rPr>
              <w:lastRenderedPageBreak/>
              <w:t>არსებული ხიდის ტექნიკური მდგომარეობა</w:t>
            </w:r>
          </w:p>
        </w:tc>
        <w:tc>
          <w:tcPr>
            <w:tcW w:w="1145" w:type="pct"/>
            <w:tcBorders>
              <w:left w:val="single" w:sz="4" w:space="0" w:color="auto"/>
              <w:right w:val="single" w:sz="4" w:space="0" w:color="auto"/>
            </w:tcBorders>
          </w:tcPr>
          <w:p w:rsidR="00544B75" w:rsidRPr="007E1441" w:rsidRDefault="00544B75" w:rsidP="006449B6">
            <w:pPr>
              <w:numPr>
                <w:ilvl w:val="0"/>
                <w:numId w:val="26"/>
              </w:numPr>
              <w:tabs>
                <w:tab w:val="num" w:pos="720"/>
              </w:tabs>
              <w:spacing w:after="0"/>
              <w:jc w:val="left"/>
              <w:rPr>
                <w:rFonts w:eastAsia="Calibri" w:cs="Times New Roman"/>
                <w:color w:val="000000"/>
                <w:sz w:val="18"/>
                <w:szCs w:val="18"/>
                <w:lang w:val="ka-GE"/>
              </w:rPr>
            </w:pPr>
            <w:r>
              <w:rPr>
                <w:rFonts w:eastAsia="Calibri" w:cs="Times New Roman"/>
                <w:color w:val="000000"/>
                <w:sz w:val="18"/>
                <w:szCs w:val="18"/>
                <w:lang w:val="ka-GE"/>
              </w:rPr>
              <w:t>არსებული ხიდის კონსტრუქცია, მისი საყრდენები</w:t>
            </w:r>
          </w:p>
        </w:tc>
        <w:tc>
          <w:tcPr>
            <w:tcW w:w="1118" w:type="pct"/>
            <w:tcBorders>
              <w:top w:val="single" w:sz="4" w:space="0" w:color="auto"/>
              <w:left w:val="single" w:sz="4" w:space="0" w:color="auto"/>
              <w:bottom w:val="single" w:sz="4" w:space="0" w:color="auto"/>
              <w:right w:val="single" w:sz="4" w:space="0" w:color="auto"/>
            </w:tcBorders>
          </w:tcPr>
          <w:p w:rsidR="00544B75" w:rsidRPr="007E1441" w:rsidRDefault="00544B75" w:rsidP="007E1441">
            <w:pPr>
              <w:spacing w:after="0"/>
              <w:jc w:val="left"/>
              <w:rPr>
                <w:rFonts w:eastAsia="Calibri" w:cs="Times New Roman"/>
                <w:color w:val="000000"/>
                <w:sz w:val="18"/>
                <w:szCs w:val="18"/>
                <w:lang w:val="ka-GE"/>
              </w:rPr>
            </w:pPr>
            <w:r>
              <w:rPr>
                <w:rFonts w:eastAsia="Calibri" w:cs="Times New Roman"/>
                <w:color w:val="000000"/>
                <w:sz w:val="18"/>
                <w:szCs w:val="18"/>
                <w:lang w:val="ka-GE"/>
              </w:rPr>
              <w:t>ვიზუალური დაკვირვება არსებული ხიდის ტექნიკურ მდგომარეობაზე</w:t>
            </w:r>
          </w:p>
        </w:tc>
        <w:tc>
          <w:tcPr>
            <w:tcW w:w="1173" w:type="pct"/>
            <w:tcBorders>
              <w:top w:val="single" w:sz="4" w:space="0" w:color="auto"/>
              <w:left w:val="single" w:sz="4" w:space="0" w:color="auto"/>
              <w:bottom w:val="single" w:sz="4" w:space="0" w:color="auto"/>
              <w:right w:val="single" w:sz="4" w:space="0" w:color="auto"/>
            </w:tcBorders>
          </w:tcPr>
          <w:p w:rsidR="00544B75" w:rsidRDefault="00544B75" w:rsidP="006449B6">
            <w:pPr>
              <w:numPr>
                <w:ilvl w:val="0"/>
                <w:numId w:val="26"/>
              </w:numPr>
              <w:tabs>
                <w:tab w:val="num" w:pos="720"/>
              </w:tabs>
              <w:spacing w:after="0"/>
              <w:jc w:val="left"/>
              <w:rPr>
                <w:rFonts w:eastAsia="Calibri" w:cs="Times New Roman"/>
                <w:color w:val="000000"/>
                <w:sz w:val="18"/>
                <w:szCs w:val="18"/>
                <w:lang w:val="ka-GE"/>
              </w:rPr>
            </w:pPr>
            <w:r>
              <w:rPr>
                <w:rFonts w:eastAsia="Calibri" w:cs="Times New Roman"/>
                <w:color w:val="000000"/>
                <w:sz w:val="18"/>
                <w:szCs w:val="18"/>
                <w:lang w:val="ka-GE"/>
              </w:rPr>
              <w:t>სამუშაო დღის დასაწყისში;</w:t>
            </w:r>
          </w:p>
          <w:p w:rsidR="00544B75" w:rsidRDefault="00544B75" w:rsidP="006449B6">
            <w:pPr>
              <w:numPr>
                <w:ilvl w:val="0"/>
                <w:numId w:val="26"/>
              </w:numPr>
              <w:tabs>
                <w:tab w:val="num" w:pos="720"/>
              </w:tabs>
              <w:spacing w:after="0"/>
              <w:jc w:val="left"/>
              <w:rPr>
                <w:rFonts w:eastAsia="Calibri" w:cs="Times New Roman"/>
                <w:color w:val="000000"/>
                <w:sz w:val="18"/>
                <w:szCs w:val="18"/>
                <w:lang w:val="ka-GE"/>
              </w:rPr>
            </w:pPr>
            <w:r>
              <w:rPr>
                <w:rFonts w:eastAsia="Calibri" w:cs="Times New Roman"/>
                <w:color w:val="000000"/>
                <w:sz w:val="18"/>
                <w:szCs w:val="18"/>
                <w:lang w:val="ka-GE"/>
              </w:rPr>
              <w:t>ინტენსიური მიწის სამუშაოების და სატრანსპორტო გადაადგილებებისას - მუდმივად;</w:t>
            </w:r>
          </w:p>
          <w:p w:rsidR="00544B75" w:rsidRPr="007E1441" w:rsidRDefault="00544B75" w:rsidP="006449B6">
            <w:pPr>
              <w:numPr>
                <w:ilvl w:val="0"/>
                <w:numId w:val="26"/>
              </w:numPr>
              <w:tabs>
                <w:tab w:val="num" w:pos="720"/>
              </w:tabs>
              <w:spacing w:after="0"/>
              <w:jc w:val="left"/>
              <w:rPr>
                <w:rFonts w:eastAsia="Calibri" w:cs="Times New Roman"/>
                <w:color w:val="000000"/>
                <w:sz w:val="18"/>
                <w:szCs w:val="18"/>
                <w:lang w:val="ka-GE"/>
              </w:rPr>
            </w:pPr>
            <w:r>
              <w:rPr>
                <w:rFonts w:eastAsia="Calibri" w:cs="Times New Roman"/>
                <w:color w:val="000000"/>
                <w:sz w:val="18"/>
                <w:szCs w:val="18"/>
                <w:lang w:val="ka-GE"/>
              </w:rPr>
              <w:t xml:space="preserve">სამუშაო დღის ბოლოს </w:t>
            </w:r>
          </w:p>
        </w:tc>
        <w:tc>
          <w:tcPr>
            <w:tcW w:w="823" w:type="pct"/>
            <w:tcBorders>
              <w:top w:val="single" w:sz="4" w:space="0" w:color="auto"/>
              <w:left w:val="single" w:sz="4" w:space="0" w:color="auto"/>
              <w:bottom w:val="single" w:sz="4" w:space="0" w:color="auto"/>
              <w:right w:val="single" w:sz="4" w:space="0" w:color="auto"/>
            </w:tcBorders>
          </w:tcPr>
          <w:p w:rsidR="00544B75" w:rsidRPr="007E1441" w:rsidRDefault="00544B75" w:rsidP="007E1441">
            <w:pPr>
              <w:spacing w:after="0"/>
              <w:jc w:val="left"/>
              <w:rPr>
                <w:rFonts w:eastAsia="Times New Roman" w:cs="Times New Roman"/>
                <w:color w:val="000000"/>
                <w:sz w:val="18"/>
                <w:szCs w:val="18"/>
                <w:lang w:val="ka-GE" w:eastAsia="ru-RU"/>
              </w:rPr>
            </w:pPr>
            <w:r w:rsidRPr="007E1441">
              <w:rPr>
                <w:rFonts w:eastAsia="Times New Roman" w:cs="Times New Roman"/>
                <w:color w:val="000000"/>
                <w:sz w:val="18"/>
                <w:szCs w:val="18"/>
                <w:lang w:val="ka-GE" w:eastAsia="ru-RU"/>
              </w:rPr>
              <w:t>მშენებელი კონტრაქტორი</w:t>
            </w:r>
          </w:p>
        </w:tc>
      </w:tr>
      <w:tr w:rsidR="00544B75" w:rsidRPr="007E1441" w:rsidTr="00042BBD">
        <w:trPr>
          <w:trHeight w:val="466"/>
          <w:jc w:val="center"/>
        </w:trPr>
        <w:tc>
          <w:tcPr>
            <w:tcW w:w="741" w:type="pct"/>
            <w:tcBorders>
              <w:left w:val="single" w:sz="4" w:space="0" w:color="auto"/>
              <w:bottom w:val="single" w:sz="4" w:space="0" w:color="auto"/>
              <w:right w:val="single" w:sz="4" w:space="0" w:color="auto"/>
            </w:tcBorders>
          </w:tcPr>
          <w:p w:rsidR="00544B75" w:rsidRDefault="00544B75" w:rsidP="007E1441">
            <w:pPr>
              <w:spacing w:after="0"/>
              <w:jc w:val="left"/>
              <w:rPr>
                <w:rFonts w:eastAsia="Times New Roman" w:cs="Times New Roman"/>
                <w:sz w:val="18"/>
                <w:szCs w:val="18"/>
                <w:lang w:val="ka-GE" w:eastAsia="ru-RU"/>
              </w:rPr>
            </w:pPr>
            <w:r>
              <w:rPr>
                <w:rFonts w:eastAsia="Times New Roman" w:cs="Times New Roman"/>
                <w:sz w:val="18"/>
                <w:szCs w:val="18"/>
                <w:lang w:val="ka-GE" w:eastAsia="ru-RU"/>
              </w:rPr>
              <w:t>არქეოლოგიური ძგელების გვიანი აღმოჩენის ალბათობა</w:t>
            </w:r>
          </w:p>
        </w:tc>
        <w:tc>
          <w:tcPr>
            <w:tcW w:w="1145" w:type="pct"/>
            <w:tcBorders>
              <w:left w:val="single" w:sz="4" w:space="0" w:color="auto"/>
              <w:bottom w:val="single" w:sz="4" w:space="0" w:color="auto"/>
              <w:right w:val="single" w:sz="4" w:space="0" w:color="auto"/>
            </w:tcBorders>
          </w:tcPr>
          <w:p w:rsidR="00544B75" w:rsidRDefault="00544B75" w:rsidP="006449B6">
            <w:pPr>
              <w:numPr>
                <w:ilvl w:val="0"/>
                <w:numId w:val="26"/>
              </w:numPr>
              <w:tabs>
                <w:tab w:val="num" w:pos="720"/>
              </w:tabs>
              <w:spacing w:after="0"/>
              <w:jc w:val="left"/>
              <w:rPr>
                <w:rFonts w:eastAsia="Calibri" w:cs="Times New Roman"/>
                <w:color w:val="000000"/>
                <w:sz w:val="18"/>
                <w:szCs w:val="18"/>
                <w:lang w:val="ka-GE"/>
              </w:rPr>
            </w:pPr>
            <w:r>
              <w:rPr>
                <w:rFonts w:eastAsia="Calibri" w:cs="Times New Roman"/>
                <w:color w:val="000000"/>
                <w:sz w:val="18"/>
                <w:szCs w:val="18"/>
                <w:lang w:val="ka-GE"/>
              </w:rPr>
              <w:t>მიწის სამშაოების წარმოების უბანზე</w:t>
            </w:r>
          </w:p>
        </w:tc>
        <w:tc>
          <w:tcPr>
            <w:tcW w:w="1118" w:type="pct"/>
            <w:tcBorders>
              <w:top w:val="single" w:sz="4" w:space="0" w:color="auto"/>
              <w:left w:val="single" w:sz="4" w:space="0" w:color="auto"/>
              <w:bottom w:val="single" w:sz="4" w:space="0" w:color="auto"/>
              <w:right w:val="single" w:sz="4" w:space="0" w:color="auto"/>
            </w:tcBorders>
          </w:tcPr>
          <w:p w:rsidR="00544B75" w:rsidRDefault="00544B75" w:rsidP="007E1441">
            <w:pPr>
              <w:spacing w:after="0"/>
              <w:jc w:val="left"/>
              <w:rPr>
                <w:rFonts w:eastAsia="Calibri" w:cs="Times New Roman"/>
                <w:color w:val="000000"/>
                <w:sz w:val="18"/>
                <w:szCs w:val="18"/>
                <w:lang w:val="ka-GE"/>
              </w:rPr>
            </w:pPr>
            <w:r>
              <w:rPr>
                <w:rFonts w:eastAsia="Calibri" w:cs="Times New Roman"/>
                <w:color w:val="000000"/>
                <w:sz w:val="18"/>
                <w:szCs w:val="18"/>
                <w:lang w:val="ka-GE"/>
              </w:rPr>
              <w:t>ვიზუალური დაკვირვება</w:t>
            </w:r>
          </w:p>
        </w:tc>
        <w:tc>
          <w:tcPr>
            <w:tcW w:w="1173" w:type="pct"/>
            <w:tcBorders>
              <w:top w:val="single" w:sz="4" w:space="0" w:color="auto"/>
              <w:left w:val="single" w:sz="4" w:space="0" w:color="auto"/>
              <w:bottom w:val="single" w:sz="4" w:space="0" w:color="auto"/>
              <w:right w:val="single" w:sz="4" w:space="0" w:color="auto"/>
            </w:tcBorders>
          </w:tcPr>
          <w:p w:rsidR="00544B75" w:rsidRDefault="00544B75" w:rsidP="006449B6">
            <w:pPr>
              <w:numPr>
                <w:ilvl w:val="0"/>
                <w:numId w:val="26"/>
              </w:numPr>
              <w:tabs>
                <w:tab w:val="num" w:pos="720"/>
              </w:tabs>
              <w:spacing w:after="0"/>
              <w:jc w:val="left"/>
              <w:rPr>
                <w:rFonts w:eastAsia="Calibri" w:cs="Times New Roman"/>
                <w:color w:val="000000"/>
                <w:sz w:val="18"/>
                <w:szCs w:val="18"/>
                <w:lang w:val="ka-GE"/>
              </w:rPr>
            </w:pPr>
            <w:r>
              <w:rPr>
                <w:rFonts w:eastAsia="Calibri" w:cs="Times New Roman"/>
                <w:color w:val="000000"/>
                <w:sz w:val="18"/>
                <w:szCs w:val="18"/>
                <w:lang w:val="ka-GE"/>
              </w:rPr>
              <w:t>მუდმივად მიწის სამუშაოების შესრულების პროცესში</w:t>
            </w:r>
          </w:p>
        </w:tc>
        <w:tc>
          <w:tcPr>
            <w:tcW w:w="823" w:type="pct"/>
            <w:tcBorders>
              <w:top w:val="single" w:sz="4" w:space="0" w:color="auto"/>
              <w:left w:val="single" w:sz="4" w:space="0" w:color="auto"/>
              <w:bottom w:val="single" w:sz="4" w:space="0" w:color="auto"/>
              <w:right w:val="single" w:sz="4" w:space="0" w:color="auto"/>
            </w:tcBorders>
          </w:tcPr>
          <w:p w:rsidR="00544B75" w:rsidRPr="007E1441" w:rsidRDefault="00544B75" w:rsidP="007E1441">
            <w:pPr>
              <w:spacing w:after="0"/>
              <w:jc w:val="left"/>
              <w:rPr>
                <w:rFonts w:eastAsia="Times New Roman" w:cs="Times New Roman"/>
                <w:color w:val="000000"/>
                <w:sz w:val="18"/>
                <w:szCs w:val="18"/>
                <w:lang w:val="ka-GE" w:eastAsia="ru-RU"/>
              </w:rPr>
            </w:pPr>
            <w:r w:rsidRPr="007E1441">
              <w:rPr>
                <w:rFonts w:eastAsia="Times New Roman" w:cs="Times New Roman"/>
                <w:color w:val="000000"/>
                <w:sz w:val="18"/>
                <w:szCs w:val="18"/>
                <w:lang w:val="ka-GE" w:eastAsia="ru-RU"/>
              </w:rPr>
              <w:t>მშენებელი კონტრაქტორი</w:t>
            </w:r>
          </w:p>
        </w:tc>
      </w:tr>
    </w:tbl>
    <w:p w:rsidR="007E1441" w:rsidRDefault="007E1441" w:rsidP="00BC2A74">
      <w:pPr>
        <w:rPr>
          <w:lang w:val="ka-GE"/>
        </w:rPr>
      </w:pPr>
    </w:p>
    <w:p w:rsidR="007E1441" w:rsidRDefault="007E1441" w:rsidP="00BC2A74">
      <w:pPr>
        <w:rPr>
          <w:lang w:val="ka-GE"/>
        </w:rPr>
      </w:pPr>
    </w:p>
    <w:p w:rsidR="007E1441" w:rsidRDefault="007E1441" w:rsidP="007E1441">
      <w:pPr>
        <w:pStyle w:val="Heading2"/>
        <w:rPr>
          <w:lang w:val="ka-GE"/>
        </w:rPr>
      </w:pPr>
      <w:bookmarkStart w:id="120" w:name="_Toc74209812"/>
      <w:r w:rsidRPr="007E1441">
        <w:rPr>
          <w:lang w:val="ka-GE"/>
        </w:rPr>
        <w:t xml:space="preserve">გარემოსდაცვითი მონიტორინგის გეგმა </w:t>
      </w:r>
      <w:r>
        <w:rPr>
          <w:lang w:val="ka-GE"/>
        </w:rPr>
        <w:t>ექპლუატაციის</w:t>
      </w:r>
      <w:r w:rsidRPr="007E1441">
        <w:rPr>
          <w:lang w:val="ka-GE"/>
        </w:rPr>
        <w:t xml:space="preserve"> ფაზაზე</w:t>
      </w:r>
      <w:bookmarkEnd w:id="120"/>
    </w:p>
    <w:tbl>
      <w:tblPr>
        <w:tblW w:w="52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3544"/>
        <w:gridCol w:w="3402"/>
        <w:gridCol w:w="3656"/>
        <w:gridCol w:w="2578"/>
      </w:tblGrid>
      <w:tr w:rsidR="007E1441" w:rsidRPr="007E1441" w:rsidTr="00BC4342">
        <w:trPr>
          <w:trHeight w:val="292"/>
          <w:jc w:val="center"/>
        </w:trPr>
        <w:tc>
          <w:tcPr>
            <w:tcW w:w="742"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7E1441" w:rsidRPr="007E1441" w:rsidRDefault="007E1441" w:rsidP="007E1441">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რა?</w:t>
            </w:r>
          </w:p>
          <w:p w:rsidR="007E1441" w:rsidRPr="007E1441" w:rsidRDefault="007E1441" w:rsidP="007E1441">
            <w:pPr>
              <w:spacing w:after="0"/>
              <w:jc w:val="center"/>
              <w:rPr>
                <w:rFonts w:eastAsia="Times New Roman" w:cs="Times New Roman"/>
                <w:sz w:val="18"/>
                <w:szCs w:val="18"/>
                <w:lang w:eastAsia="ru-RU"/>
              </w:rPr>
            </w:pPr>
            <w:r w:rsidRPr="007E1441">
              <w:rPr>
                <w:rFonts w:eastAsia="Times New Roman" w:cs="Times New Roman"/>
                <w:sz w:val="18"/>
                <w:szCs w:val="18"/>
                <w:lang w:eastAsia="ru-RU"/>
              </w:rPr>
              <w:t>(</w:t>
            </w:r>
            <w:r w:rsidRPr="007E1441">
              <w:rPr>
                <w:rFonts w:eastAsia="Times New Roman" w:cs="Times New Roman"/>
                <w:sz w:val="18"/>
                <w:szCs w:val="18"/>
                <w:lang w:val="ka-GE" w:eastAsia="ru-RU"/>
              </w:rPr>
              <w:t>არის  პარამეტრი, რომელზეც მონიტორინგი უნდა განხორციელდეს?</w:t>
            </w:r>
            <w:r w:rsidRPr="007E1441">
              <w:rPr>
                <w:rFonts w:eastAsia="Times New Roman" w:cs="Times New Roman"/>
                <w:sz w:val="18"/>
                <w:szCs w:val="18"/>
                <w:lang w:eastAsia="ru-RU"/>
              </w:rPr>
              <w:t>)</w:t>
            </w:r>
          </w:p>
        </w:tc>
        <w:tc>
          <w:tcPr>
            <w:tcW w:w="1145"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7E1441" w:rsidRPr="007E1441" w:rsidRDefault="007E1441" w:rsidP="007E1441">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სად?</w:t>
            </w:r>
          </w:p>
          <w:p w:rsidR="007E1441" w:rsidRPr="007E1441" w:rsidRDefault="007E1441" w:rsidP="007E1441">
            <w:pPr>
              <w:spacing w:after="0"/>
              <w:jc w:val="center"/>
              <w:rPr>
                <w:rFonts w:eastAsia="Times New Roman" w:cs="Times New Roman"/>
                <w:sz w:val="18"/>
                <w:szCs w:val="18"/>
                <w:lang w:eastAsia="ru-RU"/>
              </w:rPr>
            </w:pPr>
            <w:r w:rsidRPr="007E1441">
              <w:rPr>
                <w:rFonts w:eastAsia="Times New Roman" w:cs="Times New Roman"/>
                <w:sz w:val="18"/>
                <w:szCs w:val="18"/>
                <w:lang w:eastAsia="ru-RU"/>
              </w:rPr>
              <w:t>(</w:t>
            </w:r>
            <w:r w:rsidRPr="007E1441">
              <w:rPr>
                <w:rFonts w:eastAsia="Times New Roman" w:cs="Times New Roman"/>
                <w:sz w:val="18"/>
                <w:szCs w:val="18"/>
                <w:lang w:val="ka-GE" w:eastAsia="ru-RU"/>
              </w:rPr>
              <w:t>არის  პარამეტრი, რომელზეც მონიტორინგი უნდა განხორციელდეს?</w:t>
            </w:r>
            <w:r w:rsidRPr="007E1441">
              <w:rPr>
                <w:rFonts w:eastAsia="Times New Roman" w:cs="Times New Roman"/>
                <w:sz w:val="18"/>
                <w:szCs w:val="18"/>
                <w:lang w:eastAsia="ru-RU"/>
              </w:rPr>
              <w:t>)</w:t>
            </w:r>
          </w:p>
        </w:tc>
        <w:tc>
          <w:tcPr>
            <w:tcW w:w="1099"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7E1441" w:rsidRPr="007E1441" w:rsidRDefault="007E1441" w:rsidP="007E1441">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როგორ?</w:t>
            </w:r>
          </w:p>
          <w:p w:rsidR="007E1441" w:rsidRPr="007E1441" w:rsidRDefault="007E1441" w:rsidP="007E1441">
            <w:pPr>
              <w:spacing w:after="0"/>
              <w:jc w:val="center"/>
              <w:rPr>
                <w:rFonts w:eastAsia="Times New Roman" w:cs="Times New Roman"/>
                <w:sz w:val="18"/>
                <w:szCs w:val="18"/>
                <w:lang w:eastAsia="ru-RU"/>
              </w:rPr>
            </w:pPr>
            <w:r w:rsidRPr="007E1441">
              <w:rPr>
                <w:rFonts w:eastAsia="Times New Roman" w:cs="Times New Roman"/>
                <w:sz w:val="18"/>
                <w:szCs w:val="18"/>
                <w:lang w:eastAsia="ru-RU"/>
              </w:rPr>
              <w:t>(</w:t>
            </w:r>
            <w:r w:rsidRPr="007E1441">
              <w:rPr>
                <w:rFonts w:eastAsia="Times New Roman" w:cs="Times New Roman"/>
                <w:sz w:val="18"/>
                <w:szCs w:val="18"/>
                <w:lang w:val="ka-GE" w:eastAsia="ru-RU"/>
              </w:rPr>
              <w:t>უნდა განხორციელდეს პარამეტრზე მონიტორინგი?</w:t>
            </w:r>
            <w:r w:rsidRPr="007E1441">
              <w:rPr>
                <w:rFonts w:eastAsia="Times New Roman" w:cs="Times New Roman"/>
                <w:sz w:val="18"/>
                <w:szCs w:val="18"/>
                <w:lang w:eastAsia="ru-RU"/>
              </w:rPr>
              <w:t>)</w:t>
            </w:r>
          </w:p>
        </w:tc>
        <w:tc>
          <w:tcPr>
            <w:tcW w:w="1181"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7E1441" w:rsidRPr="007E1441" w:rsidRDefault="007E1441" w:rsidP="007E1441">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როდის?</w:t>
            </w:r>
          </w:p>
          <w:p w:rsidR="007E1441" w:rsidRPr="007E1441" w:rsidRDefault="007E1441" w:rsidP="007E1441">
            <w:pPr>
              <w:spacing w:after="0"/>
              <w:jc w:val="center"/>
              <w:rPr>
                <w:rFonts w:eastAsia="Times New Roman" w:cs="Times New Roman"/>
                <w:sz w:val="18"/>
                <w:szCs w:val="18"/>
                <w:lang w:eastAsia="ru-RU"/>
              </w:rPr>
            </w:pPr>
            <w:r w:rsidRPr="007E1441">
              <w:rPr>
                <w:rFonts w:eastAsia="Times New Roman" w:cs="Times New Roman"/>
                <w:sz w:val="18"/>
                <w:szCs w:val="18"/>
                <w:lang w:eastAsia="ru-RU"/>
              </w:rPr>
              <w:t>(</w:t>
            </w:r>
            <w:r w:rsidRPr="007E1441">
              <w:rPr>
                <w:rFonts w:eastAsia="Times New Roman" w:cs="Times New Roman"/>
                <w:sz w:val="18"/>
                <w:szCs w:val="18"/>
                <w:lang w:val="ka-GE" w:eastAsia="ru-RU"/>
              </w:rPr>
              <w:t>მონიტორინგის სიხშირე ან ხანგრძლივობა</w:t>
            </w:r>
            <w:r w:rsidRPr="007E1441">
              <w:rPr>
                <w:rFonts w:eastAsia="Times New Roman" w:cs="Times New Roman"/>
                <w:sz w:val="18"/>
                <w:szCs w:val="18"/>
                <w:lang w:eastAsia="ru-RU"/>
              </w:rPr>
              <w:t>)</w:t>
            </w:r>
          </w:p>
        </w:tc>
        <w:tc>
          <w:tcPr>
            <w:tcW w:w="833"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7E1441" w:rsidRPr="007E1441" w:rsidRDefault="007E1441" w:rsidP="007E1441">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ვინ?</w:t>
            </w:r>
          </w:p>
          <w:p w:rsidR="007E1441" w:rsidRPr="007E1441" w:rsidRDefault="007E1441" w:rsidP="007E1441">
            <w:pPr>
              <w:spacing w:after="0"/>
              <w:jc w:val="center"/>
              <w:rPr>
                <w:rFonts w:eastAsia="Times New Roman" w:cs="Times New Roman"/>
                <w:sz w:val="18"/>
                <w:szCs w:val="18"/>
                <w:lang w:eastAsia="ru-RU"/>
              </w:rPr>
            </w:pPr>
            <w:r w:rsidRPr="007E1441">
              <w:rPr>
                <w:rFonts w:eastAsia="Times New Roman" w:cs="Times New Roman"/>
                <w:sz w:val="18"/>
                <w:szCs w:val="18"/>
                <w:lang w:eastAsia="ru-RU"/>
              </w:rPr>
              <w:t>(</w:t>
            </w:r>
            <w:r w:rsidRPr="007E1441">
              <w:rPr>
                <w:rFonts w:eastAsia="Times New Roman" w:cs="Times New Roman"/>
                <w:sz w:val="18"/>
                <w:szCs w:val="18"/>
                <w:lang w:val="ka-GE" w:eastAsia="ru-RU"/>
              </w:rPr>
              <w:t>არის მონიტორინგზე პასუხისმგებელი?)</w:t>
            </w:r>
          </w:p>
        </w:tc>
      </w:tr>
      <w:tr w:rsidR="007E1441" w:rsidRPr="007E1441" w:rsidTr="00BC4342">
        <w:trPr>
          <w:trHeight w:val="98"/>
          <w:jc w:val="center"/>
        </w:trPr>
        <w:tc>
          <w:tcPr>
            <w:tcW w:w="742" w:type="pct"/>
            <w:tcBorders>
              <w:top w:val="single" w:sz="4" w:space="0" w:color="auto"/>
              <w:left w:val="single" w:sz="4" w:space="0" w:color="auto"/>
              <w:bottom w:val="single" w:sz="4" w:space="0" w:color="auto"/>
              <w:right w:val="single" w:sz="4" w:space="0" w:color="auto"/>
            </w:tcBorders>
            <w:shd w:val="clear" w:color="auto" w:fill="F8F8F8"/>
            <w:vAlign w:val="center"/>
          </w:tcPr>
          <w:p w:rsidR="007E1441" w:rsidRPr="007E1441" w:rsidRDefault="007E1441" w:rsidP="007E1441">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1</w:t>
            </w:r>
          </w:p>
        </w:tc>
        <w:tc>
          <w:tcPr>
            <w:tcW w:w="1145" w:type="pct"/>
            <w:tcBorders>
              <w:top w:val="single" w:sz="4" w:space="0" w:color="auto"/>
              <w:left w:val="single" w:sz="4" w:space="0" w:color="auto"/>
              <w:bottom w:val="single" w:sz="4" w:space="0" w:color="auto"/>
              <w:right w:val="single" w:sz="4" w:space="0" w:color="auto"/>
            </w:tcBorders>
            <w:shd w:val="clear" w:color="auto" w:fill="F8F8F8"/>
            <w:vAlign w:val="center"/>
          </w:tcPr>
          <w:p w:rsidR="007E1441" w:rsidRPr="007E1441" w:rsidRDefault="007E1441" w:rsidP="007E1441">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2</w:t>
            </w:r>
          </w:p>
        </w:tc>
        <w:tc>
          <w:tcPr>
            <w:tcW w:w="1099" w:type="pct"/>
            <w:tcBorders>
              <w:top w:val="single" w:sz="4" w:space="0" w:color="auto"/>
              <w:left w:val="single" w:sz="4" w:space="0" w:color="auto"/>
              <w:bottom w:val="single" w:sz="4" w:space="0" w:color="auto"/>
              <w:right w:val="single" w:sz="4" w:space="0" w:color="auto"/>
            </w:tcBorders>
            <w:shd w:val="clear" w:color="auto" w:fill="F8F8F8"/>
            <w:vAlign w:val="center"/>
          </w:tcPr>
          <w:p w:rsidR="007E1441" w:rsidRPr="007E1441" w:rsidRDefault="007E1441" w:rsidP="007E1441">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3</w:t>
            </w:r>
          </w:p>
        </w:tc>
        <w:tc>
          <w:tcPr>
            <w:tcW w:w="1181" w:type="pct"/>
            <w:tcBorders>
              <w:top w:val="single" w:sz="4" w:space="0" w:color="auto"/>
              <w:left w:val="single" w:sz="4" w:space="0" w:color="auto"/>
              <w:bottom w:val="single" w:sz="4" w:space="0" w:color="auto"/>
              <w:right w:val="single" w:sz="4" w:space="0" w:color="auto"/>
            </w:tcBorders>
            <w:shd w:val="clear" w:color="auto" w:fill="F8F8F8"/>
            <w:vAlign w:val="center"/>
          </w:tcPr>
          <w:p w:rsidR="007E1441" w:rsidRPr="007E1441" w:rsidRDefault="007E1441" w:rsidP="007E1441">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4</w:t>
            </w:r>
          </w:p>
        </w:tc>
        <w:tc>
          <w:tcPr>
            <w:tcW w:w="833" w:type="pct"/>
            <w:tcBorders>
              <w:top w:val="single" w:sz="4" w:space="0" w:color="auto"/>
              <w:left w:val="single" w:sz="4" w:space="0" w:color="auto"/>
              <w:bottom w:val="single" w:sz="4" w:space="0" w:color="auto"/>
              <w:right w:val="single" w:sz="4" w:space="0" w:color="auto"/>
            </w:tcBorders>
            <w:shd w:val="clear" w:color="auto" w:fill="F8F8F8"/>
            <w:vAlign w:val="center"/>
          </w:tcPr>
          <w:p w:rsidR="007E1441" w:rsidRPr="007E1441" w:rsidRDefault="007E1441" w:rsidP="007E1441">
            <w:pPr>
              <w:spacing w:after="0"/>
              <w:jc w:val="center"/>
              <w:rPr>
                <w:rFonts w:eastAsia="Times New Roman" w:cs="Times New Roman"/>
                <w:b/>
                <w:sz w:val="18"/>
                <w:szCs w:val="18"/>
                <w:lang w:val="ka-GE" w:eastAsia="ru-RU"/>
              </w:rPr>
            </w:pPr>
            <w:r w:rsidRPr="007E1441">
              <w:rPr>
                <w:rFonts w:eastAsia="Times New Roman" w:cs="Times New Roman"/>
                <w:b/>
                <w:sz w:val="18"/>
                <w:szCs w:val="18"/>
                <w:lang w:val="ka-GE" w:eastAsia="ru-RU"/>
              </w:rPr>
              <w:t>5</w:t>
            </w:r>
          </w:p>
        </w:tc>
      </w:tr>
      <w:tr w:rsidR="007E1441" w:rsidRPr="007E1441" w:rsidTr="00BC4342">
        <w:trPr>
          <w:trHeight w:val="189"/>
          <w:jc w:val="center"/>
        </w:trPr>
        <w:tc>
          <w:tcPr>
            <w:tcW w:w="742" w:type="pct"/>
            <w:tcBorders>
              <w:top w:val="single" w:sz="4" w:space="0" w:color="auto"/>
              <w:left w:val="single" w:sz="4" w:space="0" w:color="auto"/>
              <w:bottom w:val="single" w:sz="4" w:space="0" w:color="auto"/>
              <w:right w:val="single" w:sz="4" w:space="0" w:color="auto"/>
            </w:tcBorders>
            <w:hideMark/>
          </w:tcPr>
          <w:p w:rsidR="007E1441" w:rsidRPr="007E1441" w:rsidRDefault="007E1441" w:rsidP="007E1441">
            <w:pPr>
              <w:spacing w:after="0"/>
              <w:jc w:val="left"/>
              <w:rPr>
                <w:rFonts w:eastAsia="Times New Roman" w:cs="Times New Roman"/>
                <w:sz w:val="18"/>
                <w:szCs w:val="18"/>
                <w:lang w:val="ka-GE" w:eastAsia="ru-RU"/>
              </w:rPr>
            </w:pPr>
            <w:r w:rsidRPr="007E1441">
              <w:rPr>
                <w:rFonts w:eastAsia="Times New Roman" w:cs="Times New Roman"/>
                <w:sz w:val="18"/>
                <w:szCs w:val="18"/>
                <w:lang w:val="ka-GE" w:eastAsia="ru-RU"/>
              </w:rPr>
              <w:t>საშიში გეოლოგიური პროცესები</w:t>
            </w:r>
          </w:p>
        </w:tc>
        <w:tc>
          <w:tcPr>
            <w:tcW w:w="1145" w:type="pct"/>
            <w:tcBorders>
              <w:top w:val="single" w:sz="4" w:space="0" w:color="auto"/>
              <w:left w:val="single" w:sz="4" w:space="0" w:color="auto"/>
              <w:bottom w:val="single" w:sz="4" w:space="0" w:color="auto"/>
              <w:right w:val="single" w:sz="4" w:space="0" w:color="auto"/>
            </w:tcBorders>
            <w:hideMark/>
          </w:tcPr>
          <w:p w:rsidR="007E1441" w:rsidRPr="00C4236E" w:rsidRDefault="00C4236E" w:rsidP="006449B6">
            <w:pPr>
              <w:numPr>
                <w:ilvl w:val="0"/>
                <w:numId w:val="26"/>
              </w:numPr>
              <w:tabs>
                <w:tab w:val="num" w:pos="720"/>
              </w:tabs>
              <w:spacing w:after="0"/>
              <w:jc w:val="left"/>
              <w:rPr>
                <w:rFonts w:eastAsia="Times New Roman" w:cs="Times New Roman"/>
                <w:color w:val="000000"/>
                <w:sz w:val="18"/>
                <w:szCs w:val="18"/>
                <w:lang w:eastAsia="ru-RU"/>
              </w:rPr>
            </w:pPr>
            <w:r>
              <w:rPr>
                <w:rFonts w:eastAsia="Calibri" w:cs="Times New Roman"/>
                <w:color w:val="000000"/>
                <w:sz w:val="18"/>
                <w:szCs w:val="18"/>
                <w:lang w:val="ka-GE"/>
              </w:rPr>
              <w:t>ხიდ</w:t>
            </w:r>
            <w:r w:rsidR="007E1441" w:rsidRPr="007E1441">
              <w:rPr>
                <w:rFonts w:eastAsia="Calibri" w:cs="Times New Roman"/>
                <w:color w:val="000000"/>
                <w:sz w:val="18"/>
                <w:szCs w:val="18"/>
                <w:lang w:val="ka-GE"/>
              </w:rPr>
              <w:t>ის ბურჯების განთავსების ადგილები</w:t>
            </w:r>
            <w:r>
              <w:rPr>
                <w:rFonts w:eastAsia="Calibri" w:cs="Times New Roman"/>
                <w:color w:val="000000"/>
                <w:sz w:val="18"/>
                <w:szCs w:val="18"/>
                <w:lang w:val="ka-GE"/>
              </w:rPr>
              <w:t>;</w:t>
            </w:r>
          </w:p>
          <w:p w:rsidR="00C4236E" w:rsidRPr="007E1441" w:rsidRDefault="00C4236E" w:rsidP="006449B6">
            <w:pPr>
              <w:numPr>
                <w:ilvl w:val="0"/>
                <w:numId w:val="26"/>
              </w:numPr>
              <w:tabs>
                <w:tab w:val="num" w:pos="720"/>
              </w:tabs>
              <w:spacing w:after="0"/>
              <w:jc w:val="left"/>
              <w:rPr>
                <w:rFonts w:eastAsia="Times New Roman" w:cs="Times New Roman"/>
                <w:color w:val="000000"/>
                <w:sz w:val="18"/>
                <w:szCs w:val="18"/>
                <w:lang w:eastAsia="ru-RU"/>
              </w:rPr>
            </w:pPr>
            <w:r>
              <w:rPr>
                <w:rFonts w:eastAsia="Calibri" w:cs="Times New Roman"/>
                <w:color w:val="000000"/>
                <w:sz w:val="18"/>
                <w:szCs w:val="18"/>
                <w:lang w:val="ka-GE"/>
              </w:rPr>
              <w:t>მდინარის სანაპირო ზოლი</w:t>
            </w:r>
          </w:p>
        </w:tc>
        <w:tc>
          <w:tcPr>
            <w:tcW w:w="1099" w:type="pct"/>
            <w:tcBorders>
              <w:top w:val="single" w:sz="4" w:space="0" w:color="auto"/>
              <w:left w:val="single" w:sz="4" w:space="0" w:color="auto"/>
              <w:bottom w:val="single" w:sz="4" w:space="0" w:color="auto"/>
              <w:right w:val="single" w:sz="4" w:space="0" w:color="auto"/>
            </w:tcBorders>
          </w:tcPr>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ვიზუალური დაკვირვება;</w:t>
            </w:r>
          </w:p>
          <w:p w:rsidR="007E1441" w:rsidRPr="007E1441" w:rsidRDefault="00C4236E" w:rsidP="006449B6">
            <w:pPr>
              <w:numPr>
                <w:ilvl w:val="0"/>
                <w:numId w:val="26"/>
              </w:numPr>
              <w:tabs>
                <w:tab w:val="num" w:pos="720"/>
              </w:tabs>
              <w:spacing w:after="0"/>
              <w:jc w:val="left"/>
              <w:rPr>
                <w:rFonts w:eastAsia="Calibri" w:cs="Times New Roman"/>
                <w:color w:val="000000"/>
                <w:sz w:val="18"/>
                <w:szCs w:val="18"/>
                <w:lang w:val="ka-GE"/>
              </w:rPr>
            </w:pPr>
            <w:r>
              <w:rPr>
                <w:rFonts w:eastAsia="Calibri" w:cs="Times New Roman"/>
                <w:color w:val="000000"/>
                <w:sz w:val="18"/>
                <w:szCs w:val="18"/>
                <w:lang w:val="ka-GE"/>
              </w:rPr>
              <w:t>საინჟინრო კონსტრუქციების ტექნიკური დგომარეობის კონტროლი.</w:t>
            </w:r>
          </w:p>
          <w:p w:rsidR="007E1441" w:rsidRPr="007E1441" w:rsidRDefault="007E1441" w:rsidP="007E1441">
            <w:pPr>
              <w:spacing w:after="0"/>
              <w:ind w:left="-17"/>
              <w:jc w:val="left"/>
              <w:rPr>
                <w:rFonts w:eastAsia="Times New Roman" w:cs="Times New Roman"/>
                <w:color w:val="000000"/>
                <w:sz w:val="18"/>
                <w:szCs w:val="18"/>
                <w:lang w:val="ka-GE" w:eastAsia="ru-RU"/>
              </w:rPr>
            </w:pPr>
          </w:p>
        </w:tc>
        <w:tc>
          <w:tcPr>
            <w:tcW w:w="1181" w:type="pct"/>
            <w:tcBorders>
              <w:top w:val="single" w:sz="4" w:space="0" w:color="auto"/>
              <w:left w:val="single" w:sz="4" w:space="0" w:color="auto"/>
              <w:bottom w:val="single" w:sz="4" w:space="0" w:color="auto"/>
              <w:right w:val="single" w:sz="4" w:space="0" w:color="auto"/>
            </w:tcBorders>
            <w:hideMark/>
          </w:tcPr>
          <w:p w:rsidR="007E1441" w:rsidRPr="007E1441" w:rsidRDefault="00C4236E" w:rsidP="006449B6">
            <w:pPr>
              <w:numPr>
                <w:ilvl w:val="0"/>
                <w:numId w:val="26"/>
              </w:numPr>
              <w:spacing w:after="0"/>
              <w:jc w:val="left"/>
              <w:rPr>
                <w:rFonts w:eastAsia="Calibri" w:cs="Times New Roman"/>
                <w:color w:val="000000"/>
                <w:sz w:val="18"/>
                <w:szCs w:val="18"/>
                <w:lang w:val="ka-GE"/>
              </w:rPr>
            </w:pPr>
            <w:r w:rsidRPr="00C4236E">
              <w:rPr>
                <w:rFonts w:eastAsia="Calibri" w:cs="Times New Roman"/>
                <w:color w:val="000000"/>
                <w:sz w:val="18"/>
                <w:szCs w:val="18"/>
                <w:lang w:val="ka-GE"/>
              </w:rPr>
              <w:t>საავტომობილო გზების დეპარტამენტი</w:t>
            </w:r>
            <w:r>
              <w:rPr>
                <w:rFonts w:eastAsia="Calibri" w:cs="Times New Roman"/>
                <w:color w:val="000000"/>
                <w:sz w:val="18"/>
                <w:szCs w:val="18"/>
                <w:lang w:val="ka-GE"/>
              </w:rPr>
              <w:t xml:space="preserve">ს გეგმა-გრაფიკის შესაბამისად </w:t>
            </w:r>
            <w:r w:rsidRPr="00C4236E">
              <w:rPr>
                <w:rFonts w:eastAsia="Calibri" w:cs="Times New Roman"/>
                <w:color w:val="000000"/>
                <w:sz w:val="18"/>
                <w:szCs w:val="18"/>
                <w:lang w:val="ka-GE"/>
              </w:rPr>
              <w:t>(სავარაუდოდო წელიწადში ერთჯერ)</w:t>
            </w:r>
          </w:p>
        </w:tc>
        <w:tc>
          <w:tcPr>
            <w:tcW w:w="833" w:type="pct"/>
            <w:tcBorders>
              <w:top w:val="single" w:sz="4" w:space="0" w:color="auto"/>
              <w:left w:val="single" w:sz="4" w:space="0" w:color="auto"/>
              <w:bottom w:val="single" w:sz="4" w:space="0" w:color="auto"/>
              <w:right w:val="single" w:sz="4" w:space="0" w:color="auto"/>
            </w:tcBorders>
            <w:hideMark/>
          </w:tcPr>
          <w:p w:rsidR="007E1441" w:rsidRPr="007E1441" w:rsidRDefault="007E1441" w:rsidP="007E1441">
            <w:pPr>
              <w:spacing w:after="0"/>
              <w:jc w:val="left"/>
              <w:rPr>
                <w:rFonts w:eastAsia="Times New Roman" w:cs="Times New Roman"/>
                <w:color w:val="000000"/>
                <w:sz w:val="18"/>
                <w:szCs w:val="18"/>
                <w:lang w:eastAsia="ru-RU"/>
              </w:rPr>
            </w:pPr>
            <w:r w:rsidRPr="007E1441">
              <w:rPr>
                <w:rFonts w:eastAsia="Times New Roman" w:cs="Times New Roman"/>
                <w:color w:val="000000"/>
                <w:sz w:val="18"/>
                <w:szCs w:val="18"/>
                <w:lang w:val="ka-GE" w:eastAsia="ru-RU"/>
              </w:rPr>
              <w:t>საავტომობილო გზების დეპარტამენტი</w:t>
            </w:r>
          </w:p>
        </w:tc>
      </w:tr>
      <w:tr w:rsidR="007E1441" w:rsidRPr="007E1441" w:rsidTr="00BC4342">
        <w:trPr>
          <w:trHeight w:val="189"/>
          <w:jc w:val="center"/>
        </w:trPr>
        <w:tc>
          <w:tcPr>
            <w:tcW w:w="742" w:type="pct"/>
            <w:tcBorders>
              <w:top w:val="single" w:sz="4" w:space="0" w:color="auto"/>
              <w:left w:val="single" w:sz="4" w:space="0" w:color="auto"/>
              <w:bottom w:val="single" w:sz="4" w:space="0" w:color="auto"/>
              <w:right w:val="single" w:sz="4" w:space="0" w:color="auto"/>
            </w:tcBorders>
          </w:tcPr>
          <w:p w:rsidR="007E1441" w:rsidRPr="007E1441" w:rsidRDefault="007E1441" w:rsidP="007E1441">
            <w:pPr>
              <w:spacing w:after="0"/>
              <w:jc w:val="left"/>
              <w:rPr>
                <w:rFonts w:eastAsia="Times New Roman" w:cs="Times New Roman"/>
                <w:sz w:val="18"/>
                <w:szCs w:val="18"/>
                <w:lang w:val="ka-GE" w:eastAsia="ru-RU"/>
              </w:rPr>
            </w:pPr>
            <w:r w:rsidRPr="007E1441">
              <w:rPr>
                <w:rFonts w:eastAsia="Times New Roman" w:cs="Times New Roman"/>
                <w:sz w:val="18"/>
                <w:szCs w:val="18"/>
                <w:lang w:val="ka-GE" w:eastAsia="ru-RU"/>
              </w:rPr>
              <w:t>მოძრაობის უსაფრთხოება</w:t>
            </w:r>
          </w:p>
        </w:tc>
        <w:tc>
          <w:tcPr>
            <w:tcW w:w="1145" w:type="pct"/>
            <w:tcBorders>
              <w:top w:val="single" w:sz="4" w:space="0" w:color="auto"/>
              <w:left w:val="single" w:sz="4" w:space="0" w:color="auto"/>
              <w:bottom w:val="single" w:sz="4" w:space="0" w:color="auto"/>
              <w:right w:val="single" w:sz="4" w:space="0" w:color="auto"/>
            </w:tcBorders>
          </w:tcPr>
          <w:p w:rsidR="007E1441" w:rsidRPr="007E1441" w:rsidRDefault="00C4236E" w:rsidP="006449B6">
            <w:pPr>
              <w:numPr>
                <w:ilvl w:val="0"/>
                <w:numId w:val="26"/>
              </w:numPr>
              <w:tabs>
                <w:tab w:val="num" w:pos="720"/>
              </w:tabs>
              <w:spacing w:after="0"/>
              <w:jc w:val="left"/>
              <w:rPr>
                <w:rFonts w:eastAsia="Calibri" w:cs="Times New Roman"/>
                <w:color w:val="000000"/>
                <w:sz w:val="18"/>
                <w:szCs w:val="18"/>
                <w:lang w:val="ka-GE"/>
              </w:rPr>
            </w:pPr>
            <w:r>
              <w:rPr>
                <w:rFonts w:eastAsia="Calibri" w:cs="Times New Roman"/>
                <w:color w:val="000000"/>
                <w:sz w:val="18"/>
                <w:szCs w:val="18"/>
                <w:lang w:val="ka-GE"/>
              </w:rPr>
              <w:t>სახიდე გადასასვლელის უბანი</w:t>
            </w:r>
          </w:p>
        </w:tc>
        <w:tc>
          <w:tcPr>
            <w:tcW w:w="1099" w:type="pct"/>
            <w:tcBorders>
              <w:top w:val="single" w:sz="4" w:space="0" w:color="auto"/>
              <w:left w:val="single" w:sz="4" w:space="0" w:color="auto"/>
              <w:bottom w:val="single" w:sz="4" w:space="0" w:color="auto"/>
              <w:right w:val="single" w:sz="4" w:space="0" w:color="auto"/>
            </w:tcBorders>
          </w:tcPr>
          <w:p w:rsidR="007E1441" w:rsidRPr="007E1441" w:rsidRDefault="007E1441" w:rsidP="007E1441">
            <w:p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ვიზუალური დაკვირვება:</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სათანადო საგზაო ნიშნების არსებობის შემოწმება;</w:t>
            </w:r>
          </w:p>
          <w:p w:rsidR="007E1441" w:rsidRPr="007E1441" w:rsidRDefault="007E1441" w:rsidP="006449B6">
            <w:pPr>
              <w:numPr>
                <w:ilvl w:val="0"/>
                <w:numId w:val="26"/>
              </w:numPr>
              <w:tabs>
                <w:tab w:val="num" w:pos="720"/>
              </w:tabs>
              <w:spacing w:after="0"/>
              <w:jc w:val="left"/>
              <w:rPr>
                <w:rFonts w:eastAsia="Calibri" w:cs="Times New Roman"/>
                <w:color w:val="000000"/>
                <w:sz w:val="18"/>
                <w:szCs w:val="18"/>
                <w:lang w:val="ka-GE"/>
              </w:rPr>
            </w:pPr>
            <w:r w:rsidRPr="007E1441">
              <w:rPr>
                <w:rFonts w:eastAsia="Calibri" w:cs="Times New Roman"/>
                <w:color w:val="000000"/>
                <w:sz w:val="18"/>
                <w:szCs w:val="18"/>
                <w:lang w:val="ka-GE"/>
              </w:rPr>
              <w:t>გზის საფარის ტექნიკური მდგომარეობის შემოწმება;</w:t>
            </w:r>
          </w:p>
        </w:tc>
        <w:tc>
          <w:tcPr>
            <w:tcW w:w="1181" w:type="pct"/>
            <w:tcBorders>
              <w:top w:val="single" w:sz="4" w:space="0" w:color="auto"/>
              <w:left w:val="single" w:sz="4" w:space="0" w:color="auto"/>
              <w:bottom w:val="single" w:sz="4" w:space="0" w:color="auto"/>
              <w:right w:val="single" w:sz="4" w:space="0" w:color="auto"/>
            </w:tcBorders>
          </w:tcPr>
          <w:p w:rsidR="007E1441" w:rsidRPr="007E1441" w:rsidRDefault="00C4236E" w:rsidP="006449B6">
            <w:pPr>
              <w:numPr>
                <w:ilvl w:val="0"/>
                <w:numId w:val="26"/>
              </w:numPr>
              <w:tabs>
                <w:tab w:val="num" w:pos="720"/>
              </w:tabs>
              <w:spacing w:after="0"/>
              <w:jc w:val="left"/>
              <w:rPr>
                <w:rFonts w:eastAsia="Calibri" w:cs="Times New Roman"/>
                <w:color w:val="000000"/>
                <w:sz w:val="18"/>
                <w:szCs w:val="18"/>
                <w:lang w:val="ka-GE"/>
              </w:rPr>
            </w:pPr>
            <w:r w:rsidRPr="00C4236E">
              <w:rPr>
                <w:rFonts w:eastAsia="Calibri" w:cs="Times New Roman"/>
                <w:color w:val="000000"/>
                <w:sz w:val="18"/>
                <w:szCs w:val="18"/>
                <w:lang w:val="ka-GE"/>
              </w:rPr>
              <w:t>საავტომობილო გზების დეპარტამენტი</w:t>
            </w:r>
            <w:r>
              <w:rPr>
                <w:rFonts w:eastAsia="Calibri" w:cs="Times New Roman"/>
                <w:color w:val="000000"/>
                <w:sz w:val="18"/>
                <w:szCs w:val="18"/>
                <w:lang w:val="ka-GE"/>
              </w:rPr>
              <w:t>ს გეგმა-გრაფიკის შესაბამისად (სავარაუდოდო წელიწადში ერთჯერ)</w:t>
            </w:r>
          </w:p>
        </w:tc>
        <w:tc>
          <w:tcPr>
            <w:tcW w:w="833" w:type="pct"/>
            <w:tcBorders>
              <w:top w:val="single" w:sz="4" w:space="0" w:color="auto"/>
              <w:left w:val="single" w:sz="4" w:space="0" w:color="auto"/>
              <w:bottom w:val="single" w:sz="4" w:space="0" w:color="auto"/>
              <w:right w:val="single" w:sz="4" w:space="0" w:color="auto"/>
            </w:tcBorders>
          </w:tcPr>
          <w:p w:rsidR="007E1441" w:rsidRPr="007E1441" w:rsidRDefault="007E1441" w:rsidP="007E1441">
            <w:pPr>
              <w:spacing w:after="0"/>
              <w:jc w:val="left"/>
              <w:rPr>
                <w:rFonts w:eastAsia="Times New Roman" w:cs="Times New Roman"/>
                <w:color w:val="000000"/>
                <w:sz w:val="18"/>
                <w:szCs w:val="18"/>
                <w:lang w:val="ka-GE" w:eastAsia="ru-RU"/>
              </w:rPr>
            </w:pPr>
            <w:r w:rsidRPr="007E1441">
              <w:rPr>
                <w:rFonts w:eastAsia="Times New Roman" w:cs="Times New Roman"/>
                <w:color w:val="000000"/>
                <w:sz w:val="18"/>
                <w:szCs w:val="18"/>
                <w:lang w:val="ka-GE" w:eastAsia="ru-RU"/>
              </w:rPr>
              <w:t>საავტომობილო გზების დეპარტამენტი</w:t>
            </w:r>
          </w:p>
        </w:tc>
      </w:tr>
    </w:tbl>
    <w:p w:rsidR="007E1441" w:rsidRDefault="007E1441" w:rsidP="00BC2A74">
      <w:pPr>
        <w:rPr>
          <w:lang w:val="ka-GE"/>
        </w:rPr>
      </w:pPr>
    </w:p>
    <w:p w:rsidR="007E1441" w:rsidRDefault="007E1441" w:rsidP="00BC2A74">
      <w:pPr>
        <w:rPr>
          <w:lang w:val="ka-GE"/>
        </w:rPr>
      </w:pPr>
    </w:p>
    <w:p w:rsidR="007E1441" w:rsidRDefault="007E1441" w:rsidP="00BC2A74">
      <w:pPr>
        <w:rPr>
          <w:lang w:val="ka-GE"/>
        </w:rPr>
        <w:sectPr w:rsidR="007E1441" w:rsidSect="007E1441">
          <w:pgSz w:w="16840" w:h="11907" w:orient="landscape" w:code="9"/>
          <w:pgMar w:top="1134" w:right="1134" w:bottom="1134" w:left="1134" w:header="397" w:footer="397" w:gutter="0"/>
          <w:cols w:space="720"/>
          <w:titlePg/>
          <w:docGrid w:linePitch="360"/>
        </w:sectPr>
      </w:pPr>
    </w:p>
    <w:p w:rsidR="007E1441" w:rsidRDefault="007E1441" w:rsidP="007E1441">
      <w:pPr>
        <w:pStyle w:val="Heading1"/>
        <w:rPr>
          <w:lang w:val="ka-GE"/>
        </w:rPr>
      </w:pPr>
      <w:bookmarkStart w:id="121" w:name="_Toc74209813"/>
      <w:r>
        <w:rPr>
          <w:lang w:val="ka-GE"/>
        </w:rPr>
        <w:lastRenderedPageBreak/>
        <w:t>მოსახლეობის ინფორმირება და საჯარო კონსულტაციები</w:t>
      </w:r>
      <w:bookmarkEnd w:id="121"/>
    </w:p>
    <w:p w:rsidR="00771D23" w:rsidRPr="00771D23" w:rsidRDefault="00771D23" w:rsidP="00771D23">
      <w:pPr>
        <w:spacing w:before="120"/>
        <w:rPr>
          <w:rFonts w:eastAsia="Calibri" w:cs="Times New Roman"/>
          <w:color w:val="000000"/>
          <w:lang w:val="ka-GE"/>
        </w:rPr>
      </w:pPr>
      <w:r w:rsidRPr="00771D23">
        <w:rPr>
          <w:rFonts w:eastAsia="Calibri" w:cs="Times New Roman"/>
          <w:lang w:val="ka-GE"/>
        </w:rPr>
        <w:t>საქართველოს კანონმდებლობის მოთხოვნის შესაბამისად მომზადდა</w:t>
      </w:r>
      <w:r w:rsidR="007E1441" w:rsidRPr="007E1441">
        <w:rPr>
          <w:rFonts w:eastAsia="Calibri" w:cs="Times New Roman"/>
          <w:lang w:val="ka-GE"/>
        </w:rPr>
        <w:t xml:space="preserve"> </w:t>
      </w:r>
      <w:r w:rsidR="007E1441" w:rsidRPr="007E1441">
        <w:rPr>
          <w:rFonts w:eastAsia="Calibri" w:cs="Times New Roman"/>
          <w:color w:val="000000"/>
          <w:lang w:val="ka-GE"/>
        </w:rPr>
        <w:t xml:space="preserve">სკოპინგის ანგარიში და წარედგინა საქართველოს გარემოს დაცვის და სოფლის მეურნეობის სამინისტროს. </w:t>
      </w:r>
    </w:p>
    <w:p w:rsidR="00771D23" w:rsidRDefault="007E1441" w:rsidP="00771D23">
      <w:pPr>
        <w:spacing w:before="120"/>
        <w:rPr>
          <w:rFonts w:eastAsia="Calibri" w:cs="Times New Roman"/>
          <w:color w:val="000000"/>
          <w:lang w:val="ka-GE"/>
        </w:rPr>
      </w:pPr>
      <w:r w:rsidRPr="007E1441">
        <w:rPr>
          <w:rFonts w:eastAsia="Calibri" w:cs="Times New Roman"/>
          <w:color w:val="000000"/>
          <w:lang w:val="ka-GE"/>
        </w:rPr>
        <w:t xml:space="preserve">სამინისტროს ორგანიზებით </w:t>
      </w:r>
      <w:r w:rsidR="00771D23" w:rsidRPr="00771D23">
        <w:rPr>
          <w:rFonts w:eastAsia="Calibri" w:cs="Times New Roman"/>
          <w:color w:val="000000"/>
          <w:lang w:val="ka-GE"/>
        </w:rPr>
        <w:t xml:space="preserve">ადმინისტრაციული წარმოების ეტაპზე </w:t>
      </w:r>
      <w:r w:rsidR="00042BBD" w:rsidRPr="00042BBD">
        <w:rPr>
          <w:rFonts w:eastAsia="Calibri" w:cs="Times New Roman"/>
          <w:color w:val="000000"/>
          <w:lang w:val="ka-GE"/>
        </w:rPr>
        <w:t>2019 წლის 29 ნოემბერს, მარნეულის მუნიციპალიტეტის სოფ. ახ</w:t>
      </w:r>
      <w:r w:rsidR="003B03C6">
        <w:rPr>
          <w:rFonts w:eastAsia="Calibri" w:cs="Times New Roman"/>
          <w:color w:val="000000"/>
          <w:lang w:val="ka-GE"/>
        </w:rPr>
        <w:t>კ</w:t>
      </w:r>
      <w:r w:rsidR="00042BBD" w:rsidRPr="00042BBD">
        <w:rPr>
          <w:rFonts w:eastAsia="Calibri" w:cs="Times New Roman"/>
          <w:color w:val="000000"/>
          <w:lang w:val="ka-GE"/>
        </w:rPr>
        <w:t xml:space="preserve">ერპის ადმინისტრაციული ერთეულის შენობაში </w:t>
      </w:r>
      <w:r w:rsidR="00771D23" w:rsidRPr="00771D23">
        <w:rPr>
          <w:rFonts w:eastAsia="Calibri" w:cs="Times New Roman"/>
          <w:color w:val="000000"/>
          <w:lang w:val="ka-GE"/>
        </w:rPr>
        <w:t xml:space="preserve">გაიმართა აღნიშნული პროექტის სკოპინგის ანგარიშის საჯარო განხილვა. </w:t>
      </w:r>
      <w:r w:rsidR="0050129F">
        <w:rPr>
          <w:rFonts w:eastAsia="Calibri" w:cs="Times New Roman"/>
          <w:color w:val="000000"/>
          <w:lang w:val="ka-GE"/>
        </w:rPr>
        <w:t xml:space="preserve">ადგილობრივი მოსახლეობის მხრიდან პროექტთან დაკავშირებული მნიშვნელოვანი შენიშვნები არ გამოთქმულა. </w:t>
      </w:r>
    </w:p>
    <w:p w:rsidR="007E1441" w:rsidRPr="007E1441" w:rsidRDefault="0050129F" w:rsidP="007E1441">
      <w:pPr>
        <w:spacing w:before="120"/>
        <w:rPr>
          <w:rFonts w:eastAsia="Calibri" w:cs="Times New Roman"/>
          <w:lang w:val="ka-GE"/>
        </w:rPr>
      </w:pPr>
      <w:r>
        <w:rPr>
          <w:rFonts w:eastAsia="Calibri" w:cs="Times New Roman"/>
          <w:color w:val="000000"/>
          <w:lang w:val="ka-GE"/>
        </w:rPr>
        <w:t xml:space="preserve">სკოპინგის ანგარიშის საფუძველზე </w:t>
      </w:r>
      <w:r w:rsidRPr="0050129F">
        <w:rPr>
          <w:rFonts w:eastAsia="Calibri" w:cs="Times New Roman"/>
          <w:color w:val="000000"/>
          <w:lang w:val="ka-GE"/>
        </w:rPr>
        <w:t>საქართველოს გარემოს დაცვისა და სოფლის მეურნეობის სამინისტროს</w:t>
      </w:r>
      <w:r>
        <w:rPr>
          <w:rFonts w:eastAsia="Calibri" w:cs="Times New Roman"/>
          <w:color w:val="000000"/>
          <w:lang w:val="ka-GE"/>
        </w:rPr>
        <w:t xml:space="preserve"> მიერ გაიცა </w:t>
      </w:r>
      <w:r w:rsidRPr="0050129F">
        <w:rPr>
          <w:rFonts w:eastAsia="Calibri" w:cs="Times New Roman"/>
          <w:color w:val="000000"/>
          <w:lang w:val="ka-GE"/>
        </w:rPr>
        <w:t>სკოპინგის დასკვნა N4</w:t>
      </w:r>
      <w:r>
        <w:rPr>
          <w:rFonts w:eastAsia="Calibri" w:cs="Times New Roman"/>
          <w:color w:val="000000"/>
          <w:lang w:val="ka-GE"/>
        </w:rPr>
        <w:t xml:space="preserve"> (</w:t>
      </w:r>
      <w:r w:rsidRPr="0050129F">
        <w:rPr>
          <w:rFonts w:eastAsia="Calibri" w:cs="Times New Roman"/>
          <w:color w:val="000000"/>
          <w:lang w:val="ka-GE"/>
        </w:rPr>
        <w:t>16.01.2020</w:t>
      </w:r>
      <w:r>
        <w:rPr>
          <w:rFonts w:eastAsia="Calibri" w:cs="Times New Roman"/>
          <w:color w:val="000000"/>
          <w:lang w:val="ka-GE"/>
        </w:rPr>
        <w:t xml:space="preserve">), სადაც მოთხოვნილია გზშ-ს ანგარიშში გარკვეული საკითხების გათვალისწინება. </w:t>
      </w:r>
      <w:r w:rsidR="007E1441" w:rsidRPr="007E1441">
        <w:rPr>
          <w:rFonts w:eastAsia="Calibri" w:cs="Times New Roman"/>
          <w:color w:val="000000"/>
          <w:lang w:val="ka-GE"/>
        </w:rPr>
        <w:t xml:space="preserve">რეაგირება საქართველოს გარემოს დაცვისა და სოფლის </w:t>
      </w:r>
      <w:r w:rsidR="007E1441" w:rsidRPr="007E1441">
        <w:rPr>
          <w:rFonts w:eastAsia="Calibri" w:cs="Times New Roman"/>
          <w:lang w:val="ka-GE"/>
        </w:rPr>
        <w:t xml:space="preserve">მეურნეობის სამინისტროს სკოპინგის დასკვნით მოთხოვნილ საკითხებზე წარმოდგენილია </w:t>
      </w:r>
      <w:r w:rsidR="00FF3039">
        <w:rPr>
          <w:rFonts w:eastAsia="Calibri" w:cs="Times New Roman"/>
          <w:lang w:val="ka-GE"/>
        </w:rPr>
        <w:t>ცხრილში</w:t>
      </w:r>
      <w:r w:rsidR="007E1441" w:rsidRPr="007E1441">
        <w:rPr>
          <w:rFonts w:eastAsia="Calibri" w:cs="Times New Roman"/>
          <w:lang w:val="ka-GE"/>
        </w:rPr>
        <w:t xml:space="preserve"> </w:t>
      </w:r>
      <w:r w:rsidR="00FF3039">
        <w:rPr>
          <w:rFonts w:eastAsia="Calibri" w:cs="Times New Roman"/>
          <w:lang w:val="ka-GE"/>
        </w:rPr>
        <w:t>10.</w:t>
      </w:r>
      <w:r w:rsidR="007E1441" w:rsidRPr="007E1441">
        <w:rPr>
          <w:rFonts w:eastAsia="Calibri" w:cs="Times New Roman"/>
          <w:lang w:val="ka-GE"/>
        </w:rPr>
        <w:t>1.</w:t>
      </w:r>
    </w:p>
    <w:p w:rsidR="007E1441" w:rsidRDefault="007E1441" w:rsidP="00BC2A74">
      <w:pPr>
        <w:rPr>
          <w:lang w:val="ka-GE"/>
        </w:rPr>
      </w:pPr>
    </w:p>
    <w:p w:rsidR="00FF3039" w:rsidRDefault="00FF3039">
      <w:pPr>
        <w:spacing w:after="200" w:line="276" w:lineRule="auto"/>
        <w:jc w:val="left"/>
        <w:rPr>
          <w:lang w:val="ka-GE"/>
        </w:rPr>
      </w:pPr>
      <w:r>
        <w:rPr>
          <w:lang w:val="ka-GE"/>
        </w:rPr>
        <w:br w:type="page"/>
      </w:r>
    </w:p>
    <w:p w:rsidR="00FF3039" w:rsidRDefault="00FF3039" w:rsidP="00BC2A74">
      <w:pPr>
        <w:rPr>
          <w:lang w:val="ka-GE"/>
        </w:rPr>
        <w:sectPr w:rsidR="00FF3039" w:rsidSect="00734C8A">
          <w:pgSz w:w="11907" w:h="16840" w:code="9"/>
          <w:pgMar w:top="1134" w:right="1134" w:bottom="1134" w:left="1134" w:header="397" w:footer="397" w:gutter="0"/>
          <w:cols w:space="720"/>
          <w:titlePg/>
          <w:docGrid w:linePitch="360"/>
        </w:sectPr>
      </w:pPr>
    </w:p>
    <w:p w:rsidR="00FF3039" w:rsidRPr="00FF3039" w:rsidRDefault="00FF3039" w:rsidP="00FF3039">
      <w:pPr>
        <w:jc w:val="right"/>
        <w:rPr>
          <w:i/>
          <w:sz w:val="20"/>
          <w:lang w:val="ka-GE"/>
        </w:rPr>
      </w:pPr>
      <w:r w:rsidRPr="00FF3039">
        <w:rPr>
          <w:i/>
          <w:sz w:val="20"/>
          <w:lang w:val="ka-GE"/>
        </w:rPr>
        <w:lastRenderedPageBreak/>
        <w:t>ცხრილი 10.1. რეაგირება საქართველოს გარემოს დაცვისა და სოფლის მეურნეობის სამინისტროს სკოპინგის დასკვნით მოთხოვნილ საკითხებზე</w:t>
      </w:r>
    </w:p>
    <w:tbl>
      <w:tblPr>
        <w:tblStyle w:val="TableGrid30"/>
        <w:tblW w:w="0" w:type="auto"/>
        <w:tblLook w:val="04A0" w:firstRow="1" w:lastRow="0" w:firstColumn="1" w:lastColumn="0" w:noHBand="0" w:noVBand="1"/>
      </w:tblPr>
      <w:tblGrid>
        <w:gridCol w:w="901"/>
        <w:gridCol w:w="6153"/>
        <w:gridCol w:w="7655"/>
      </w:tblGrid>
      <w:tr w:rsidR="00FF3039" w:rsidRPr="00C20ACC" w:rsidTr="00FF3039">
        <w:trPr>
          <w:trHeight w:val="103"/>
        </w:trPr>
        <w:tc>
          <w:tcPr>
            <w:tcW w:w="901" w:type="dxa"/>
          </w:tcPr>
          <w:p w:rsidR="00FF3039" w:rsidRPr="00096B9A"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გზშ-ს  ანგარიში  უნდა მოიცავდეს  „გარემოსდაცვითი  შეფასების  კოდექსის“  მე-10 მუხლის მესამე ნაწილით დადგენილ ინფორმაციას;</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გზშ-ს ანგარიში მოიცავს გარემოსდაცვითი  შეფასების  კოდექსის“  მე-10 მუხლის მესამე ნაწილით დადგენილ ინფორმაციას.</w:t>
            </w:r>
          </w:p>
        </w:tc>
      </w:tr>
      <w:tr w:rsidR="00FF3039" w:rsidRPr="00C20ACC" w:rsidTr="00FF3039">
        <w:trPr>
          <w:trHeight w:val="103"/>
        </w:trPr>
        <w:tc>
          <w:tcPr>
            <w:tcW w:w="901" w:type="dxa"/>
            <w:shd w:val="clear" w:color="auto" w:fill="auto"/>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shd w:val="clear" w:color="auto" w:fill="auto"/>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გზშ-ს ანგარიშს უნდა დაერთოს „გარემოსდაცვითი შეფასების კოდექსის“ მე-10 მუხლის მეოთხე ნაწილით განსაზღვრული დოკუმენტაცია;</w:t>
            </w:r>
          </w:p>
        </w:tc>
        <w:tc>
          <w:tcPr>
            <w:tcW w:w="7655" w:type="dxa"/>
            <w:shd w:val="clear" w:color="auto" w:fill="auto"/>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გზშ-ს ანგარიში მოიცავს გარემოსდაცვითი  შეფასების  კოდექსის“  მე-10 მუხლის მეოთხე ნაწილით დადგენილ ინფორმაციას. ანგარიშს თან ერთვის შესაბამისი დოკუმენტაცია.</w:t>
            </w:r>
          </w:p>
        </w:tc>
      </w:tr>
      <w:tr w:rsidR="00FF3039" w:rsidRPr="00C20ACC" w:rsidTr="00FF3039">
        <w:trPr>
          <w:trHeight w:val="103"/>
        </w:trPr>
        <w:tc>
          <w:tcPr>
            <w:tcW w:w="901" w:type="dxa"/>
            <w:shd w:val="clear" w:color="auto" w:fill="auto"/>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shd w:val="clear" w:color="auto" w:fill="auto"/>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გზშ-ს ანგარიშში წარმოდგენილი უნდა იყოს სკოპინგის ანარიშში მითითებული (განსაზღვრული, ჩასატარებელი) კვლევების შედეგები, მოპოვებული და შესწავლილი ინფორმაცია, გზშ-ის პროცესში დეტალურად შესწავლილი ზემოქმედებები და შესაბამისი შემცირების/შერბილების ღონისძიებები;</w:t>
            </w:r>
          </w:p>
        </w:tc>
        <w:tc>
          <w:tcPr>
            <w:tcW w:w="7655" w:type="dxa"/>
            <w:shd w:val="clear" w:color="auto" w:fill="auto"/>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გზშ-ს ანგარიშის ცალკეული პარაგრაფები მოიცავს აღნიშნულ ინფორმაციას.</w:t>
            </w:r>
          </w:p>
        </w:tc>
      </w:tr>
      <w:tr w:rsidR="00FF3039" w:rsidRPr="00C20ACC" w:rsidTr="00FF3039">
        <w:trPr>
          <w:trHeight w:val="103"/>
        </w:trPr>
        <w:tc>
          <w:tcPr>
            <w:tcW w:w="901" w:type="dxa"/>
            <w:shd w:val="clear" w:color="auto" w:fill="auto"/>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shd w:val="clear" w:color="auto" w:fill="auto"/>
          </w:tcPr>
          <w:p w:rsidR="00FF3039" w:rsidRPr="009C4C26" w:rsidRDefault="00FF3039" w:rsidP="00FF3039">
            <w:pPr>
              <w:spacing w:after="0"/>
              <w:jc w:val="left"/>
              <w:rPr>
                <w:rFonts w:eastAsia="Calibri" w:cs="Arial"/>
                <w:sz w:val="20"/>
                <w:szCs w:val="20"/>
                <w:lang w:val="ka-GE"/>
              </w:rPr>
            </w:pPr>
            <w:r w:rsidRPr="009C4C26">
              <w:rPr>
                <w:rFonts w:eastAsia="Calibri" w:cs="Arial"/>
                <w:sz w:val="20"/>
                <w:szCs w:val="20"/>
                <w:lang w:val="ka-GE"/>
              </w:rPr>
              <w:t>გარემოსდაცვითი შეფასების კოდექსის მე-10 მუხლის მე-2 ნაწილის შესაბამისად გზშ-ის ანგარიში ხელმოწერილი უნდა იყოს იმ პირის/პირების მიერ, რომელიც/რომლებიც მონაწილეობდა/მონაწილეობდნენ მის მომზადებაში, მათ შორის, კონსულტანტის მიერ.</w:t>
            </w:r>
          </w:p>
        </w:tc>
        <w:tc>
          <w:tcPr>
            <w:tcW w:w="7655" w:type="dxa"/>
            <w:shd w:val="clear" w:color="auto" w:fill="auto"/>
          </w:tcPr>
          <w:p w:rsidR="00FF3039" w:rsidRPr="009C4C26" w:rsidRDefault="00FF3039" w:rsidP="00FF3039">
            <w:pPr>
              <w:spacing w:after="0"/>
              <w:jc w:val="left"/>
              <w:rPr>
                <w:rFonts w:eastAsia="Calibri" w:cs="Arial"/>
                <w:sz w:val="20"/>
                <w:szCs w:val="20"/>
                <w:lang w:val="ka-GE"/>
              </w:rPr>
            </w:pPr>
            <w:r w:rsidRPr="009C4C26">
              <w:rPr>
                <w:rFonts w:eastAsia="Calibri" w:cs="Arial"/>
                <w:sz w:val="20"/>
                <w:szCs w:val="20"/>
                <w:lang w:val="ka-GE"/>
              </w:rPr>
              <w:t>აღნიშნული საკითხი მოცემულია გზშ-ს ანგარიშის მე-2 გვერდზე.</w:t>
            </w:r>
          </w:p>
        </w:tc>
      </w:tr>
      <w:tr w:rsidR="00FF3039" w:rsidRPr="00C20ACC" w:rsidTr="00FF3039">
        <w:trPr>
          <w:trHeight w:val="103"/>
        </w:trPr>
        <w:tc>
          <w:tcPr>
            <w:tcW w:w="14709" w:type="dxa"/>
            <w:gridSpan w:val="3"/>
            <w:shd w:val="clear" w:color="auto" w:fill="auto"/>
          </w:tcPr>
          <w:p w:rsidR="00FF3039" w:rsidRPr="00217E5D" w:rsidRDefault="00FF3039" w:rsidP="00FF3039">
            <w:pPr>
              <w:spacing w:after="0"/>
              <w:jc w:val="left"/>
              <w:rPr>
                <w:rFonts w:eastAsia="Calibri" w:cs="Arial"/>
                <w:sz w:val="20"/>
                <w:szCs w:val="20"/>
                <w:highlight w:val="yellow"/>
                <w:lang w:val="ka-GE"/>
              </w:rPr>
            </w:pPr>
            <w:r w:rsidRPr="00217E5D">
              <w:rPr>
                <w:rFonts w:eastAsia="Calibri" w:cs="Arial"/>
                <w:sz w:val="20"/>
                <w:szCs w:val="20"/>
                <w:lang w:val="ka-GE"/>
              </w:rPr>
              <w:t>გზშ-ს ანგარიშში წარმოდგენილი უნდა იყოს:</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პროექტის აღწერა</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პარგარფში 4.</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პროექტის საჭიროების დასაბუთება</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პარგარფში 3.1.</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პროექტის ალტერნატიული ვარიანტები: შესაბამისი დასაბუთებით, მათ შორის არაქმედების ალტერნატივა, ალტერნატიული ვარიანტები და გარემოსდაცვითი თვალსაზრისით შერჩეული დასაბუთებული ალტერნატივის დეტალური აღწერა;</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პარგარფში 3.</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ფუჭი ქანების სანაყაროების (საჭიროების მითითებით) და სამშენებლო ბანაკის (გენ-გეგმა) შესახებ ინფორმაცია Shape ფაილებთან ერთად(ფართობი);</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 xml:space="preserve">დაგეგმილი საქმიანობის მასშტაბებიდან გამომდინარე ფუჭი ქანების სანაყაროების მოწყობის საჭიროება არ არსებობს. ასევე არ იგეგმება სამშენებლო ბანაკის მოწყობა. </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ინფორმაცია შესასრულებელი სამუშაოების ხანგრძლივობის შესახებ;</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სამშენებლო სამუშაოები გასტანს მაქსიმუმ 3 თვე (იხ. პარაგრაფი 4.3.1.)</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საპროექტო სახიდე გადასასვლელის ძირითადი ტექნიკური პარამეტრები მათ შორის გეომეტრიული პარამეტრების, ხიდის საფარისა და განივი კვეთების შესახებ ინფრომაცია;</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პარგარფში 4.2.</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 xml:space="preserve">საპროექტო მონაკვეთის ძირითადი ინფრასტრუქტურის </w:t>
            </w:r>
            <w:r w:rsidRPr="0096302E">
              <w:rPr>
                <w:rFonts w:eastAsia="Calibri" w:cs="Arial"/>
                <w:sz w:val="20"/>
                <w:szCs w:val="20"/>
                <w:lang w:val="ka-GE"/>
              </w:rPr>
              <w:lastRenderedPageBreak/>
              <w:t>დაშორება მოსახლეობასთან (კონკრეტული მანძილების მითითებით);</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lastRenderedPageBreak/>
              <w:t>აღნიშნული საკითხი მოცემულია გზშ-ს ანგარიშის პარგარფში 4.1.</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ინფორმაცია მდინარის კვეთის პარამეტრების, მდინარის საანგარიშო ხარჯის, საერთო წარეცხვის მაქსიმალური მაჩვენებლების შესახებ;</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პარაგრაფში 5.5.</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მცენარეული და ნიადაგის საფარის მოხსნის სამუშაოების, გრუნტის სამუშაოების და სარეკულტივაციო სამუშაოების შესახებ დეტალური ინფორმაცია (ნაყოფიერი ფენის მოხსნის, შენახვის, გამოყენებისა და რეკულტივაციის შესახებ“ ტექნიკური</w:t>
            </w:r>
          </w:p>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რეგლამენტის მოთხოვნათა დაცვით);</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პარაგრაფებში 4.3.6., 7.4. და 7.6.</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საპროექტო ხიდის მშენებლობაზე დასაქმებული ადამიანების საერთო რაოდენობა მათ შორის დასაქმებულთა ადგილობრივების წილი;</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პარაგრაფში 4.3.</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საპროექტო ხიდის მშენებლობის დროს გამოყენებული ტექნიკის ჩამონათვალი და რაოდენობა;</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პარაგრაფში 4.3.2.</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სასმელ-სამეურნეო წყალმომარაგება;</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პარაგრაფში 4.3.3.</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სამეურნეო-ფეკალური, სანიაღვრე წყლების მართვის საკითხები;</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პარაგრაფში 4.3.3.</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მშენებლობისა და ექსპლუატაციის პროცესში მოსალოდნელი ნარჩენების შესახებ ინფორმაცია;</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 xml:space="preserve">აღნიშნული საკითხი მოცემულია გზშ-ს ანგარიშის პარაგრაფში 7.8. და დანართში </w:t>
            </w:r>
            <w:r>
              <w:rPr>
                <w:rFonts w:eastAsia="Calibri" w:cs="Arial"/>
                <w:sz w:val="20"/>
                <w:szCs w:val="20"/>
                <w:lang w:val="ka-GE"/>
              </w:rPr>
              <w:t>4</w:t>
            </w:r>
            <w:r w:rsidRPr="0096302E">
              <w:rPr>
                <w:rFonts w:eastAsia="Calibri" w:cs="Arial"/>
                <w:sz w:val="20"/>
                <w:szCs w:val="20"/>
                <w:lang w:val="ka-GE"/>
              </w:rPr>
              <w:t>.</w:t>
            </w:r>
          </w:p>
        </w:tc>
      </w:tr>
      <w:tr w:rsidR="00FF3039" w:rsidRPr="00C20ACC" w:rsidTr="00FF3039">
        <w:trPr>
          <w:trHeight w:val="103"/>
        </w:trPr>
        <w:tc>
          <w:tcPr>
            <w:tcW w:w="14709" w:type="dxa"/>
            <w:gridSpan w:val="3"/>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საპროექტო დერეფანში ჩატარებული გეოლოგიური კვლევის ანგარიში, რომელიც უნდა მოიცავდეს:</w:t>
            </w:r>
          </w:p>
        </w:tc>
      </w:tr>
      <w:tr w:rsidR="00FF3039" w:rsidRPr="00C20ACC" w:rsidTr="00FF3039">
        <w:trPr>
          <w:trHeight w:val="103"/>
        </w:trPr>
        <w:tc>
          <w:tcPr>
            <w:tcW w:w="901" w:type="dxa"/>
          </w:tcPr>
          <w:p w:rsidR="00FF3039" w:rsidRPr="0096302E"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autoSpaceDE w:val="0"/>
              <w:autoSpaceDN w:val="0"/>
              <w:adjustRightInd w:val="0"/>
              <w:spacing w:after="0"/>
              <w:jc w:val="left"/>
              <w:rPr>
                <w:rFonts w:cs="Sylfaen"/>
                <w:sz w:val="20"/>
              </w:rPr>
            </w:pPr>
            <w:r w:rsidRPr="0096302E">
              <w:rPr>
                <w:rFonts w:cs="Sylfaen"/>
                <w:sz w:val="20"/>
              </w:rPr>
              <w:t>გეოლოგიური გარემოს ფონური მდგომარეობის აღწერა:</w:t>
            </w:r>
          </w:p>
          <w:p w:rsidR="00FF3039" w:rsidRPr="0096302E" w:rsidRDefault="00FF3039" w:rsidP="00FF3039">
            <w:pPr>
              <w:autoSpaceDE w:val="0"/>
              <w:autoSpaceDN w:val="0"/>
              <w:adjustRightInd w:val="0"/>
              <w:spacing w:after="0"/>
              <w:jc w:val="left"/>
              <w:rPr>
                <w:rFonts w:cs="Sylfaen"/>
                <w:sz w:val="20"/>
              </w:rPr>
            </w:pPr>
            <w:r w:rsidRPr="0096302E">
              <w:rPr>
                <w:rFonts w:cs="Sylfaen"/>
                <w:sz w:val="20"/>
              </w:rPr>
              <w:t>- რელიეფი (გეომორფოლოგია);</w:t>
            </w:r>
          </w:p>
          <w:p w:rsidR="00FF3039" w:rsidRPr="0096302E" w:rsidRDefault="00FF3039" w:rsidP="00FF3039">
            <w:pPr>
              <w:autoSpaceDE w:val="0"/>
              <w:autoSpaceDN w:val="0"/>
              <w:adjustRightInd w:val="0"/>
              <w:spacing w:after="0"/>
              <w:jc w:val="left"/>
              <w:rPr>
                <w:rFonts w:cs="Sylfaen"/>
                <w:sz w:val="20"/>
              </w:rPr>
            </w:pPr>
            <w:r w:rsidRPr="0096302E">
              <w:rPr>
                <w:rFonts w:cs="Sylfaen"/>
                <w:sz w:val="20"/>
              </w:rPr>
              <w:t>- გეოლოგიური აგებულება და ტექტონიკა;</w:t>
            </w:r>
          </w:p>
          <w:p w:rsidR="00FF3039" w:rsidRPr="0096302E" w:rsidRDefault="00FF3039" w:rsidP="00FF3039">
            <w:pPr>
              <w:autoSpaceDE w:val="0"/>
              <w:autoSpaceDN w:val="0"/>
              <w:adjustRightInd w:val="0"/>
              <w:spacing w:after="0"/>
              <w:jc w:val="left"/>
              <w:rPr>
                <w:rFonts w:cs="Sylfaen"/>
                <w:sz w:val="20"/>
              </w:rPr>
            </w:pPr>
            <w:r w:rsidRPr="0096302E">
              <w:rPr>
                <w:rFonts w:cs="Sylfaen"/>
                <w:sz w:val="20"/>
              </w:rPr>
              <w:t>- სეისმური პირობები;</w:t>
            </w:r>
          </w:p>
          <w:p w:rsidR="00FF3039" w:rsidRPr="0096302E" w:rsidRDefault="00FF3039" w:rsidP="00FF3039">
            <w:pPr>
              <w:autoSpaceDE w:val="0"/>
              <w:autoSpaceDN w:val="0"/>
              <w:adjustRightInd w:val="0"/>
              <w:spacing w:after="0"/>
              <w:jc w:val="left"/>
              <w:rPr>
                <w:rFonts w:cs="Sylfaen"/>
                <w:sz w:val="20"/>
              </w:rPr>
            </w:pPr>
            <w:r w:rsidRPr="0096302E">
              <w:rPr>
                <w:rFonts w:cs="Sylfaen"/>
                <w:sz w:val="20"/>
              </w:rPr>
              <w:t>- ჰიდროგეოლოგიური პირობები;</w:t>
            </w:r>
          </w:p>
          <w:p w:rsidR="00FF3039" w:rsidRPr="0096302E" w:rsidRDefault="00FF3039" w:rsidP="00FF3039">
            <w:pPr>
              <w:spacing w:after="0"/>
              <w:jc w:val="left"/>
              <w:rPr>
                <w:rFonts w:eastAsia="Calibri" w:cs="Arial"/>
                <w:sz w:val="20"/>
                <w:szCs w:val="20"/>
                <w:lang w:val="ka-GE"/>
              </w:rPr>
            </w:pPr>
            <w:r w:rsidRPr="0096302E">
              <w:rPr>
                <w:rFonts w:cs="Sylfaen"/>
                <w:sz w:val="20"/>
              </w:rPr>
              <w:t>- საინჟინრო-გეოლოგიური პირობები;</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პარაგრაფში 5.3.</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autoSpaceDE w:val="0"/>
              <w:autoSpaceDN w:val="0"/>
              <w:adjustRightInd w:val="0"/>
              <w:spacing w:after="0"/>
              <w:jc w:val="left"/>
              <w:rPr>
                <w:rFonts w:cs="Sylfaen"/>
              </w:rPr>
            </w:pPr>
            <w:r w:rsidRPr="0096302E">
              <w:rPr>
                <w:rFonts w:cs="Sylfaen"/>
              </w:rPr>
              <w:t>გეოლოგიურ გარემოზე ზემოქმედება:</w:t>
            </w:r>
          </w:p>
          <w:p w:rsidR="00FF3039" w:rsidRPr="0096302E" w:rsidRDefault="00FF3039" w:rsidP="00FF3039">
            <w:pPr>
              <w:autoSpaceDE w:val="0"/>
              <w:autoSpaceDN w:val="0"/>
              <w:adjustRightInd w:val="0"/>
              <w:spacing w:after="0"/>
              <w:ind w:left="233" w:hanging="142"/>
              <w:jc w:val="left"/>
              <w:rPr>
                <w:rFonts w:cs="Sylfaen"/>
                <w:sz w:val="20"/>
              </w:rPr>
            </w:pPr>
            <w:r w:rsidRPr="0096302E">
              <w:rPr>
                <w:rFonts w:cs="Sylfaen"/>
              </w:rPr>
              <w:t xml:space="preserve">- </w:t>
            </w:r>
            <w:r w:rsidRPr="0096302E">
              <w:rPr>
                <w:rFonts w:cs="Sylfaen"/>
                <w:sz w:val="20"/>
              </w:rPr>
              <w:t>ზემოქმედება მიწისქვეშა/გრუნტის წყლებზე;</w:t>
            </w:r>
          </w:p>
          <w:p w:rsidR="00FF3039" w:rsidRPr="0096302E" w:rsidRDefault="00FF3039" w:rsidP="00FF3039">
            <w:pPr>
              <w:autoSpaceDE w:val="0"/>
              <w:autoSpaceDN w:val="0"/>
              <w:adjustRightInd w:val="0"/>
              <w:spacing w:after="0"/>
              <w:ind w:left="233" w:hanging="142"/>
              <w:jc w:val="left"/>
              <w:rPr>
                <w:rFonts w:cs="Sylfaen"/>
                <w:sz w:val="20"/>
                <w:lang w:val="ka-GE"/>
              </w:rPr>
            </w:pPr>
            <w:r w:rsidRPr="0096302E">
              <w:rPr>
                <w:rFonts w:cs="Sylfaen"/>
                <w:sz w:val="20"/>
              </w:rPr>
              <w:t>- საშიში გეოლოგიური პროცესების (მათი არსებობის შემთხვევაში) შესაძლო</w:t>
            </w:r>
            <w:r w:rsidRPr="0096302E">
              <w:rPr>
                <w:rFonts w:cs="Sylfaen"/>
                <w:sz w:val="20"/>
                <w:lang w:val="ka-GE"/>
              </w:rPr>
              <w:t xml:space="preserve"> </w:t>
            </w:r>
            <w:r w:rsidRPr="0096302E">
              <w:rPr>
                <w:rFonts w:cs="Sylfaen"/>
                <w:sz w:val="20"/>
              </w:rPr>
              <w:t>გააქტიურების განსაზღვრა საპროექტო ობიექტის მშენებლობა-ექსპლუატაციის</w:t>
            </w:r>
            <w:r w:rsidRPr="0096302E">
              <w:rPr>
                <w:rFonts w:cs="Sylfaen"/>
                <w:sz w:val="20"/>
                <w:lang w:val="ka-GE"/>
              </w:rPr>
              <w:t xml:space="preserve"> </w:t>
            </w:r>
            <w:r w:rsidRPr="0096302E">
              <w:rPr>
                <w:rFonts w:cs="Sylfaen"/>
                <w:sz w:val="20"/>
              </w:rPr>
              <w:t>პერიოდში, შემარბილებელი ღონისძიებების მითითებით.</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 xml:space="preserve">აღნიშნული საკითხები მოცემულია გზშ-ს ანგარიშის პარაგრაფებში 7.3. და 7.5. </w:t>
            </w:r>
          </w:p>
        </w:tc>
      </w:tr>
      <w:tr w:rsidR="00FF3039" w:rsidRPr="00C20ACC" w:rsidTr="00FF3039">
        <w:trPr>
          <w:trHeight w:val="103"/>
        </w:trPr>
        <w:tc>
          <w:tcPr>
            <w:tcW w:w="14709" w:type="dxa"/>
            <w:gridSpan w:val="3"/>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ჰიდროლოგიური კვლევის ანგარიში, რომელიც უნდა მოიცავდეს შემდეგს:</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autoSpaceDE w:val="0"/>
              <w:autoSpaceDN w:val="0"/>
              <w:adjustRightInd w:val="0"/>
              <w:spacing w:after="0"/>
              <w:ind w:left="233" w:hanging="142"/>
              <w:jc w:val="left"/>
              <w:rPr>
                <w:rFonts w:eastAsia="Calibri" w:cs="Arial"/>
                <w:sz w:val="20"/>
                <w:szCs w:val="20"/>
                <w:lang w:val="ka-GE"/>
              </w:rPr>
            </w:pPr>
            <w:r w:rsidRPr="0096302E">
              <w:rPr>
                <w:rFonts w:cs="Sylfaen"/>
                <w:sz w:val="20"/>
              </w:rPr>
              <w:t xml:space="preserve">მდ. ახკერპისწყლის დეტალური ჰიდროლოგიური ანგარიში (საანგარიშო წყლის ხარჯი და შესაბამისი დატბორვის დონე, </w:t>
            </w:r>
            <w:r w:rsidRPr="0096302E">
              <w:rPr>
                <w:rFonts w:cs="Sylfaen"/>
                <w:sz w:val="20"/>
              </w:rPr>
              <w:lastRenderedPageBreak/>
              <w:t>მოსალოდნელი ზოგადი გარეცხვის მაქსიმალური სიღრმე).</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lastRenderedPageBreak/>
              <w:t xml:space="preserve">აღნიშნული საკითხი მოცემულია გზშ-ს ანგარიშის პარაგრაფში 5.5. </w:t>
            </w:r>
          </w:p>
        </w:tc>
      </w:tr>
      <w:tr w:rsidR="00FF3039" w:rsidRPr="00C20ACC" w:rsidTr="00FF3039">
        <w:trPr>
          <w:trHeight w:val="103"/>
        </w:trPr>
        <w:tc>
          <w:tcPr>
            <w:tcW w:w="14709" w:type="dxa"/>
            <w:gridSpan w:val="3"/>
          </w:tcPr>
          <w:p w:rsidR="00FF3039" w:rsidRPr="00DA2095" w:rsidRDefault="00FF3039" w:rsidP="00FF3039">
            <w:pPr>
              <w:spacing w:after="0"/>
              <w:jc w:val="left"/>
              <w:rPr>
                <w:rFonts w:eastAsia="Calibri" w:cs="Arial"/>
                <w:sz w:val="20"/>
                <w:szCs w:val="20"/>
                <w:highlight w:val="green"/>
                <w:lang w:val="ka-GE"/>
              </w:rPr>
            </w:pPr>
            <w:r w:rsidRPr="00B4373C">
              <w:rPr>
                <w:rFonts w:eastAsia="Calibri" w:cs="Arial"/>
                <w:sz w:val="20"/>
                <w:szCs w:val="20"/>
                <w:lang w:val="ka-GE"/>
              </w:rPr>
              <w:t>ბიოლოგიური გარემო:</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C4C26" w:rsidRDefault="00FF3039" w:rsidP="00FF3039">
            <w:pPr>
              <w:pStyle w:val="ListParagraph"/>
              <w:numPr>
                <w:ilvl w:val="0"/>
                <w:numId w:val="63"/>
              </w:numPr>
              <w:autoSpaceDE w:val="0"/>
              <w:autoSpaceDN w:val="0"/>
              <w:adjustRightInd w:val="0"/>
              <w:spacing w:after="0"/>
              <w:ind w:left="233" w:hanging="233"/>
              <w:jc w:val="left"/>
              <w:rPr>
                <w:rFonts w:cs="Sylfaen"/>
                <w:sz w:val="20"/>
              </w:rPr>
            </w:pPr>
            <w:r w:rsidRPr="009C4C26">
              <w:rPr>
                <w:rFonts w:cs="Sylfaen"/>
                <w:sz w:val="20"/>
              </w:rPr>
              <w:t>გზშ-ის ანგარიშში აისახოს ინფორმაცია (ფოტომასალასთან ერთად) საპროექტო ტერიტორიაზე არსებულ მცენარეებზე, მათზე შესაძლო ზემოქმედებაზე, ამ ზემოქმედების თავიდან აცილებაზე და საჭიროების შემთხვევაში საკომპენსაციო ღონისძიებებზე;</w:t>
            </w:r>
          </w:p>
          <w:p w:rsidR="00FF3039" w:rsidRPr="009C4C26" w:rsidRDefault="00FF3039" w:rsidP="00FF3039">
            <w:pPr>
              <w:pStyle w:val="ListParagraph"/>
              <w:numPr>
                <w:ilvl w:val="0"/>
                <w:numId w:val="63"/>
              </w:numPr>
              <w:autoSpaceDE w:val="0"/>
              <w:autoSpaceDN w:val="0"/>
              <w:adjustRightInd w:val="0"/>
              <w:spacing w:after="0"/>
              <w:ind w:left="233" w:hanging="233"/>
              <w:jc w:val="left"/>
              <w:rPr>
                <w:rFonts w:cs="Sylfaen"/>
                <w:sz w:val="20"/>
                <w:lang w:val="ka-GE"/>
              </w:rPr>
            </w:pPr>
            <w:r w:rsidRPr="009C4C26">
              <w:rPr>
                <w:rFonts w:cs="Sylfaen"/>
                <w:sz w:val="20"/>
                <w:lang w:val="ka-GE"/>
              </w:rPr>
              <w:t>გზშ-ის ანგარიშში იქტიოფაუნაზე ზემოქმედების ნაწილში აისახოს კვლევაზე დაყრდნობით მომზადებული ინფორმაცია ფოტომასალასთან ერთად;</w:t>
            </w:r>
          </w:p>
          <w:p w:rsidR="00FF3039" w:rsidRPr="009C4C26" w:rsidRDefault="00FF3039" w:rsidP="00FF3039">
            <w:pPr>
              <w:pStyle w:val="ListParagraph"/>
              <w:numPr>
                <w:ilvl w:val="0"/>
                <w:numId w:val="63"/>
              </w:numPr>
              <w:autoSpaceDE w:val="0"/>
              <w:autoSpaceDN w:val="0"/>
              <w:adjustRightInd w:val="0"/>
              <w:spacing w:after="0"/>
              <w:ind w:left="233" w:hanging="233"/>
              <w:jc w:val="left"/>
              <w:rPr>
                <w:rFonts w:cs="Sylfaen"/>
                <w:sz w:val="20"/>
                <w:lang w:val="ka-GE"/>
              </w:rPr>
            </w:pPr>
            <w:r w:rsidRPr="009C4C26">
              <w:rPr>
                <w:rFonts w:cs="Sylfaen"/>
                <w:sz w:val="20"/>
                <w:lang w:val="ka-GE"/>
              </w:rPr>
              <w:t>საჭიროა გზშ-ის ანგარიშში დაზუსტდეს იგეგმება თუ არა ბურჯების მშენებლობა მდინარის კალაპოტში და საჭიროების შემთხვევაში განისაზღვროს ამ ზემოქმედების თავიდან აცილების ან/და საკომპენსაციო ღონისძიებები;</w:t>
            </w:r>
          </w:p>
          <w:p w:rsidR="00FF3039" w:rsidRPr="009C4C26" w:rsidRDefault="00FF3039" w:rsidP="00FF3039">
            <w:pPr>
              <w:pStyle w:val="ListParagraph"/>
              <w:numPr>
                <w:ilvl w:val="0"/>
                <w:numId w:val="63"/>
              </w:numPr>
              <w:autoSpaceDE w:val="0"/>
              <w:autoSpaceDN w:val="0"/>
              <w:adjustRightInd w:val="0"/>
              <w:spacing w:after="0"/>
              <w:ind w:left="233" w:hanging="233"/>
              <w:jc w:val="left"/>
              <w:rPr>
                <w:rFonts w:cs="Sylfaen"/>
                <w:sz w:val="20"/>
                <w:lang w:val="ka-GE"/>
              </w:rPr>
            </w:pPr>
            <w:r w:rsidRPr="009C4C26">
              <w:rPr>
                <w:rFonts w:cs="Sylfaen"/>
                <w:sz w:val="20"/>
                <w:lang w:val="ka-GE"/>
              </w:rPr>
              <w:t>ზემოაღნიშნულ კვლევებზე დაყრდნობით შემუშავდეს მონიტორინგის გეგმა, სადაც აისახება ბიომრავალფეროვნების ცალკეულ კომპონენტებზე დაკვირვების საკითხი.</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ბიოლოგიურ გარემოზე შესაძლო ზემოქმედება განხილულია პარაგრაფში 7.6.</w:t>
            </w:r>
          </w:p>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უ</w:t>
            </w:r>
            <w:r w:rsidR="00003701">
              <w:rPr>
                <w:rFonts w:eastAsia="Calibri" w:cs="Arial"/>
                <w:sz w:val="20"/>
                <w:szCs w:val="20"/>
                <w:lang w:val="ka-GE"/>
              </w:rPr>
              <w:t>ნ</w:t>
            </w:r>
            <w:r w:rsidRPr="0096302E">
              <w:rPr>
                <w:rFonts w:eastAsia="Calibri" w:cs="Arial"/>
                <w:sz w:val="20"/>
                <w:szCs w:val="20"/>
                <w:lang w:val="ka-GE"/>
              </w:rPr>
              <w:t>და აღინიშნოს, რომ მდინარის აქტიურ კალაპოტში გათვალისწინებული არ არის სამშენებლო სამუშაოების განხორციელება (მათ შორის სახიდე გადასასვლელის ბურჯების მოწყობა).</w:t>
            </w:r>
            <w:r w:rsidR="00003701">
              <w:rPr>
                <w:rFonts w:eastAsia="Calibri" w:cs="Arial"/>
                <w:sz w:val="20"/>
                <w:szCs w:val="20"/>
                <w:lang w:val="ka-GE"/>
              </w:rPr>
              <w:t xml:space="preserve"> აღსანიშნავია, განსახილველი წყლის ობიექტის ჰიდროლოგიური მახასიათებლები (წყლის ხარჯების სიმცირეები), რაც მას პრაქტიკულად შეუსაბამოს ხდის რომელიმე სახეობის თევზის პუპილაციების ცხოველქმედებისთვის. სამუშაოები დაგეგმილია წყალმცირობის პერიოდში.</w:t>
            </w:r>
          </w:p>
          <w:p w:rsidR="00FF3039" w:rsidRPr="00DA2095" w:rsidRDefault="00FF3039" w:rsidP="00FF3039">
            <w:pPr>
              <w:spacing w:after="0"/>
              <w:jc w:val="left"/>
              <w:rPr>
                <w:rFonts w:eastAsia="Calibri" w:cs="Arial"/>
                <w:sz w:val="20"/>
                <w:szCs w:val="20"/>
                <w:highlight w:val="green"/>
                <w:lang w:val="ka-GE"/>
              </w:rPr>
            </w:pPr>
            <w:r w:rsidRPr="0096302E">
              <w:rPr>
                <w:rFonts w:eastAsia="Calibri" w:cs="Arial"/>
                <w:sz w:val="20"/>
                <w:szCs w:val="20"/>
                <w:lang w:val="ka-GE"/>
              </w:rPr>
              <w:t>ბიომრავალფეროვნებაზე დაკვირვების საკითხები ასახულია პარაგრაფში 9.2. წარმოდგენლ მონიტორინგის გეგმაში.</w:t>
            </w:r>
          </w:p>
        </w:tc>
      </w:tr>
      <w:tr w:rsidR="00FF3039" w:rsidRPr="00C20ACC" w:rsidTr="00FF3039">
        <w:trPr>
          <w:trHeight w:val="103"/>
        </w:trPr>
        <w:tc>
          <w:tcPr>
            <w:tcW w:w="14709" w:type="dxa"/>
            <w:gridSpan w:val="3"/>
          </w:tcPr>
          <w:p w:rsidR="00FF3039" w:rsidRPr="009C4C26" w:rsidRDefault="00FF3039" w:rsidP="00FF3039">
            <w:pPr>
              <w:spacing w:after="0"/>
              <w:jc w:val="left"/>
              <w:rPr>
                <w:rFonts w:eastAsia="Calibri" w:cs="Arial"/>
                <w:sz w:val="20"/>
                <w:szCs w:val="20"/>
                <w:lang w:val="ka-GE"/>
              </w:rPr>
            </w:pPr>
            <w:r w:rsidRPr="009C4C26">
              <w:rPr>
                <w:rFonts w:eastAsia="Calibri" w:cs="Arial"/>
                <w:sz w:val="20"/>
                <w:szCs w:val="20"/>
                <w:lang w:val="ka-GE"/>
              </w:rPr>
              <w:t>კულტურული მემკვიდრეობა:</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C4C26" w:rsidRDefault="00FF3039" w:rsidP="00FF3039">
            <w:pPr>
              <w:autoSpaceDE w:val="0"/>
              <w:autoSpaceDN w:val="0"/>
              <w:adjustRightInd w:val="0"/>
              <w:spacing w:after="0"/>
              <w:jc w:val="left"/>
              <w:rPr>
                <w:rFonts w:cs="Sylfaen"/>
                <w:sz w:val="20"/>
              </w:rPr>
            </w:pPr>
            <w:r w:rsidRPr="009C4C26">
              <w:rPr>
                <w:rFonts w:cs="Sylfaen"/>
                <w:sz w:val="20"/>
              </w:rPr>
              <w:t>სოფ. ახკერპში ამჟამად არსებულ მოქმედ ხიდს, რომელიც „თეთრი ხიდის“</w:t>
            </w:r>
            <w:r w:rsidRPr="009C4C26">
              <w:rPr>
                <w:rFonts w:cs="Sylfaen"/>
                <w:sz w:val="20"/>
                <w:lang w:val="ka-GE"/>
              </w:rPr>
              <w:t xml:space="preserve"> </w:t>
            </w:r>
            <w:r w:rsidRPr="009C4C26">
              <w:rPr>
                <w:rFonts w:cs="Sylfaen"/>
                <w:sz w:val="20"/>
              </w:rPr>
              <w:t>სახელითაა ცნობილი და რომლის მიმდებარედაც განზრახულია ახალი ხიდის</w:t>
            </w:r>
            <w:r w:rsidRPr="009C4C26">
              <w:rPr>
                <w:rFonts w:cs="Sylfaen"/>
                <w:sz w:val="20"/>
                <w:lang w:val="ka-GE"/>
              </w:rPr>
              <w:t xml:space="preserve"> </w:t>
            </w:r>
            <w:r w:rsidRPr="009C4C26">
              <w:rPr>
                <w:rFonts w:cs="Sylfaen"/>
                <w:sz w:val="20"/>
              </w:rPr>
              <w:t>მშენებლობა, საქართველოს კულტურის, ძეგლთა დაცვისა და სპორტის მინისტრის</w:t>
            </w:r>
            <w:r w:rsidRPr="009C4C26">
              <w:rPr>
                <w:rFonts w:cs="Sylfaen"/>
                <w:sz w:val="20"/>
                <w:lang w:val="ka-GE"/>
              </w:rPr>
              <w:t xml:space="preserve"> </w:t>
            </w:r>
            <w:r w:rsidRPr="009C4C26">
              <w:rPr>
                <w:rFonts w:cs="Sylfaen"/>
                <w:sz w:val="20"/>
              </w:rPr>
              <w:t>2006 წლის 30 მარტის „საქართველოს სსრ 1977 წლის კანონის „ისტორიისა და</w:t>
            </w:r>
            <w:r w:rsidRPr="009C4C26">
              <w:rPr>
                <w:rFonts w:cs="Sylfaen"/>
                <w:sz w:val="20"/>
                <w:lang w:val="ka-GE"/>
              </w:rPr>
              <w:t xml:space="preserve"> </w:t>
            </w:r>
            <w:r w:rsidRPr="009C4C26">
              <w:rPr>
                <w:rFonts w:cs="Sylfaen"/>
                <w:sz w:val="20"/>
              </w:rPr>
              <w:t>კულტურის ძეგლების დაცვისა და გამოყენების შესახებ“ მოქმედების პერიოდში</w:t>
            </w:r>
          </w:p>
          <w:p w:rsidR="00FF3039" w:rsidRPr="009C4C26" w:rsidRDefault="00FF3039" w:rsidP="00FF3039">
            <w:pPr>
              <w:autoSpaceDE w:val="0"/>
              <w:autoSpaceDN w:val="0"/>
              <w:adjustRightInd w:val="0"/>
              <w:spacing w:after="0"/>
              <w:jc w:val="left"/>
              <w:rPr>
                <w:rFonts w:cs="Sylfaen"/>
                <w:lang w:val="ka-GE"/>
              </w:rPr>
            </w:pPr>
            <w:r w:rsidRPr="009C4C26">
              <w:rPr>
                <w:rFonts w:cs="Sylfaen"/>
                <w:sz w:val="20"/>
              </w:rPr>
              <w:t>ისტორიისა და კულტურის ძეგლებად გამოცხადებული ობიექტებისათვის</w:t>
            </w:r>
            <w:r w:rsidRPr="009C4C26">
              <w:rPr>
                <w:rFonts w:cs="Sylfaen"/>
                <w:sz w:val="20"/>
                <w:lang w:val="ka-GE"/>
              </w:rPr>
              <w:t xml:space="preserve"> </w:t>
            </w:r>
            <w:r w:rsidRPr="009C4C26">
              <w:rPr>
                <w:rFonts w:cs="Sylfaen"/>
                <w:sz w:val="20"/>
              </w:rPr>
              <w:t>კულტურის უძრავი ძეგლის სტატუსის მინიჭების თაობაზე“ N3/133 ბრძანების</w:t>
            </w:r>
            <w:r w:rsidRPr="009C4C26">
              <w:rPr>
                <w:rFonts w:cs="Sylfaen"/>
                <w:sz w:val="20"/>
                <w:lang w:val="ka-GE"/>
              </w:rPr>
              <w:t xml:space="preserve"> </w:t>
            </w:r>
            <w:r w:rsidRPr="009C4C26">
              <w:rPr>
                <w:rFonts w:cs="Sylfaen"/>
                <w:sz w:val="20"/>
              </w:rPr>
              <w:t>საფუძველზე მინიჭებული აქვს კულტურის უძრავი ძეგლის სტატუსი. მოქმედი</w:t>
            </w:r>
            <w:r w:rsidRPr="009C4C26">
              <w:rPr>
                <w:rFonts w:cs="Sylfaen"/>
                <w:sz w:val="20"/>
                <w:lang w:val="ka-GE"/>
              </w:rPr>
              <w:t xml:space="preserve"> </w:t>
            </w:r>
            <w:r w:rsidRPr="009C4C26">
              <w:rPr>
                <w:rFonts w:cs="Sylfaen"/>
                <w:sz w:val="20"/>
              </w:rPr>
              <w:t>კანონმდებლობის თანახმად მას ავტომატურად დადგენილი აქვს ძეგლის</w:t>
            </w:r>
            <w:r w:rsidRPr="009C4C26">
              <w:rPr>
                <w:rFonts w:cs="Sylfaen"/>
                <w:sz w:val="20"/>
                <w:lang w:val="ka-GE"/>
              </w:rPr>
              <w:t xml:space="preserve"> </w:t>
            </w:r>
            <w:r w:rsidRPr="009C4C26">
              <w:rPr>
                <w:rFonts w:cs="Sylfaen"/>
                <w:sz w:val="20"/>
              </w:rPr>
              <w:t>ინდივიდუალური დამცავი ზონა სადაც მოქმედებს შესაბამისი სამართლებრივი</w:t>
            </w:r>
            <w:r w:rsidRPr="009C4C26">
              <w:rPr>
                <w:rFonts w:cs="Sylfaen"/>
                <w:sz w:val="20"/>
                <w:lang w:val="ka-GE"/>
              </w:rPr>
              <w:t xml:space="preserve"> </w:t>
            </w:r>
            <w:r w:rsidRPr="009C4C26">
              <w:rPr>
                <w:rFonts w:cs="Sylfaen"/>
                <w:sz w:val="20"/>
              </w:rPr>
              <w:t>რეჟიმი. ახალი ხიდისთვის შერჩეული ტერიტორია მოქცეულია</w:t>
            </w:r>
            <w:r w:rsidRPr="009C4C26">
              <w:rPr>
                <w:rFonts w:cs="Sylfaen"/>
                <w:sz w:val="20"/>
                <w:lang w:val="ka-GE"/>
              </w:rPr>
              <w:t xml:space="preserve"> </w:t>
            </w:r>
            <w:r w:rsidRPr="009C4C26">
              <w:rPr>
                <w:rFonts w:cs="Sylfaen"/>
                <w:sz w:val="20"/>
              </w:rPr>
              <w:t>ძეგლის</w:t>
            </w:r>
            <w:r w:rsidRPr="009C4C26">
              <w:rPr>
                <w:rFonts w:cs="Sylfaen"/>
                <w:sz w:val="20"/>
                <w:lang w:val="ka-GE"/>
              </w:rPr>
              <w:t xml:space="preserve"> </w:t>
            </w:r>
            <w:r w:rsidRPr="009C4C26">
              <w:rPr>
                <w:rFonts w:cs="Sylfaen"/>
                <w:sz w:val="20"/>
              </w:rPr>
              <w:t>ინდივიდუალური დამცავი ზონის ფიზიკური დაცვის არეალში. შესაბამისად გზშ-ს ანგარიშის გარემოსდაცვითი გადაწყვეტილების მიღების მიზნით სამინისტროში</w:t>
            </w:r>
            <w:r w:rsidRPr="009C4C26">
              <w:rPr>
                <w:rFonts w:cs="Sylfaen"/>
                <w:sz w:val="20"/>
                <w:lang w:val="ka-GE"/>
              </w:rPr>
              <w:t xml:space="preserve"> </w:t>
            </w:r>
            <w:r w:rsidRPr="009C4C26">
              <w:rPr>
                <w:rFonts w:cs="Sylfaen"/>
                <w:sz w:val="20"/>
              </w:rPr>
              <w:lastRenderedPageBreak/>
              <w:t>წარმოდგენამდე აღნიშნული პროექტი უნდა შეთანხმდეს სსიპ საქართველოს</w:t>
            </w:r>
            <w:r w:rsidRPr="009C4C26">
              <w:rPr>
                <w:rFonts w:cs="Sylfaen"/>
                <w:sz w:val="20"/>
                <w:lang w:val="ka-GE"/>
              </w:rPr>
              <w:t xml:space="preserve"> </w:t>
            </w:r>
            <w:r w:rsidRPr="009C4C26">
              <w:rPr>
                <w:rFonts w:cs="Sylfaen"/>
                <w:sz w:val="20"/>
              </w:rPr>
              <w:t>კულტურული მემკვიდრეობის დაცვის ეროვნულ სააგენტოსთან და სამინისტროში</w:t>
            </w:r>
            <w:r w:rsidRPr="009C4C26">
              <w:rPr>
                <w:rFonts w:cs="Sylfaen"/>
                <w:sz w:val="20"/>
                <w:lang w:val="ka-GE"/>
              </w:rPr>
              <w:t xml:space="preserve"> </w:t>
            </w:r>
            <w:r w:rsidRPr="009C4C26">
              <w:rPr>
                <w:rFonts w:cs="Sylfaen"/>
                <w:sz w:val="20"/>
              </w:rPr>
              <w:t>გზშ-ის ანგარიშთან ერთად წარმოდგენილ იქნეს შეთანხმების დამადასტურებელი</w:t>
            </w:r>
            <w:r w:rsidRPr="009C4C26">
              <w:rPr>
                <w:rFonts w:cs="Sylfaen"/>
                <w:sz w:val="20"/>
                <w:lang w:val="ka-GE"/>
              </w:rPr>
              <w:t xml:space="preserve"> </w:t>
            </w:r>
            <w:r w:rsidRPr="009C4C26">
              <w:rPr>
                <w:rFonts w:cs="Sylfaen"/>
                <w:sz w:val="20"/>
              </w:rPr>
              <w:t>დოკუმენტი;</w:t>
            </w:r>
          </w:p>
        </w:tc>
        <w:tc>
          <w:tcPr>
            <w:tcW w:w="7655" w:type="dxa"/>
          </w:tcPr>
          <w:p w:rsidR="00FF3039" w:rsidRPr="009C4C26" w:rsidRDefault="00FF3039" w:rsidP="00FF3039">
            <w:pPr>
              <w:spacing w:after="0"/>
              <w:jc w:val="left"/>
              <w:rPr>
                <w:rFonts w:eastAsia="Calibri" w:cs="Arial"/>
                <w:sz w:val="20"/>
                <w:szCs w:val="20"/>
                <w:lang w:val="ka-GE"/>
              </w:rPr>
            </w:pPr>
            <w:r w:rsidRPr="009C4C26">
              <w:rPr>
                <w:rFonts w:eastAsia="Calibri" w:cs="Arial"/>
                <w:sz w:val="20"/>
                <w:szCs w:val="20"/>
                <w:lang w:val="ka-GE"/>
              </w:rPr>
              <w:lastRenderedPageBreak/>
              <w:t xml:space="preserve">საკითხი განხილულია გზშ-ს ანგარიშის პარაგრაფებში 5.8 და 7.10. </w:t>
            </w:r>
          </w:p>
          <w:p w:rsidR="00FF3039" w:rsidRPr="009C4C26" w:rsidRDefault="00FF3039" w:rsidP="00FF3039">
            <w:pPr>
              <w:spacing w:after="0"/>
              <w:jc w:val="left"/>
              <w:rPr>
                <w:rFonts w:eastAsia="Calibri" w:cs="Arial"/>
                <w:sz w:val="20"/>
                <w:szCs w:val="20"/>
                <w:lang w:val="ka-GE"/>
              </w:rPr>
            </w:pPr>
            <w:r w:rsidRPr="009C4C26">
              <w:rPr>
                <w:rFonts w:eastAsia="Calibri" w:cs="Arial"/>
                <w:sz w:val="20"/>
                <w:szCs w:val="20"/>
                <w:lang w:val="ka-GE"/>
              </w:rPr>
              <w:t>გზშ-ს ანგარიშის დანართში 1 მოცემულია სსიპ „საქართველოს კულტურული მემკვიდრეობის დაცვის ეროვნული სააგენტოსთან“ პროექტის შეთანხმების დამადასტურებელი დოკუმენტი</w:t>
            </w: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C4C26" w:rsidRDefault="00FF3039" w:rsidP="00FF3039">
            <w:pPr>
              <w:autoSpaceDE w:val="0"/>
              <w:autoSpaceDN w:val="0"/>
              <w:adjustRightInd w:val="0"/>
              <w:spacing w:after="0"/>
              <w:jc w:val="left"/>
              <w:rPr>
                <w:rFonts w:cs="Sylfaen"/>
                <w:sz w:val="20"/>
                <w:lang w:val="ka-GE"/>
              </w:rPr>
            </w:pPr>
            <w:r w:rsidRPr="009C4C26">
              <w:rPr>
                <w:rFonts w:cs="Sylfaen"/>
                <w:sz w:val="20"/>
                <w:lang w:val="ka-GE"/>
              </w:rPr>
              <w:t>სოფ. ახკერპში მდებარე 19-ე საუკუნის დარბაზულ ეკლესიასა და 15-16 საუკუნის წმ. გიორგის სახელობის ცალეკვდერიან ეკლესიას მინიჭებული აქვს კულტურული მემკვიდრეობის უძრავი ძეგლის სტატუსი (საქართველოს კულტურის ძეგლთა</w:t>
            </w:r>
          </w:p>
          <w:p w:rsidR="00FF3039" w:rsidRPr="009C4C26" w:rsidRDefault="00FF3039" w:rsidP="00FF3039">
            <w:pPr>
              <w:autoSpaceDE w:val="0"/>
              <w:autoSpaceDN w:val="0"/>
              <w:adjustRightInd w:val="0"/>
              <w:spacing w:after="0"/>
              <w:jc w:val="left"/>
              <w:rPr>
                <w:rFonts w:cs="Sylfaen"/>
                <w:sz w:val="20"/>
                <w:lang w:val="ka-GE"/>
              </w:rPr>
            </w:pPr>
            <w:r w:rsidRPr="009C4C26">
              <w:rPr>
                <w:rFonts w:cs="Sylfaen"/>
                <w:sz w:val="20"/>
                <w:lang w:val="ka-GE"/>
              </w:rPr>
              <w:t>დაცვისა და სპორტის მინისტრის ბრძანება N3/133 30.03.2006 და საქართველოს კულტურული მემკვიდრეობის დაცვის ეროვნულ სააგენტოს გენერალური დირექტორის ბრძანება N2/216 14.08.2015), თუმცა საპროექტო ტერიტორია არ ექცევა</w:t>
            </w:r>
          </w:p>
          <w:p w:rsidR="00FF3039" w:rsidRPr="009C4C26" w:rsidRDefault="00FF3039" w:rsidP="00FF3039">
            <w:pPr>
              <w:autoSpaceDE w:val="0"/>
              <w:autoSpaceDN w:val="0"/>
              <w:adjustRightInd w:val="0"/>
              <w:spacing w:after="0"/>
              <w:jc w:val="left"/>
              <w:rPr>
                <w:rFonts w:cs="Sylfaen"/>
                <w:sz w:val="20"/>
                <w:lang w:val="ka-GE"/>
              </w:rPr>
            </w:pPr>
            <w:r w:rsidRPr="009C4C26">
              <w:rPr>
                <w:rFonts w:cs="Sylfaen"/>
                <w:sz w:val="20"/>
                <w:lang w:val="ka-GE"/>
              </w:rPr>
              <w:t>აღნიშნული ძეგლების ინდივიდუალურ დამცავ ზონებში, პროექტით დაგეგმილი სამშენებლო სამუშაოების კულტურული მემკვიდრეობის ძეგლებსა და კულტურულ ფასეულობებზე პირდაპირი და არაპირდაპირი ზემოქმედების გამოვლენა, აღწერა და შედეგების შესწავლა უნდა განხორციელდეს გარემოზე ზემოქმედების შეფასების ანგარიშით, რომელიც არის საქმიანობის განმახორციელებლის ან/და საქმიანობის განმახორციელებლისთვის კონსულტანტის მიერ გზშ-ის პროცესში მომზადებული დოკუმენტი და მოიცავს „გარემოსდაცვითი შეფასების კოდექსით“ გათვალისწინებულ ინფორმაციას;</w:t>
            </w:r>
          </w:p>
        </w:tc>
        <w:tc>
          <w:tcPr>
            <w:tcW w:w="7655" w:type="dxa"/>
          </w:tcPr>
          <w:p w:rsidR="00FF3039" w:rsidRPr="009C4C26" w:rsidRDefault="00FF3039" w:rsidP="00FF3039">
            <w:pPr>
              <w:spacing w:after="0"/>
              <w:jc w:val="left"/>
              <w:rPr>
                <w:rFonts w:eastAsia="Calibri" w:cs="Arial"/>
                <w:sz w:val="20"/>
                <w:szCs w:val="20"/>
                <w:lang w:val="ka-GE"/>
              </w:rPr>
            </w:pPr>
            <w:r w:rsidRPr="009C4C26">
              <w:rPr>
                <w:rFonts w:eastAsia="Calibri" w:cs="Arial"/>
                <w:sz w:val="20"/>
                <w:szCs w:val="20"/>
                <w:lang w:val="ka-GE"/>
              </w:rPr>
              <w:t xml:space="preserve">საკითხი განხილულია გზშ-ს ანგარიშის პარაგრაფებში 5.8 და 7.10. </w:t>
            </w:r>
          </w:p>
          <w:p w:rsidR="00FF3039" w:rsidRPr="009C4C26" w:rsidRDefault="00FF3039" w:rsidP="00FF3039">
            <w:pPr>
              <w:spacing w:after="0"/>
              <w:jc w:val="left"/>
              <w:rPr>
                <w:rFonts w:eastAsia="Calibri" w:cs="Arial"/>
                <w:sz w:val="20"/>
                <w:szCs w:val="20"/>
                <w:lang w:val="ka-GE"/>
              </w:rPr>
            </w:pPr>
          </w:p>
        </w:tc>
      </w:tr>
      <w:tr w:rsidR="00FF3039" w:rsidRPr="00C20ACC" w:rsidTr="00FF3039">
        <w:trPr>
          <w:trHeight w:val="103"/>
        </w:trPr>
        <w:tc>
          <w:tcPr>
            <w:tcW w:w="901" w:type="dxa"/>
          </w:tcPr>
          <w:p w:rsidR="00FF3039" w:rsidRPr="00217E5D"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C4C26" w:rsidRDefault="00FF3039" w:rsidP="00FF3039">
            <w:pPr>
              <w:autoSpaceDE w:val="0"/>
              <w:autoSpaceDN w:val="0"/>
              <w:adjustRightInd w:val="0"/>
              <w:spacing w:after="0"/>
              <w:jc w:val="left"/>
              <w:rPr>
                <w:rFonts w:cs="Sylfaen"/>
                <w:sz w:val="20"/>
                <w:lang w:val="ka-GE"/>
              </w:rPr>
            </w:pPr>
            <w:r w:rsidRPr="009C4C26">
              <w:rPr>
                <w:rFonts w:cs="Sylfaen"/>
                <w:sz w:val="20"/>
                <w:lang w:val="ka-GE"/>
              </w:rPr>
              <w:t>გზშ-ის ანგარიშში წარმოდგენილი უნდა იყოს კულტურული მემკვიდრეობის ძეგლებსა და კულტურულ ფასეულობებზე პირდაპირი და არაპირდაპირი ზემოქმედების შეფასება, რომლის მომზადების პროცესში ჩართული უნდა იყოს შესაბამისი კომპეტენციის სპეციალისტები (ისტორიკოსი,  ხელოვნებათმცოდნე, არქეოლოგი), რათა სათანადოდ შეფასდეს დაგეგმილი სამშენებლო სამუშაოების კულტურული მემკვიდრეობის ძეგლებსა და კულტურულ ფასეულობებზე</w:t>
            </w:r>
          </w:p>
          <w:p w:rsidR="00FF3039" w:rsidRPr="009C4C26" w:rsidRDefault="00FF3039" w:rsidP="00FF3039">
            <w:pPr>
              <w:autoSpaceDE w:val="0"/>
              <w:autoSpaceDN w:val="0"/>
              <w:adjustRightInd w:val="0"/>
              <w:spacing w:after="0"/>
              <w:jc w:val="left"/>
              <w:rPr>
                <w:rFonts w:cs="Sylfaen"/>
                <w:sz w:val="20"/>
                <w:lang w:val="ka-GE"/>
              </w:rPr>
            </w:pPr>
            <w:r w:rsidRPr="009C4C26">
              <w:rPr>
                <w:rFonts w:cs="Sylfaen"/>
                <w:sz w:val="20"/>
                <w:lang w:val="ka-GE"/>
              </w:rPr>
              <w:t>პირდაპირი და არაპირდაპირი ზემოქმედება და გამოირიცხოს შესაძლო არქეოლოგიური ობიექტების დაზიანების რისკები.</w:t>
            </w:r>
          </w:p>
        </w:tc>
        <w:tc>
          <w:tcPr>
            <w:tcW w:w="7655" w:type="dxa"/>
          </w:tcPr>
          <w:p w:rsidR="00FF3039" w:rsidRPr="009C4C26" w:rsidRDefault="00FF3039" w:rsidP="00FF3039">
            <w:pPr>
              <w:spacing w:after="0"/>
              <w:jc w:val="left"/>
              <w:rPr>
                <w:rFonts w:eastAsia="Calibri" w:cs="Arial"/>
                <w:sz w:val="20"/>
                <w:szCs w:val="20"/>
                <w:lang w:val="ka-GE"/>
              </w:rPr>
            </w:pPr>
            <w:r w:rsidRPr="009C4C26">
              <w:rPr>
                <w:rFonts w:eastAsia="Calibri" w:cs="Arial"/>
                <w:sz w:val="20"/>
                <w:szCs w:val="20"/>
                <w:lang w:val="ka-GE"/>
              </w:rPr>
              <w:t xml:space="preserve">საპროექტო ტერიტორიაზე ჩატარებული იქნა შესაბამისი კვლევა. კვლევის შედეგები ელექტრონული სახით თან ერთვის გზშ-ს ანგარიშს. გზშ-ს ანგარიშის პარაგრაფებში 5.8 და 7.10. ასახულია კვლევის შედეგებით </w:t>
            </w:r>
            <w:r w:rsidR="00544B75" w:rsidRPr="009C4C26">
              <w:rPr>
                <w:rFonts w:eastAsia="Calibri" w:cs="Arial"/>
                <w:sz w:val="20"/>
                <w:szCs w:val="20"/>
                <w:lang w:val="ka-GE"/>
              </w:rPr>
              <w:t>მ</w:t>
            </w:r>
            <w:r w:rsidRPr="009C4C26">
              <w:rPr>
                <w:rFonts w:eastAsia="Calibri" w:cs="Arial"/>
                <w:sz w:val="20"/>
                <w:szCs w:val="20"/>
                <w:lang w:val="ka-GE"/>
              </w:rPr>
              <w:t xml:space="preserve">ოპოვებული ინფორმაცია. </w:t>
            </w:r>
          </w:p>
          <w:p w:rsidR="00FF3039" w:rsidRPr="009C4C26" w:rsidRDefault="00FF3039" w:rsidP="00FF3039">
            <w:pPr>
              <w:spacing w:after="0"/>
              <w:jc w:val="left"/>
              <w:rPr>
                <w:rFonts w:eastAsia="Calibri" w:cs="Arial"/>
                <w:sz w:val="20"/>
                <w:szCs w:val="20"/>
                <w:lang w:val="ka-GE"/>
              </w:rPr>
            </w:pPr>
          </w:p>
          <w:p w:rsidR="00FF3039" w:rsidRPr="009C4C26" w:rsidRDefault="00FF3039" w:rsidP="00FF3039">
            <w:pPr>
              <w:spacing w:after="0"/>
              <w:jc w:val="left"/>
              <w:rPr>
                <w:rFonts w:eastAsia="Calibri" w:cs="Arial"/>
                <w:sz w:val="20"/>
                <w:szCs w:val="20"/>
                <w:lang w:val="ka-GE"/>
              </w:rPr>
            </w:pPr>
          </w:p>
        </w:tc>
      </w:tr>
      <w:tr w:rsidR="00FF3039" w:rsidRPr="00C20ACC" w:rsidTr="00FF3039">
        <w:trPr>
          <w:trHeight w:val="103"/>
        </w:trPr>
        <w:tc>
          <w:tcPr>
            <w:tcW w:w="14709" w:type="dxa"/>
            <w:gridSpan w:val="3"/>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პროექტის განხორციელების შედეგად გარემოზე მოსალოდნელი ზემოქმედების შეფასება გარემოს თითოეული კომპონენტისათვის:</w:t>
            </w:r>
          </w:p>
        </w:tc>
      </w:tr>
      <w:tr w:rsidR="00FF3039" w:rsidRPr="00C20ACC" w:rsidTr="00FF3039">
        <w:trPr>
          <w:trHeight w:val="103"/>
        </w:trPr>
        <w:tc>
          <w:tcPr>
            <w:tcW w:w="901" w:type="dxa"/>
          </w:tcPr>
          <w:p w:rsidR="00FF3039" w:rsidRPr="0096302E"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 xml:space="preserve">ზემოქმედება ატმოსფერულ ჰაერზე მშენებლობისა და </w:t>
            </w:r>
            <w:r w:rsidRPr="0096302E">
              <w:rPr>
                <w:rFonts w:eastAsia="Calibri" w:cs="Arial"/>
                <w:sz w:val="20"/>
                <w:szCs w:val="20"/>
                <w:lang w:val="ka-GE"/>
              </w:rPr>
              <w:lastRenderedPageBreak/>
              <w:t>ექსპლუატაციის ეტაპზე, ემისიები სამშენებლო ტექნიკის მუშაობისას;</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lastRenderedPageBreak/>
              <w:t>აღნიშნული საკითხი მოცემულია გზშ-ს ანგარიშის პარაგრაფში 7.1.</w:t>
            </w:r>
          </w:p>
        </w:tc>
      </w:tr>
      <w:tr w:rsidR="00FF3039" w:rsidRPr="00C20ACC" w:rsidTr="00FF3039">
        <w:trPr>
          <w:trHeight w:val="103"/>
        </w:trPr>
        <w:tc>
          <w:tcPr>
            <w:tcW w:w="901" w:type="dxa"/>
          </w:tcPr>
          <w:p w:rsidR="00FF3039" w:rsidRPr="0096302E"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ხმაურის გავრცელება და მოსალოდნელი ზემოქმედება მშენებლობის და ექსპლუატაციის ეტაპზე და შესაბამისი შემარბილებელი ღონისძიებები;</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პარაგრაფში 7.2.</w:t>
            </w:r>
          </w:p>
        </w:tc>
      </w:tr>
      <w:tr w:rsidR="00FF3039" w:rsidRPr="00C20ACC" w:rsidTr="00FF3039">
        <w:trPr>
          <w:trHeight w:val="103"/>
        </w:trPr>
        <w:tc>
          <w:tcPr>
            <w:tcW w:w="901" w:type="dxa"/>
          </w:tcPr>
          <w:p w:rsidR="00FF3039" w:rsidRPr="0096302E"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ზემოქმედება ნიადაგის ნაყოფიერ ფენაზე;</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პარაგრაფში 7.4.</w:t>
            </w:r>
          </w:p>
        </w:tc>
      </w:tr>
      <w:tr w:rsidR="00FF3039" w:rsidRPr="00C20ACC" w:rsidTr="00FF3039">
        <w:trPr>
          <w:trHeight w:val="103"/>
        </w:trPr>
        <w:tc>
          <w:tcPr>
            <w:tcW w:w="901" w:type="dxa"/>
          </w:tcPr>
          <w:p w:rsidR="00FF3039" w:rsidRPr="0096302E"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კუმულაციური ზემოქმედება და შესაბამისი შემარბილებელი ღონისძიებები;</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პარაგრაფში 7.11.</w:t>
            </w:r>
          </w:p>
        </w:tc>
      </w:tr>
      <w:tr w:rsidR="00FF3039" w:rsidRPr="00C20ACC" w:rsidTr="00FF3039">
        <w:trPr>
          <w:trHeight w:val="103"/>
        </w:trPr>
        <w:tc>
          <w:tcPr>
            <w:tcW w:w="901" w:type="dxa"/>
          </w:tcPr>
          <w:p w:rsidR="00FF3039" w:rsidRPr="0096302E"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ზემოქმედება ზედაპირულ წყლებზე, მშენებლობისა და ექსპლუატაციის ეტაპზე, ზედაპირული წყლების დაბინძურების რისკი, შემარბილებელ ღონისძიებებთან ერთად;</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პარაგრაფში 7.5.</w:t>
            </w:r>
          </w:p>
        </w:tc>
      </w:tr>
      <w:tr w:rsidR="00FF3039" w:rsidRPr="00C20ACC" w:rsidTr="00FF3039">
        <w:trPr>
          <w:trHeight w:val="103"/>
        </w:trPr>
        <w:tc>
          <w:tcPr>
            <w:tcW w:w="901" w:type="dxa"/>
          </w:tcPr>
          <w:p w:rsidR="00FF3039" w:rsidRPr="0096302E"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ნარჩენების მართვის საკითხები, მათ შორის ნარჩენების მართვის გეგმა, ნარჩენების წარმოქმნით მოსალოდნელი ზემოქმედება;</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 xml:space="preserve">აღნიშნული საკითხი მოცემულია გზშ-ს ანგარიშის პარაგრაფში 7.8. და დანართში </w:t>
            </w:r>
            <w:r>
              <w:rPr>
                <w:rFonts w:eastAsia="Calibri" w:cs="Arial"/>
                <w:sz w:val="20"/>
                <w:szCs w:val="20"/>
                <w:lang w:val="ka-GE"/>
              </w:rPr>
              <w:t>4</w:t>
            </w:r>
            <w:r w:rsidRPr="0096302E">
              <w:rPr>
                <w:rFonts w:eastAsia="Calibri" w:cs="Arial"/>
                <w:sz w:val="20"/>
                <w:szCs w:val="20"/>
                <w:lang w:val="ka-GE"/>
              </w:rPr>
              <w:t>.</w:t>
            </w:r>
          </w:p>
        </w:tc>
      </w:tr>
      <w:tr w:rsidR="00FF3039" w:rsidRPr="00C20ACC" w:rsidTr="00FF3039">
        <w:trPr>
          <w:trHeight w:val="103"/>
        </w:trPr>
        <w:tc>
          <w:tcPr>
            <w:tcW w:w="901" w:type="dxa"/>
          </w:tcPr>
          <w:p w:rsidR="00FF3039" w:rsidRPr="0096302E"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autoSpaceDE w:val="0"/>
              <w:autoSpaceDN w:val="0"/>
              <w:adjustRightInd w:val="0"/>
              <w:spacing w:after="0"/>
              <w:jc w:val="left"/>
              <w:rPr>
                <w:rFonts w:cs="Sylfaen"/>
              </w:rPr>
            </w:pPr>
            <w:r w:rsidRPr="0096302E">
              <w:rPr>
                <w:rFonts w:cs="Sylfaen"/>
              </w:rPr>
              <w:t>ზემოქმედება და ზემოქმედების შეფასება სოციალურ-ეკონომიკურ გარემოზე,</w:t>
            </w:r>
            <w:r w:rsidRPr="0096302E">
              <w:rPr>
                <w:rFonts w:cs="Sylfaen"/>
                <w:lang w:val="ka-GE"/>
              </w:rPr>
              <w:t xml:space="preserve"> </w:t>
            </w:r>
            <w:r w:rsidRPr="0096302E">
              <w:rPr>
                <w:rFonts w:cs="Sylfaen"/>
              </w:rPr>
              <w:t>მიწის საკუთრებასა და გამოყენებაზე, ბუნებრივი რესურსების შეზღუდვაზე,</w:t>
            </w:r>
          </w:p>
          <w:p w:rsidR="00FF3039" w:rsidRPr="0096302E" w:rsidRDefault="00FF3039" w:rsidP="00FF3039">
            <w:pPr>
              <w:autoSpaceDE w:val="0"/>
              <w:autoSpaceDN w:val="0"/>
              <w:adjustRightInd w:val="0"/>
              <w:spacing w:after="0"/>
              <w:jc w:val="left"/>
              <w:rPr>
                <w:rFonts w:eastAsia="Calibri" w:cs="Arial"/>
                <w:sz w:val="20"/>
                <w:szCs w:val="20"/>
                <w:lang w:val="ka-GE"/>
              </w:rPr>
            </w:pPr>
            <w:r w:rsidRPr="0096302E">
              <w:rPr>
                <w:rFonts w:cs="Sylfaen"/>
              </w:rPr>
              <w:t>ჯანმრთელობასა და უსაფრთხოებასთან დაკავშირებული რისკები და შესაბამისი</w:t>
            </w:r>
            <w:r w:rsidRPr="0096302E">
              <w:rPr>
                <w:rFonts w:cs="Sylfaen"/>
                <w:lang w:val="ka-GE"/>
              </w:rPr>
              <w:t xml:space="preserve"> </w:t>
            </w:r>
            <w:r w:rsidRPr="0096302E">
              <w:rPr>
                <w:rFonts w:cs="Sylfaen"/>
              </w:rPr>
              <w:t>შემარბილებელი ღონისძიებები;</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პარაგრაფში 7.9.</w:t>
            </w:r>
          </w:p>
        </w:tc>
      </w:tr>
      <w:tr w:rsidR="00FF3039" w:rsidRPr="00C20ACC" w:rsidTr="00FF3039">
        <w:trPr>
          <w:trHeight w:val="103"/>
        </w:trPr>
        <w:tc>
          <w:tcPr>
            <w:tcW w:w="901" w:type="dxa"/>
          </w:tcPr>
          <w:p w:rsidR="00FF3039" w:rsidRPr="0096302E"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autoSpaceDE w:val="0"/>
              <w:autoSpaceDN w:val="0"/>
              <w:adjustRightInd w:val="0"/>
              <w:spacing w:after="0"/>
              <w:jc w:val="left"/>
              <w:rPr>
                <w:rFonts w:cs="Sylfaen"/>
              </w:rPr>
            </w:pPr>
            <w:r w:rsidRPr="0096302E">
              <w:rPr>
                <w:rFonts w:cs="Sylfaen"/>
              </w:rPr>
              <w:t>პროექტის განხორციელების შედეგად მოსალოდნელი ზემოქმედების შეჯამება;</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პარაგრაფში 7.12.</w:t>
            </w:r>
          </w:p>
        </w:tc>
      </w:tr>
      <w:tr w:rsidR="00FF3039" w:rsidRPr="00C20ACC" w:rsidTr="00FF3039">
        <w:trPr>
          <w:trHeight w:val="103"/>
        </w:trPr>
        <w:tc>
          <w:tcPr>
            <w:tcW w:w="901" w:type="dxa"/>
          </w:tcPr>
          <w:p w:rsidR="00FF3039" w:rsidRPr="0096302E"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მშენებლობისა და ექსპლუატაციის ეტაპზე განსახორციელებელი შემარბილებელი ღონისძიებების კონკრეტული გეგმა;</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პარაგრაფში 8.</w:t>
            </w:r>
          </w:p>
        </w:tc>
      </w:tr>
      <w:tr w:rsidR="00FF3039" w:rsidRPr="00C20ACC" w:rsidTr="00FF3039">
        <w:trPr>
          <w:trHeight w:val="103"/>
        </w:trPr>
        <w:tc>
          <w:tcPr>
            <w:tcW w:w="901" w:type="dxa"/>
          </w:tcPr>
          <w:p w:rsidR="00FF3039" w:rsidRPr="0096302E"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მშენებლობისა და ექსპლუატაციის ეტაპზე განსახორციელებელი მონიტორინგის კონკრეტული გეგმა;</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პარაგრაფში 9.</w:t>
            </w:r>
          </w:p>
        </w:tc>
      </w:tr>
      <w:tr w:rsidR="00FF3039" w:rsidRPr="00C20ACC" w:rsidTr="00FF3039">
        <w:trPr>
          <w:trHeight w:val="103"/>
        </w:trPr>
        <w:tc>
          <w:tcPr>
            <w:tcW w:w="901" w:type="dxa"/>
          </w:tcPr>
          <w:p w:rsidR="00FF3039" w:rsidRPr="0096302E"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ავარიულ სიტუაციებზე რეაგირების დეტალური გეგმა;</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 xml:space="preserve">აღნიშნული საკითხი მოცემულია გზშ-ს ანგარიშის დანართში </w:t>
            </w:r>
            <w:r>
              <w:rPr>
                <w:rFonts w:eastAsia="Calibri" w:cs="Arial"/>
                <w:sz w:val="20"/>
                <w:szCs w:val="20"/>
                <w:lang w:val="ka-GE"/>
              </w:rPr>
              <w:t>5</w:t>
            </w:r>
            <w:r w:rsidRPr="0096302E">
              <w:rPr>
                <w:rFonts w:eastAsia="Calibri" w:cs="Arial"/>
                <w:sz w:val="20"/>
                <w:szCs w:val="20"/>
                <w:lang w:val="ka-GE"/>
              </w:rPr>
              <w:t>.</w:t>
            </w:r>
          </w:p>
        </w:tc>
      </w:tr>
      <w:tr w:rsidR="00FF3039" w:rsidRPr="00C20ACC" w:rsidTr="00FF3039">
        <w:trPr>
          <w:trHeight w:val="103"/>
        </w:trPr>
        <w:tc>
          <w:tcPr>
            <w:tcW w:w="901" w:type="dxa"/>
          </w:tcPr>
          <w:p w:rsidR="00FF3039" w:rsidRPr="0096302E"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w:t>
            </w:r>
          </w:p>
        </w:tc>
        <w:tc>
          <w:tcPr>
            <w:tcW w:w="7655" w:type="dxa"/>
          </w:tcPr>
          <w:p w:rsidR="00FF3039" w:rsidRPr="0096302E" w:rsidRDefault="00FF3039" w:rsidP="00F74DF3">
            <w:pPr>
              <w:spacing w:after="0"/>
              <w:jc w:val="left"/>
              <w:rPr>
                <w:rFonts w:eastAsia="Calibri" w:cs="Arial"/>
                <w:sz w:val="20"/>
                <w:szCs w:val="20"/>
                <w:lang w:val="ka-GE"/>
              </w:rPr>
            </w:pPr>
            <w:r w:rsidRPr="0096302E">
              <w:rPr>
                <w:rFonts w:eastAsia="Calibri" w:cs="Arial"/>
                <w:sz w:val="20"/>
                <w:szCs w:val="20"/>
                <w:lang w:val="ka-GE"/>
              </w:rPr>
              <w:t xml:space="preserve">აღნიშნული საკითხი მოცემულია გზშ-ს ანგარიშის </w:t>
            </w:r>
            <w:r w:rsidR="00F74DF3">
              <w:rPr>
                <w:rFonts w:eastAsia="Calibri" w:cs="Arial"/>
                <w:sz w:val="20"/>
                <w:szCs w:val="20"/>
                <w:lang w:val="ka-GE"/>
              </w:rPr>
              <w:t>პარაგრაფში 10.</w:t>
            </w:r>
          </w:p>
        </w:tc>
      </w:tr>
      <w:tr w:rsidR="00FF3039" w:rsidRPr="00C20ACC" w:rsidTr="00FF3039">
        <w:trPr>
          <w:trHeight w:val="103"/>
        </w:trPr>
        <w:tc>
          <w:tcPr>
            <w:tcW w:w="901" w:type="dxa"/>
          </w:tcPr>
          <w:p w:rsidR="00FF3039" w:rsidRPr="0096302E"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გზშ-ს ფარგლებში შემუშავებული ძირითადი დასკვნები და საქმიანობის პროცესში განსახორციელებელი ძირითადი ღონისძიებები;</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პარაგრაფში 10.</w:t>
            </w:r>
          </w:p>
        </w:tc>
      </w:tr>
      <w:tr w:rsidR="00FF3039" w:rsidRPr="00C20ACC" w:rsidTr="00FF3039">
        <w:trPr>
          <w:trHeight w:val="103"/>
        </w:trPr>
        <w:tc>
          <w:tcPr>
            <w:tcW w:w="901" w:type="dxa"/>
          </w:tcPr>
          <w:p w:rsidR="00FF3039" w:rsidRPr="0096302E"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საპროექტო ხიდის განთავსების ტერიტორიის სიტუაციური სქემა (შესაბამისი აღნიშვნებით).</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ნახაზზე 4.1.1.</w:t>
            </w:r>
          </w:p>
        </w:tc>
      </w:tr>
      <w:tr w:rsidR="00FF3039" w:rsidRPr="00C20ACC" w:rsidTr="00FF3039">
        <w:trPr>
          <w:trHeight w:val="103"/>
        </w:trPr>
        <w:tc>
          <w:tcPr>
            <w:tcW w:w="14709" w:type="dxa"/>
            <w:gridSpan w:val="3"/>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გზშ-ს ანგარიშში ასევე წარმოდგენილი უნდა იყოს:</w:t>
            </w:r>
          </w:p>
        </w:tc>
      </w:tr>
      <w:tr w:rsidR="00FF3039" w:rsidRPr="00C20ACC" w:rsidTr="00FF3039">
        <w:trPr>
          <w:trHeight w:val="103"/>
        </w:trPr>
        <w:tc>
          <w:tcPr>
            <w:tcW w:w="901" w:type="dxa"/>
          </w:tcPr>
          <w:p w:rsidR="00FF3039" w:rsidRPr="0096302E"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საპროექტო ხიდის ინფრასტრუქტურული ობიექტების ძირითადი ტექნიკური პარამეტრები ერთიანი ცხრილის სახით;</w:t>
            </w:r>
          </w:p>
        </w:tc>
        <w:tc>
          <w:tcPr>
            <w:tcW w:w="7655" w:type="dxa"/>
          </w:tcPr>
          <w:p w:rsidR="00FF3039" w:rsidRPr="0096302E" w:rsidRDefault="00FF3039" w:rsidP="00FF3039">
            <w:pPr>
              <w:spacing w:after="0"/>
              <w:jc w:val="left"/>
              <w:rPr>
                <w:rFonts w:eastAsia="Calibri" w:cs="Arial"/>
                <w:sz w:val="20"/>
                <w:szCs w:val="20"/>
                <w:lang w:val="ka-GE"/>
              </w:rPr>
            </w:pPr>
            <w:r w:rsidRPr="0096302E">
              <w:rPr>
                <w:rFonts w:eastAsia="Calibri" w:cs="Arial"/>
                <w:sz w:val="20"/>
                <w:szCs w:val="20"/>
                <w:lang w:val="ka-GE"/>
              </w:rPr>
              <w:t>აღნიშნული საკითხი მოცემულია გზშ-ს ანგარიშის პარაგრაფში 4.2.</w:t>
            </w:r>
          </w:p>
        </w:tc>
      </w:tr>
      <w:tr w:rsidR="00FF3039" w:rsidRPr="00C20ACC" w:rsidTr="00FF3039">
        <w:trPr>
          <w:trHeight w:val="103"/>
        </w:trPr>
        <w:tc>
          <w:tcPr>
            <w:tcW w:w="901" w:type="dxa"/>
          </w:tcPr>
          <w:p w:rsidR="00FF3039" w:rsidRPr="009C4C26" w:rsidRDefault="00FF3039" w:rsidP="00FF3039">
            <w:pPr>
              <w:numPr>
                <w:ilvl w:val="0"/>
                <w:numId w:val="8"/>
              </w:numPr>
              <w:spacing w:after="0"/>
              <w:contextualSpacing/>
              <w:jc w:val="left"/>
              <w:rPr>
                <w:rFonts w:eastAsia="Calibri" w:cs="Arial"/>
                <w:sz w:val="20"/>
                <w:szCs w:val="20"/>
                <w:lang w:val="ka-GE"/>
              </w:rPr>
            </w:pPr>
          </w:p>
        </w:tc>
        <w:tc>
          <w:tcPr>
            <w:tcW w:w="6153" w:type="dxa"/>
          </w:tcPr>
          <w:p w:rsidR="00FF3039" w:rsidRPr="009C4C26" w:rsidRDefault="00FF3039" w:rsidP="00FF3039">
            <w:pPr>
              <w:spacing w:after="0"/>
              <w:jc w:val="left"/>
              <w:rPr>
                <w:rFonts w:eastAsia="Calibri" w:cs="Arial"/>
                <w:sz w:val="20"/>
                <w:szCs w:val="20"/>
                <w:lang w:val="ka-GE"/>
              </w:rPr>
            </w:pPr>
            <w:r w:rsidRPr="009C4C26">
              <w:rPr>
                <w:rFonts w:eastAsia="Calibri" w:cs="Arial"/>
                <w:sz w:val="20"/>
                <w:szCs w:val="20"/>
                <w:lang w:val="ka-GE"/>
              </w:rPr>
              <w:t>აეროფოტო სურათზე (მაღალი გარჩევადობით) დატანილი საპროექტო არეალის სქემატური რუკა ბეჭდური და ელექტრონული ფორმით (A3 ფორმატი; Shape ფაილი</w:t>
            </w:r>
          </w:p>
          <w:p w:rsidR="00FF3039" w:rsidRPr="009C4C26" w:rsidRDefault="00FF3039" w:rsidP="00FF3039">
            <w:pPr>
              <w:spacing w:after="0"/>
              <w:jc w:val="left"/>
              <w:rPr>
                <w:rFonts w:eastAsia="Calibri" w:cs="Arial"/>
                <w:sz w:val="20"/>
                <w:szCs w:val="20"/>
                <w:lang w:val="ka-GE"/>
              </w:rPr>
            </w:pPr>
            <w:r w:rsidRPr="009C4C26">
              <w:rPr>
                <w:rFonts w:eastAsia="Calibri" w:cs="Arial"/>
                <w:sz w:val="20"/>
                <w:szCs w:val="20"/>
                <w:lang w:val="ka-GE"/>
              </w:rPr>
              <w:t>WGS-1984-37N(38N) პროექციით), სადაც მოცემული იქნება საპროექტო ხიდის ინფრასტრუქტურული ობიექტები, არსებული და საპროექტო ხიდის, სამშენებლო ბანაკი, სამშენებლო მოედანი, სანაყაროს ტერიტორია;</w:t>
            </w:r>
          </w:p>
        </w:tc>
        <w:tc>
          <w:tcPr>
            <w:tcW w:w="7655" w:type="dxa"/>
          </w:tcPr>
          <w:p w:rsidR="00FF3039" w:rsidRPr="009C4C26" w:rsidRDefault="00FF3039" w:rsidP="00FF3039">
            <w:pPr>
              <w:spacing w:after="0"/>
              <w:jc w:val="left"/>
              <w:rPr>
                <w:rFonts w:eastAsia="Calibri" w:cs="Arial"/>
                <w:sz w:val="20"/>
                <w:szCs w:val="20"/>
                <w:lang w:val="ka-GE"/>
              </w:rPr>
            </w:pPr>
            <w:r w:rsidRPr="009C4C26">
              <w:rPr>
                <w:rFonts w:eastAsia="Calibri" w:cs="Arial"/>
                <w:sz w:val="20"/>
                <w:szCs w:val="20"/>
                <w:lang w:val="ka-GE"/>
              </w:rPr>
              <w:t>აღნიშნული საკითხი მოცემულია გზშ-ს ანგარიშის პარაგრაფში 4.1. ასევე გზშ-ს ანგარიშს თან ერთვის საპროექტო ტერიტორიის კოორდინატების ელექტრონული ვერსია (ე.წ. „</w:t>
            </w:r>
            <w:r w:rsidRPr="009C4C26">
              <w:rPr>
                <w:rFonts w:eastAsia="Calibri" w:cs="Arial"/>
                <w:sz w:val="20"/>
                <w:szCs w:val="20"/>
              </w:rPr>
              <w:t>shape</w:t>
            </w:r>
            <w:r w:rsidRPr="009C4C26">
              <w:rPr>
                <w:rFonts w:eastAsia="Calibri" w:cs="Arial"/>
                <w:sz w:val="20"/>
                <w:szCs w:val="20"/>
                <w:lang w:val="ka-GE"/>
              </w:rPr>
              <w:t>“</w:t>
            </w:r>
            <w:r w:rsidRPr="009C4C26">
              <w:rPr>
                <w:rFonts w:eastAsia="Calibri" w:cs="Arial"/>
                <w:sz w:val="20"/>
                <w:szCs w:val="20"/>
              </w:rPr>
              <w:t xml:space="preserve"> </w:t>
            </w:r>
            <w:r w:rsidRPr="009C4C26">
              <w:rPr>
                <w:rFonts w:eastAsia="Calibri" w:cs="Arial"/>
                <w:sz w:val="20"/>
                <w:szCs w:val="20"/>
                <w:lang w:val="ka-GE"/>
              </w:rPr>
              <w:t>ფაილი)</w:t>
            </w:r>
          </w:p>
        </w:tc>
      </w:tr>
    </w:tbl>
    <w:p w:rsidR="00FF3039" w:rsidRDefault="00FF3039" w:rsidP="00FF3039">
      <w:pPr>
        <w:rPr>
          <w:lang w:val="ka-GE"/>
        </w:rPr>
      </w:pPr>
    </w:p>
    <w:p w:rsidR="007E1441" w:rsidRDefault="007E1441" w:rsidP="00BC2A74">
      <w:pPr>
        <w:rPr>
          <w:lang w:val="ka-GE"/>
        </w:rPr>
      </w:pPr>
    </w:p>
    <w:p w:rsidR="00FF3039" w:rsidRDefault="00FF3039" w:rsidP="00BC2A74">
      <w:pPr>
        <w:rPr>
          <w:lang w:val="ka-GE"/>
        </w:rPr>
      </w:pPr>
    </w:p>
    <w:p w:rsidR="00FF3039" w:rsidRDefault="00FF3039" w:rsidP="00BC2A74">
      <w:pPr>
        <w:rPr>
          <w:lang w:val="ka-GE"/>
        </w:rPr>
      </w:pPr>
    </w:p>
    <w:p w:rsidR="00FF3039" w:rsidRDefault="00FF3039" w:rsidP="00BC2A74">
      <w:pPr>
        <w:rPr>
          <w:lang w:val="ka-GE"/>
        </w:rPr>
        <w:sectPr w:rsidR="00FF3039" w:rsidSect="00FF3039">
          <w:pgSz w:w="16840" w:h="11907" w:orient="landscape" w:code="9"/>
          <w:pgMar w:top="1134" w:right="1134" w:bottom="1134" w:left="1134" w:header="397" w:footer="397" w:gutter="0"/>
          <w:cols w:space="720"/>
          <w:titlePg/>
          <w:docGrid w:linePitch="360"/>
        </w:sectPr>
      </w:pPr>
    </w:p>
    <w:p w:rsidR="007E1441" w:rsidRPr="00B328A0" w:rsidRDefault="007E1441" w:rsidP="007E1441">
      <w:pPr>
        <w:pStyle w:val="Heading1"/>
        <w:rPr>
          <w:lang w:val="ka-GE"/>
        </w:rPr>
      </w:pPr>
      <w:bookmarkStart w:id="122" w:name="_Toc74209814"/>
      <w:r w:rsidRPr="00B328A0">
        <w:rPr>
          <w:lang w:val="ka-GE"/>
        </w:rPr>
        <w:lastRenderedPageBreak/>
        <w:t>დასკვნები</w:t>
      </w:r>
      <w:bookmarkEnd w:id="122"/>
    </w:p>
    <w:p w:rsidR="007E1441" w:rsidRPr="00B328A0" w:rsidRDefault="00BC4342" w:rsidP="00B46F75">
      <w:pPr>
        <w:spacing w:after="0"/>
        <w:rPr>
          <w:lang w:val="ka-GE"/>
        </w:rPr>
      </w:pPr>
      <w:r w:rsidRPr="00B328A0">
        <w:rPr>
          <w:lang w:val="ka-GE"/>
        </w:rPr>
        <w:t>გზშ-ს პროცესში შემუშავებულია შემდეგი ძირითადი დასკვნები:</w:t>
      </w:r>
    </w:p>
    <w:p w:rsidR="00B46F75" w:rsidRDefault="00D52685" w:rsidP="006449B6">
      <w:pPr>
        <w:pStyle w:val="ListParagraph"/>
        <w:numPr>
          <w:ilvl w:val="0"/>
          <w:numId w:val="29"/>
        </w:numPr>
        <w:spacing w:after="0"/>
        <w:jc w:val="left"/>
        <w:rPr>
          <w:lang w:val="ka-GE"/>
        </w:rPr>
      </w:pPr>
      <w:r w:rsidRPr="00B328A0">
        <w:rPr>
          <w:lang w:val="ka-GE"/>
        </w:rPr>
        <w:t xml:space="preserve">საქმიანობა ითვალისწინებს </w:t>
      </w:r>
      <w:r w:rsidR="00B328A0" w:rsidRPr="00B328A0">
        <w:rPr>
          <w:lang w:val="ka-GE"/>
        </w:rPr>
        <w:t xml:space="preserve">მარნეულის მუნიციპალიტეტის სოფ. </w:t>
      </w:r>
      <w:r w:rsidR="00377816">
        <w:rPr>
          <w:lang w:val="ka-GE"/>
        </w:rPr>
        <w:t>ახკერპი</w:t>
      </w:r>
      <w:r w:rsidR="00B328A0" w:rsidRPr="00B328A0">
        <w:rPr>
          <w:lang w:val="ka-GE"/>
        </w:rPr>
        <w:t xml:space="preserve">ს ტერიტორიაზე, მდინარე </w:t>
      </w:r>
      <w:r w:rsidR="00377816">
        <w:rPr>
          <w:lang w:val="ka-GE"/>
        </w:rPr>
        <w:t>ახკერპი</w:t>
      </w:r>
      <w:r w:rsidR="00B328A0" w:rsidRPr="00B328A0">
        <w:rPr>
          <w:lang w:val="ka-GE"/>
        </w:rPr>
        <w:t>სწყალზე, შიდასახელმწიფოებრივი მნიშვნელობის სადახლო-წოფი-</w:t>
      </w:r>
      <w:r w:rsidR="00377816">
        <w:rPr>
          <w:lang w:val="ka-GE"/>
        </w:rPr>
        <w:t>ახკერპი</w:t>
      </w:r>
      <w:r w:rsidR="00B328A0" w:rsidRPr="00B328A0">
        <w:rPr>
          <w:lang w:val="ka-GE"/>
        </w:rPr>
        <w:t>ს საავტომობილო გზაზე (კმ 22+110) ახალი სახიდე გადასასვლელის მშენებლობას</w:t>
      </w:r>
      <w:r w:rsidR="00B328A0">
        <w:rPr>
          <w:lang w:val="ka-GE"/>
        </w:rPr>
        <w:t>;</w:t>
      </w:r>
    </w:p>
    <w:p w:rsidR="00B328A0" w:rsidRPr="00B328A0" w:rsidRDefault="00B328A0" w:rsidP="006449B6">
      <w:pPr>
        <w:pStyle w:val="ListParagraph"/>
        <w:numPr>
          <w:ilvl w:val="0"/>
          <w:numId w:val="29"/>
        </w:numPr>
        <w:spacing w:after="0"/>
        <w:jc w:val="left"/>
        <w:rPr>
          <w:lang w:val="ka-GE"/>
        </w:rPr>
      </w:pPr>
      <w:r w:rsidRPr="00B328A0">
        <w:rPr>
          <w:lang w:val="ka-GE"/>
        </w:rPr>
        <w:t>არსებული სახიდე გადასასვლელი არადამაკმაყოფილებელ მდგომარეობაშია, მისი ტექნიკური პარამეტრები ვერ აკმაყოფილებს ტექნიკურ მოთხოვნებს, მაღალია საავარიო რისკები;</w:t>
      </w:r>
    </w:p>
    <w:p w:rsidR="00B328A0" w:rsidRDefault="00B328A0" w:rsidP="006449B6">
      <w:pPr>
        <w:pStyle w:val="ListParagraph"/>
        <w:numPr>
          <w:ilvl w:val="0"/>
          <w:numId w:val="29"/>
        </w:numPr>
        <w:spacing w:after="0"/>
        <w:jc w:val="left"/>
        <w:rPr>
          <w:lang w:val="ka-GE"/>
        </w:rPr>
      </w:pPr>
      <w:r>
        <w:rPr>
          <w:lang w:val="ka-GE"/>
        </w:rPr>
        <w:t xml:space="preserve">პროექტის მიხედვით შენარჩუნდება არსებული ხიდი  (ე.წ. „თეთრი ხიდი“), რომელსაც </w:t>
      </w:r>
      <w:r w:rsidRPr="00B328A0">
        <w:rPr>
          <w:lang w:val="ka-GE"/>
        </w:rPr>
        <w:t>კულტურის უძრავი ძეგლის სტატუსი</w:t>
      </w:r>
      <w:r>
        <w:rPr>
          <w:lang w:val="ka-GE"/>
        </w:rPr>
        <w:t xml:space="preserve"> გააჩნია;</w:t>
      </w:r>
    </w:p>
    <w:p w:rsidR="00D52685" w:rsidRPr="00B328A0" w:rsidRDefault="0009254F" w:rsidP="006449B6">
      <w:pPr>
        <w:pStyle w:val="ListParagraph"/>
        <w:numPr>
          <w:ilvl w:val="0"/>
          <w:numId w:val="29"/>
        </w:numPr>
        <w:spacing w:after="0"/>
        <w:jc w:val="left"/>
        <w:rPr>
          <w:lang w:val="ka-GE"/>
        </w:rPr>
      </w:pPr>
      <w:r w:rsidRPr="00B328A0">
        <w:rPr>
          <w:lang w:val="ka-GE"/>
        </w:rPr>
        <w:t xml:space="preserve">გზშ-ს ანგარიშში განხილული იქნა </w:t>
      </w:r>
      <w:r w:rsidR="00B328A0">
        <w:rPr>
          <w:lang w:val="ka-GE"/>
        </w:rPr>
        <w:t xml:space="preserve">არაქმედების, ახალი ხიდის განლაგების, კონსტრუქციური გადაწყვეტის და ზედაპირის მოსახვის </w:t>
      </w:r>
      <w:r w:rsidRPr="00B328A0">
        <w:rPr>
          <w:lang w:val="ka-GE"/>
        </w:rPr>
        <w:t>ალტერნატიული ვარიანტ</w:t>
      </w:r>
      <w:r w:rsidR="00B328A0">
        <w:rPr>
          <w:lang w:val="ka-GE"/>
        </w:rPr>
        <w:t>ებ</w:t>
      </w:r>
      <w:r w:rsidRPr="00B328A0">
        <w:rPr>
          <w:lang w:val="ka-GE"/>
        </w:rPr>
        <w:t>ი. შერჩეული იქნა გარემოსდაცვითი თვალსაზრისით ოპტიმალური ვარიანტ</w:t>
      </w:r>
      <w:r w:rsidR="00B328A0">
        <w:rPr>
          <w:lang w:val="ka-GE"/>
        </w:rPr>
        <w:t>ებ</w:t>
      </w:r>
      <w:r w:rsidRPr="00B328A0">
        <w:rPr>
          <w:lang w:val="ka-GE"/>
        </w:rPr>
        <w:t>ი;</w:t>
      </w:r>
    </w:p>
    <w:p w:rsidR="00B46F75" w:rsidRPr="00B328A0" w:rsidRDefault="0009254F" w:rsidP="006449B6">
      <w:pPr>
        <w:pStyle w:val="ListParagraph"/>
        <w:numPr>
          <w:ilvl w:val="0"/>
          <w:numId w:val="29"/>
        </w:numPr>
        <w:spacing w:after="0"/>
        <w:jc w:val="left"/>
        <w:rPr>
          <w:lang w:val="ka-GE"/>
        </w:rPr>
      </w:pPr>
      <w:r w:rsidRPr="00B328A0">
        <w:rPr>
          <w:lang w:val="ka-GE"/>
        </w:rPr>
        <w:t>სამუშაოების შესრულებისთვის სამშენებლო ბანაკის მოწყობა გათვალისწინებული არ არის. მშენებლობის ფაზა გაგრძელდება დაახლოებით 3 თვის განმავლობაში, რაც ამცირებს გარემოზე ზემოქმედების მნიშვნელობას და ხანგრძლოვობას;</w:t>
      </w:r>
    </w:p>
    <w:p w:rsidR="0009254F" w:rsidRPr="00B328A0" w:rsidRDefault="0009254F" w:rsidP="006449B6">
      <w:pPr>
        <w:pStyle w:val="ListParagraph"/>
        <w:numPr>
          <w:ilvl w:val="0"/>
          <w:numId w:val="29"/>
        </w:numPr>
        <w:spacing w:after="0"/>
        <w:jc w:val="left"/>
        <w:rPr>
          <w:lang w:val="ka-GE"/>
        </w:rPr>
      </w:pPr>
      <w:r w:rsidRPr="00B328A0">
        <w:rPr>
          <w:lang w:val="ka-GE"/>
        </w:rPr>
        <w:t>საპროექტო უბნის ბუნებრივი გარემო მნიშვნელოვნად სახეცვლილია, აღნიშნული განპირობებულია მოსახლეობის სიახლოვით და სატრანსპორტო საშუალებების ინტენსიური გადაადგილებით;</w:t>
      </w:r>
    </w:p>
    <w:p w:rsidR="0009254F" w:rsidRPr="00B328A0" w:rsidRDefault="0009254F" w:rsidP="006449B6">
      <w:pPr>
        <w:pStyle w:val="ListParagraph"/>
        <w:numPr>
          <w:ilvl w:val="0"/>
          <w:numId w:val="29"/>
        </w:numPr>
        <w:spacing w:after="0"/>
        <w:jc w:val="left"/>
        <w:rPr>
          <w:lang w:val="ka-GE"/>
        </w:rPr>
      </w:pPr>
      <w:r w:rsidRPr="00B328A0">
        <w:rPr>
          <w:lang w:val="ka-GE"/>
        </w:rPr>
        <w:t>საქმიანობის განხორციელების ტერიტორია სახელმ</w:t>
      </w:r>
      <w:r w:rsidR="00CC1C45" w:rsidRPr="00B328A0">
        <w:rPr>
          <w:lang w:val="ka-GE"/>
        </w:rPr>
        <w:t>წ</w:t>
      </w:r>
      <w:r w:rsidRPr="00B328A0">
        <w:rPr>
          <w:lang w:val="ka-GE"/>
        </w:rPr>
        <w:t>იფო საკუთრებაში</w:t>
      </w:r>
      <w:r w:rsidR="00CC1C45" w:rsidRPr="00B328A0">
        <w:rPr>
          <w:lang w:val="ka-GE"/>
        </w:rPr>
        <w:t>ა</w:t>
      </w:r>
      <w:r w:rsidRPr="00B328A0">
        <w:rPr>
          <w:lang w:val="ka-GE"/>
        </w:rPr>
        <w:t>. პროექტის განხორციელების შედეგად კერძო საკურებაზე ზემოქმედებას ადგილი არ ექნება;</w:t>
      </w:r>
    </w:p>
    <w:p w:rsidR="0009254F" w:rsidRPr="00B328A0" w:rsidRDefault="0009254F" w:rsidP="006449B6">
      <w:pPr>
        <w:pStyle w:val="ListParagraph"/>
        <w:numPr>
          <w:ilvl w:val="0"/>
          <w:numId w:val="29"/>
        </w:numPr>
        <w:spacing w:after="0"/>
        <w:jc w:val="left"/>
        <w:rPr>
          <w:lang w:val="ka-GE"/>
        </w:rPr>
      </w:pPr>
      <w:r w:rsidRPr="00B328A0">
        <w:rPr>
          <w:lang w:val="ka-GE"/>
        </w:rPr>
        <w:t>გარემოზე ზემოქმედების შეფასების პროცესში დადგინდა, რომ დაგეგმილი საქმიანობის მცირე მასშტაბების და ფონური გარემოს დაბალი ღირებულებიდან გამომდინარე უმეტესი სახის ზემოქმედებები იქნება უმნიშვნელო და გაგრძელდება მცირე პერიოდის განმავლობაში;</w:t>
      </w:r>
    </w:p>
    <w:p w:rsidR="0009254F" w:rsidRDefault="0009254F" w:rsidP="006449B6">
      <w:pPr>
        <w:pStyle w:val="ListParagraph"/>
        <w:numPr>
          <w:ilvl w:val="0"/>
          <w:numId w:val="29"/>
        </w:numPr>
        <w:spacing w:after="0"/>
        <w:jc w:val="left"/>
        <w:rPr>
          <w:lang w:val="ka-GE"/>
        </w:rPr>
      </w:pPr>
      <w:r w:rsidRPr="00B328A0">
        <w:rPr>
          <w:lang w:val="ka-GE"/>
        </w:rPr>
        <w:t xml:space="preserve">ადგლობრივი მოსახლეობის სიახლოვიდან გამომდინარე აღსანიშნავია ხმაურის </w:t>
      </w:r>
      <w:r w:rsidR="00B328A0">
        <w:rPr>
          <w:lang w:val="ka-GE"/>
        </w:rPr>
        <w:t xml:space="preserve">და ვიბრაციის </w:t>
      </w:r>
      <w:r w:rsidRPr="00B328A0">
        <w:rPr>
          <w:lang w:val="ka-GE"/>
        </w:rPr>
        <w:t>გავრცელებით მოსახლეობის შეწუხების ალბათობა. თუმცა შემოთავაზებულია შესაბამისი შერბილების ღონისძიებები;</w:t>
      </w:r>
    </w:p>
    <w:p w:rsidR="00B328A0" w:rsidRDefault="00B328A0" w:rsidP="006449B6">
      <w:pPr>
        <w:pStyle w:val="ListParagraph"/>
        <w:numPr>
          <w:ilvl w:val="0"/>
          <w:numId w:val="29"/>
        </w:numPr>
        <w:spacing w:after="0"/>
        <w:jc w:val="left"/>
        <w:rPr>
          <w:lang w:val="ka-GE"/>
        </w:rPr>
      </w:pPr>
      <w:r>
        <w:rPr>
          <w:lang w:val="ka-GE"/>
        </w:rPr>
        <w:t xml:space="preserve">პროექტის მიხედვით შენარჩუნდება არსებული ხიდი. მშენებლობის ეტაპზე სატრანსპორტო გადაადგილება შესაძლებელი იქნება არსებულ ხიდზე, შესაბამისად </w:t>
      </w:r>
      <w:r w:rsidR="00377816">
        <w:rPr>
          <w:lang w:val="ka-GE"/>
        </w:rPr>
        <w:t>სატრანსპორტო ნაკადებზე ზემოქმედება მოსალოდნელი არ არის;</w:t>
      </w:r>
    </w:p>
    <w:p w:rsidR="00377816" w:rsidRPr="00B328A0" w:rsidRDefault="00377816" w:rsidP="006449B6">
      <w:pPr>
        <w:pStyle w:val="ListParagraph"/>
        <w:numPr>
          <w:ilvl w:val="0"/>
          <w:numId w:val="29"/>
        </w:numPr>
        <w:spacing w:after="0"/>
        <w:jc w:val="left"/>
        <w:rPr>
          <w:lang w:val="ka-GE"/>
        </w:rPr>
      </w:pPr>
      <w:r>
        <w:rPr>
          <w:lang w:val="ka-GE"/>
        </w:rPr>
        <w:t xml:space="preserve">სამშენებლო სამუშაოების პროცესში არსებობს ძველ ხიდზე ზემოქმედების გარკვეული რისკები, რისთვისაც შემუშავებულია შესაბამისი შემაბილებელი და პრევენციული </w:t>
      </w:r>
      <w:r w:rsidRPr="00544B75">
        <w:rPr>
          <w:lang w:val="ka-GE"/>
        </w:rPr>
        <w:t>ღონისძიებები. სამუშაოები განხორციელდება სსიპ „საქართველოს კულტურული მემკვიდრეობის დაცვის ეროვნულ სააგენტოსთან შეთანხმებით. საქმიანობის ექსპლუატაციის ეტაპზე მოსალოდნელია დადებითი ზემოქმედება, კერძოდ:</w:t>
      </w:r>
      <w:r>
        <w:rPr>
          <w:lang w:val="ka-GE"/>
        </w:rPr>
        <w:t xml:space="preserve"> სატრანსპორტო ნაკადები გადაერთვება ახალ ხიდზე და შესაბამისად შემცირდება არსებულ ხიდზე არსებული დატვირთვა;</w:t>
      </w:r>
    </w:p>
    <w:p w:rsidR="00B46F75" w:rsidRPr="00B328A0" w:rsidRDefault="00B46F75" w:rsidP="006449B6">
      <w:pPr>
        <w:pStyle w:val="ListParagraph"/>
        <w:numPr>
          <w:ilvl w:val="0"/>
          <w:numId w:val="29"/>
        </w:numPr>
        <w:spacing w:after="0"/>
        <w:jc w:val="left"/>
        <w:rPr>
          <w:lang w:val="ka-GE"/>
        </w:rPr>
      </w:pPr>
      <w:r w:rsidRPr="00B328A0">
        <w:rPr>
          <w:lang w:val="ka-GE"/>
        </w:rPr>
        <w:t xml:space="preserve">გზშ-ს ანგარიშში მოცემულია გარემოსდაცვითი მართვის გეგმა და გარემოსდაცვითი მონიტორინგის გეგმა. აღნიშნულ გეგმებში მოცემული ღონისძიებების გატარების პირობებში მოსალოდნელი ზემოქმედებები </w:t>
      </w:r>
      <w:r w:rsidR="0009254F" w:rsidRPr="00B328A0">
        <w:rPr>
          <w:lang w:val="ka-GE"/>
        </w:rPr>
        <w:t>კიდევ უფრო შემცირდება</w:t>
      </w:r>
      <w:r w:rsidR="00042BBD" w:rsidRPr="00B328A0">
        <w:rPr>
          <w:lang w:val="ka-GE"/>
        </w:rPr>
        <w:t>.</w:t>
      </w:r>
    </w:p>
    <w:p w:rsidR="00B46F75" w:rsidRPr="00B328A0" w:rsidRDefault="00B46F75" w:rsidP="00B46F75">
      <w:pPr>
        <w:spacing w:before="120" w:after="0"/>
        <w:rPr>
          <w:rFonts w:eastAsia="Calibri" w:cs="Arial"/>
          <w:lang w:val="ka-GE"/>
        </w:rPr>
      </w:pPr>
      <w:r w:rsidRPr="00B328A0">
        <w:rPr>
          <w:rFonts w:eastAsia="Calibri" w:cs="Arial"/>
          <w:lang w:val="ka-GE"/>
        </w:rPr>
        <w:t>საქმიანობის პარალელურად შესრულდება გზშ-ს ანგარიშში მოცემული და საქართველოს კანონმდებლობით განსაზღვრული გარემოსდაცვითი ღონისძიებები, მათ შორის ძირითადია:</w:t>
      </w:r>
    </w:p>
    <w:p w:rsidR="00B46F75" w:rsidRPr="00B328A0" w:rsidRDefault="00B46F75" w:rsidP="006449B6">
      <w:pPr>
        <w:numPr>
          <w:ilvl w:val="0"/>
          <w:numId w:val="28"/>
        </w:numPr>
        <w:spacing w:after="0"/>
        <w:ind w:left="714" w:hanging="357"/>
        <w:contextualSpacing/>
        <w:jc w:val="left"/>
        <w:rPr>
          <w:rFonts w:eastAsia="Calibri" w:cs="Arial"/>
          <w:lang w:val="ka-GE"/>
        </w:rPr>
      </w:pPr>
      <w:r w:rsidRPr="00B328A0">
        <w:rPr>
          <w:rFonts w:eastAsia="Calibri" w:cs="Arial"/>
          <w:lang w:val="ka-GE"/>
        </w:rPr>
        <w:t xml:space="preserve">შესრულდება სანებართვო პირობებით განსაზღვრული ვალდებულებები და გზშ-ს ანგარიშში მოცემული შემარბილებელი ღონისძიებები; </w:t>
      </w:r>
    </w:p>
    <w:p w:rsidR="00B46F75" w:rsidRPr="00B328A0" w:rsidRDefault="00B46F75" w:rsidP="006449B6">
      <w:pPr>
        <w:numPr>
          <w:ilvl w:val="0"/>
          <w:numId w:val="28"/>
        </w:numPr>
        <w:spacing w:after="0"/>
        <w:ind w:left="714" w:hanging="357"/>
        <w:contextualSpacing/>
        <w:jc w:val="left"/>
        <w:rPr>
          <w:rFonts w:eastAsia="Calibri" w:cs="Arial"/>
          <w:lang w:val="ka-GE"/>
        </w:rPr>
      </w:pPr>
      <w:r w:rsidRPr="00B328A0">
        <w:rPr>
          <w:rFonts w:eastAsia="Calibri" w:cs="Arial"/>
          <w:lang w:val="ka-GE"/>
        </w:rPr>
        <w:t>შესრულდება ნარჩენების მართვის გეგმით განსაზღვრულ ღონისძიებები</w:t>
      </w:r>
      <w:r w:rsidR="00CC1C45" w:rsidRPr="00B328A0">
        <w:rPr>
          <w:rFonts w:eastAsia="Calibri" w:cs="Arial"/>
          <w:lang w:val="ka-GE"/>
        </w:rPr>
        <w:t>;</w:t>
      </w:r>
    </w:p>
    <w:p w:rsidR="00B46F75" w:rsidRPr="00B328A0" w:rsidRDefault="00B46F75" w:rsidP="006449B6">
      <w:pPr>
        <w:numPr>
          <w:ilvl w:val="0"/>
          <w:numId w:val="28"/>
        </w:numPr>
        <w:spacing w:after="0"/>
        <w:ind w:left="714" w:hanging="357"/>
        <w:contextualSpacing/>
        <w:jc w:val="left"/>
        <w:rPr>
          <w:rFonts w:eastAsia="Calibri" w:cs="Arial"/>
          <w:lang w:val="ka-GE"/>
        </w:rPr>
      </w:pPr>
      <w:r w:rsidRPr="00B328A0">
        <w:rPr>
          <w:rFonts w:eastAsia="Calibri" w:cs="Arial"/>
          <w:lang w:val="ka-GE"/>
        </w:rPr>
        <w:t>მოსახლეობის მხრიდან პრეტენზიების არსებობის შემთხვევაში გატარდება ყველა შესაძლებელი ღონისძიება მათი დაკმაყოფილებისთვის;</w:t>
      </w:r>
    </w:p>
    <w:p w:rsidR="00B46F75" w:rsidRPr="00B328A0" w:rsidRDefault="00B46F75" w:rsidP="006449B6">
      <w:pPr>
        <w:numPr>
          <w:ilvl w:val="0"/>
          <w:numId w:val="28"/>
        </w:numPr>
        <w:spacing w:after="0"/>
        <w:ind w:left="714" w:hanging="357"/>
        <w:contextualSpacing/>
        <w:jc w:val="left"/>
        <w:rPr>
          <w:rFonts w:eastAsia="Calibri" w:cs="Arial"/>
          <w:lang w:val="ka-GE"/>
        </w:rPr>
      </w:pPr>
      <w:r w:rsidRPr="00B328A0">
        <w:rPr>
          <w:rFonts w:eastAsia="Calibri" w:cs="Arial"/>
          <w:lang w:val="ka-GE"/>
        </w:rPr>
        <w:lastRenderedPageBreak/>
        <w:t>სამშენებლო სამუშაოების დასრულების შემდგომ მოხდება ათვისებული ტერიტორიების დასუფთავება, მასალების და ნარჩენების გატანა და დაზიანებული უბნების აღდგენა-რეკულტივაცია;</w:t>
      </w:r>
    </w:p>
    <w:p w:rsidR="00B46F75" w:rsidRDefault="00B46F75" w:rsidP="006449B6">
      <w:pPr>
        <w:numPr>
          <w:ilvl w:val="0"/>
          <w:numId w:val="28"/>
        </w:numPr>
        <w:spacing w:after="0"/>
        <w:ind w:left="714" w:hanging="357"/>
        <w:contextualSpacing/>
        <w:jc w:val="left"/>
        <w:rPr>
          <w:rFonts w:eastAsia="Calibri" w:cs="Arial"/>
          <w:lang w:val="ka-GE"/>
        </w:rPr>
      </w:pPr>
      <w:r w:rsidRPr="00B328A0">
        <w:rPr>
          <w:rFonts w:eastAsia="Calibri" w:cs="Arial"/>
          <w:lang w:val="ka-GE"/>
        </w:rPr>
        <w:t xml:space="preserve">საქმიანობის განმახორციელებელი (საავტომობილო გზების დეპარტამენტი) მკაცრად გააკონტროლებს მშენებელ და სხვა </w:t>
      </w:r>
      <w:r w:rsidR="00CC1C45" w:rsidRPr="00B328A0">
        <w:rPr>
          <w:rFonts w:eastAsia="Calibri" w:cs="Arial"/>
          <w:lang w:val="ka-GE"/>
        </w:rPr>
        <w:t>კო</w:t>
      </w:r>
      <w:r w:rsidRPr="00B328A0">
        <w:rPr>
          <w:rFonts w:eastAsia="Calibri" w:cs="Arial"/>
          <w:lang w:val="ka-GE"/>
        </w:rPr>
        <w:t>ნტრაქტორ კომპანიებს გარემოსდაცვითი ვალდებულებების შესრულებაზე;</w:t>
      </w:r>
    </w:p>
    <w:p w:rsidR="00544B75" w:rsidRPr="00B328A0" w:rsidRDefault="00544B75" w:rsidP="006449B6">
      <w:pPr>
        <w:numPr>
          <w:ilvl w:val="0"/>
          <w:numId w:val="28"/>
        </w:numPr>
        <w:spacing w:after="0"/>
        <w:ind w:left="714" w:hanging="357"/>
        <w:contextualSpacing/>
        <w:jc w:val="left"/>
        <w:rPr>
          <w:rFonts w:eastAsia="Calibri" w:cs="Arial"/>
          <w:lang w:val="ka-GE"/>
        </w:rPr>
      </w:pPr>
      <w:r>
        <w:rPr>
          <w:rFonts w:eastAsia="Calibri" w:cs="Arial"/>
          <w:lang w:val="ka-GE"/>
        </w:rPr>
        <w:t>მშენებლობის პროცესში განსაკუთრებული ყურადღება დაეთმობა არსებული ხიდის შესაძლო დაზიანების პრევენციულ ღონისძიებებს და მათი შესრულების კონტროლს;</w:t>
      </w:r>
    </w:p>
    <w:p w:rsidR="007E1441" w:rsidRPr="00B328A0" w:rsidRDefault="00B46F75" w:rsidP="006449B6">
      <w:pPr>
        <w:numPr>
          <w:ilvl w:val="0"/>
          <w:numId w:val="28"/>
        </w:numPr>
        <w:ind w:left="714" w:hanging="357"/>
        <w:contextualSpacing/>
        <w:jc w:val="left"/>
        <w:rPr>
          <w:lang w:val="ka-GE"/>
        </w:rPr>
      </w:pPr>
      <w:r w:rsidRPr="00B328A0">
        <w:rPr>
          <w:rFonts w:eastAsia="Calibri" w:cs="Arial"/>
          <w:lang w:val="ka-GE"/>
        </w:rPr>
        <w:t>მნიშვნელოვანი გაუთვალისწინებელი გარემოსდაცვითი პრობლემების წამოჭრის შესახებ ეცნობება საქართველოს გარემოს დაცვისა და სოფლის მეურნეობის სამინისტროს</w:t>
      </w:r>
      <w:r w:rsidR="00377816">
        <w:rPr>
          <w:rFonts w:eastAsia="Calibri" w:cs="Arial"/>
          <w:lang w:val="ka-GE"/>
        </w:rPr>
        <w:t xml:space="preserve"> და საქართველოს კულტურისა და სპორტის სამინისტროს.</w:t>
      </w:r>
      <w:r w:rsidR="007E1441" w:rsidRPr="00B328A0">
        <w:rPr>
          <w:lang w:val="ka-GE"/>
        </w:rPr>
        <w:br w:type="page"/>
      </w:r>
    </w:p>
    <w:p w:rsidR="007E1441" w:rsidRDefault="007E1441" w:rsidP="007E1441">
      <w:pPr>
        <w:pStyle w:val="Heading1"/>
        <w:rPr>
          <w:lang w:val="ka-GE"/>
        </w:rPr>
      </w:pPr>
      <w:bookmarkStart w:id="123" w:name="_Toc74209815"/>
      <w:r>
        <w:rPr>
          <w:lang w:val="ka-GE"/>
        </w:rPr>
        <w:lastRenderedPageBreak/>
        <w:t>ბიბლიოგრაფია</w:t>
      </w:r>
      <w:bookmarkEnd w:id="123"/>
    </w:p>
    <w:p w:rsidR="00BC4342" w:rsidRDefault="00BC4342" w:rsidP="006449B6">
      <w:pPr>
        <w:pStyle w:val="ListParagraph"/>
        <w:numPr>
          <w:ilvl w:val="0"/>
          <w:numId w:val="27"/>
        </w:numPr>
      </w:pPr>
      <w:r>
        <w:t>ლ. მარუაშვილი, საქართველოს ფიზიკური გეოგრაფია, ნაწ. 1. გამომცემლობა ,,მეცნიერება”, 1969, თბილისი.</w:t>
      </w:r>
    </w:p>
    <w:p w:rsidR="00BC4342" w:rsidRPr="00BC4342" w:rsidRDefault="00BC4342" w:rsidP="006449B6">
      <w:pPr>
        <w:pStyle w:val="ListParagraph"/>
        <w:numPr>
          <w:ilvl w:val="0"/>
          <w:numId w:val="27"/>
        </w:numPr>
      </w:pPr>
      <w:r>
        <w:t>ლ. მარუაშვილი, საქართველოს ფიზიკური გეოგრაფია, ნაწ. 2. გამომცემლობა ,,მეცნიერება”, 1970, თბილისი.</w:t>
      </w:r>
    </w:p>
    <w:p w:rsidR="00BC4342" w:rsidRPr="00BC4342" w:rsidRDefault="00BC4342" w:rsidP="006449B6">
      <w:pPr>
        <w:pStyle w:val="ListParagraph"/>
        <w:numPr>
          <w:ilvl w:val="0"/>
          <w:numId w:val="27"/>
        </w:numPr>
      </w:pPr>
      <w:r w:rsidRPr="00BC4342">
        <w:t>საქართველოს გეოლოგია, ნინო მრევლიშვილი, თბილისი 1997;</w:t>
      </w:r>
    </w:p>
    <w:p w:rsidR="001F749F" w:rsidRPr="001F749F" w:rsidRDefault="00BC4342" w:rsidP="006449B6">
      <w:pPr>
        <w:pStyle w:val="ListParagraph"/>
        <w:numPr>
          <w:ilvl w:val="0"/>
          <w:numId w:val="27"/>
        </w:numPr>
        <w:rPr>
          <w:lang w:val="ru-RU"/>
        </w:rPr>
      </w:pPr>
      <w:r>
        <w:t>პნ 01.05-08 დაპროექტების ნორმების - ,,სამშენებლო კლიმატოლოგია”. საქართველოს ეკონომიკური განვითარების მინისტრის ბრძანება #1-1/1743, 2008 წლის 25 აგვისტო ქ. თბილისი.</w:t>
      </w:r>
    </w:p>
    <w:p w:rsidR="001F749F" w:rsidRPr="001F749F" w:rsidRDefault="001F749F" w:rsidP="006449B6">
      <w:pPr>
        <w:pStyle w:val="ListParagraph"/>
        <w:numPr>
          <w:ilvl w:val="0"/>
          <w:numId w:val="27"/>
        </w:numPr>
        <w:rPr>
          <w:lang w:val="ru-RU"/>
        </w:rPr>
      </w:pPr>
      <w:r w:rsidRPr="001F749F">
        <w:rPr>
          <w:lang w:val="ru-RU"/>
        </w:rPr>
        <w:t>ლ.</w:t>
      </w:r>
      <w:r>
        <w:rPr>
          <w:lang w:val="ka-GE"/>
        </w:rPr>
        <w:t xml:space="preserve"> </w:t>
      </w:r>
      <w:r w:rsidRPr="001F749F">
        <w:rPr>
          <w:lang w:val="ru-RU"/>
        </w:rPr>
        <w:t>მუსხელიშვილი-ენიმკის მოამბე ტ.III გამ. 1938წ.სტატი „ბოლნისი’’გვ.315-316;</w:t>
      </w:r>
    </w:p>
    <w:p w:rsidR="001F749F" w:rsidRPr="001F749F" w:rsidRDefault="001F749F" w:rsidP="006449B6">
      <w:pPr>
        <w:pStyle w:val="ListParagraph"/>
        <w:numPr>
          <w:ilvl w:val="0"/>
          <w:numId w:val="27"/>
        </w:numPr>
        <w:rPr>
          <w:lang w:val="ru-RU"/>
        </w:rPr>
      </w:pPr>
      <w:r w:rsidRPr="001F749F">
        <w:rPr>
          <w:lang w:val="ru-RU"/>
        </w:rPr>
        <w:t>ნ.კვეზერელი-კოპაძე-საქართველოს ძველი ხიდები, გამ. 1972წ. გვ.38;</w:t>
      </w:r>
    </w:p>
    <w:p w:rsidR="00BC4342" w:rsidRPr="001F749F" w:rsidRDefault="00BC4342" w:rsidP="006449B6">
      <w:pPr>
        <w:pStyle w:val="ListParagraph"/>
        <w:numPr>
          <w:ilvl w:val="0"/>
          <w:numId w:val="27"/>
        </w:numPr>
        <w:rPr>
          <w:lang w:val="ru-RU"/>
        </w:rPr>
      </w:pPr>
      <w:r w:rsidRPr="00BC4342">
        <w:rPr>
          <w:lang w:val="ru-RU"/>
        </w:rPr>
        <w:t>Владимиров Л.А. и др.,,Водный баланс Грузии",Тбилиси, изд. Мецниереба, 1974 г.Т изд</w:t>
      </w:r>
      <w:r w:rsidRPr="00BC4342">
        <w:rPr>
          <w:lang w:val="ka-GE"/>
        </w:rPr>
        <w:t xml:space="preserve"> </w:t>
      </w:r>
    </w:p>
    <w:p w:rsidR="00BC4342" w:rsidRPr="00BC4342" w:rsidRDefault="00BC4342" w:rsidP="006449B6">
      <w:pPr>
        <w:pStyle w:val="ListParagraph"/>
        <w:numPr>
          <w:ilvl w:val="0"/>
          <w:numId w:val="27"/>
        </w:numPr>
      </w:pPr>
      <w:r w:rsidRPr="00BC4342">
        <w:rPr>
          <w:lang w:val="ru-RU"/>
        </w:rPr>
        <w:t>,,Водные ресурсы Закавказья" .Под ред. Г.Г. Сванидзе и В.Ш. Цомая- Ленинград, изд.,,</w:t>
      </w:r>
      <w:r w:rsidRPr="00BC4342">
        <w:rPr>
          <w:lang w:val="ka-GE"/>
        </w:rPr>
        <w:t xml:space="preserve"> </w:t>
      </w:r>
      <w:r w:rsidRPr="00BC4342">
        <w:rPr>
          <w:lang w:val="ru-RU"/>
        </w:rPr>
        <w:t xml:space="preserve">гидрометеоиздат". </w:t>
      </w:r>
      <w:r w:rsidRPr="00BC4342">
        <w:t>1988 г.</w:t>
      </w:r>
    </w:p>
    <w:p w:rsidR="007E1441" w:rsidRPr="00BC4342" w:rsidRDefault="00BC4342" w:rsidP="006449B6">
      <w:pPr>
        <w:pStyle w:val="ListParagraph"/>
        <w:numPr>
          <w:ilvl w:val="0"/>
          <w:numId w:val="27"/>
        </w:numPr>
        <w:rPr>
          <w:lang w:val="ru-RU"/>
        </w:rPr>
      </w:pPr>
      <w:r w:rsidRPr="00BC4342">
        <w:rPr>
          <w:lang w:val="ru-RU"/>
        </w:rPr>
        <w:t>Ресурсы поверхностных вод СССР, том 9, Закавказье и Дагестан, выпуск 1, западное</w:t>
      </w:r>
      <w:r w:rsidRPr="00BC4342">
        <w:rPr>
          <w:lang w:val="ka-GE"/>
        </w:rPr>
        <w:t xml:space="preserve"> </w:t>
      </w:r>
      <w:r w:rsidRPr="00BC4342">
        <w:rPr>
          <w:lang w:val="ru-RU"/>
        </w:rPr>
        <w:t>Закавказье". Гидрографическое описание рек, озер и водохранилищ. Под ред. Г.Н. Хмаладзе</w:t>
      </w:r>
      <w:r w:rsidRPr="00BC4342">
        <w:rPr>
          <w:lang w:val="ka-GE"/>
        </w:rPr>
        <w:t xml:space="preserve"> </w:t>
      </w:r>
      <w:r w:rsidRPr="00BC4342">
        <w:rPr>
          <w:lang w:val="ru-RU"/>
        </w:rPr>
        <w:t>и В.Ш. Цомая - Ленинград, изд. ,,гидрометеоиздат". 1972 г.</w:t>
      </w:r>
    </w:p>
    <w:p w:rsidR="00BC4342" w:rsidRPr="00BC4342" w:rsidRDefault="00BC4342" w:rsidP="006449B6">
      <w:pPr>
        <w:pStyle w:val="ListParagraph"/>
        <w:numPr>
          <w:ilvl w:val="0"/>
          <w:numId w:val="27"/>
        </w:numPr>
        <w:rPr>
          <w:lang w:val="ru-RU"/>
        </w:rPr>
      </w:pPr>
      <w:r w:rsidRPr="00BC4342">
        <w:rPr>
          <w:lang w:val="ru-RU"/>
        </w:rPr>
        <w:t>Ресурсы поверхностных вод СССР, том 9, Закавказье и Дагестан, выпуск 1, западное Закавказье". Обобщенные материалы наблюдений на реках, озерах и водохранилищах. Под ред. Г.Н. Хмаладзе - Ленинград, изд. ,,гидрометеоиздат". 1969 г.</w:t>
      </w:r>
    </w:p>
    <w:p w:rsidR="00BC4342" w:rsidRPr="00BC4342" w:rsidRDefault="00BC4342" w:rsidP="006449B6">
      <w:pPr>
        <w:pStyle w:val="ListParagraph"/>
        <w:numPr>
          <w:ilvl w:val="0"/>
          <w:numId w:val="27"/>
        </w:numPr>
        <w:rPr>
          <w:lang w:val="ru-RU"/>
        </w:rPr>
      </w:pPr>
      <w:r w:rsidRPr="00BC4342">
        <w:rPr>
          <w:lang w:val="ru-RU"/>
        </w:rPr>
        <w:t>Хмаладзе Г.Н. ,,К вопросу о соотношении расходов влекомых и взвешенных наносов". Труды IV всесоюзного гидрологического съезда, том 10. Русловые процессы, Ленинград, изд. ,,гидрометеоиздат". 1976 г, стр. 164-171.</w:t>
      </w:r>
    </w:p>
    <w:p w:rsidR="007E1441" w:rsidRPr="00BC4342" w:rsidRDefault="00BC4342" w:rsidP="006449B6">
      <w:pPr>
        <w:pStyle w:val="ListParagraph"/>
        <w:numPr>
          <w:ilvl w:val="0"/>
          <w:numId w:val="27"/>
        </w:numPr>
        <w:rPr>
          <w:lang w:val="ru-RU"/>
        </w:rPr>
      </w:pPr>
      <w:r w:rsidRPr="00BC4342">
        <w:rPr>
          <w:lang w:val="ru-RU"/>
        </w:rPr>
        <w:t>,,Технические указания по расчету максимального стока рек в условиях Кавказа" – Тбилиси, изд. ,, Закавказский региональный научно-исследоватеьский институт (Зак НИИ)" . 1980 г.</w:t>
      </w:r>
    </w:p>
    <w:p w:rsidR="00BC4342" w:rsidRDefault="00BC4342" w:rsidP="00BC4342">
      <w:pPr>
        <w:rPr>
          <w:lang w:val="ka-GE"/>
        </w:rPr>
      </w:pPr>
    </w:p>
    <w:p w:rsidR="00BC4342" w:rsidRDefault="00BC4342" w:rsidP="00BC4342">
      <w:pPr>
        <w:rPr>
          <w:lang w:val="ka-GE"/>
        </w:rPr>
      </w:pPr>
    </w:p>
    <w:p w:rsidR="001F749F" w:rsidRDefault="001F749F" w:rsidP="001F749F">
      <w:pPr>
        <w:rPr>
          <w:lang w:val="ka-GE"/>
        </w:rPr>
      </w:pPr>
    </w:p>
    <w:p w:rsidR="001F749F" w:rsidRDefault="001F749F" w:rsidP="001F749F">
      <w:pPr>
        <w:rPr>
          <w:lang w:val="ka-GE"/>
        </w:rPr>
      </w:pPr>
    </w:p>
    <w:p w:rsidR="001F749F" w:rsidRDefault="001F749F" w:rsidP="001F749F">
      <w:pPr>
        <w:rPr>
          <w:lang w:val="ka-GE"/>
        </w:rPr>
      </w:pPr>
    </w:p>
    <w:p w:rsidR="001F749F" w:rsidRPr="00BC4342" w:rsidRDefault="001F749F" w:rsidP="001F749F">
      <w:pPr>
        <w:rPr>
          <w:lang w:val="ka-GE"/>
        </w:rPr>
        <w:sectPr w:rsidR="001F749F" w:rsidRPr="00BC4342" w:rsidSect="00FF3039">
          <w:pgSz w:w="11907" w:h="16840" w:code="9"/>
          <w:pgMar w:top="1134" w:right="1134" w:bottom="1134" w:left="1134" w:header="397" w:footer="397" w:gutter="0"/>
          <w:cols w:space="720"/>
          <w:titlePg/>
          <w:docGrid w:linePitch="360"/>
        </w:sectPr>
      </w:pPr>
    </w:p>
    <w:p w:rsidR="00096B9A" w:rsidRDefault="00096B9A" w:rsidP="00096B9A">
      <w:pPr>
        <w:pStyle w:val="Heading1"/>
        <w:rPr>
          <w:lang w:val="ka-GE"/>
        </w:rPr>
      </w:pPr>
      <w:bookmarkStart w:id="124" w:name="_Toc74209816"/>
      <w:r>
        <w:rPr>
          <w:lang w:val="ka-GE"/>
        </w:rPr>
        <w:lastRenderedPageBreak/>
        <w:t>დანართები</w:t>
      </w:r>
      <w:bookmarkEnd w:id="124"/>
    </w:p>
    <w:p w:rsidR="001F749F" w:rsidRPr="00004FD4" w:rsidRDefault="001F749F" w:rsidP="001F749F">
      <w:pPr>
        <w:pStyle w:val="Heading2"/>
        <w:rPr>
          <w:lang w:val="ka-GE"/>
        </w:rPr>
      </w:pPr>
      <w:bookmarkStart w:id="125" w:name="_Toc74209817"/>
      <w:r w:rsidRPr="00004FD4">
        <w:rPr>
          <w:lang w:val="ka-GE"/>
        </w:rPr>
        <w:t xml:space="preserve">დანართი </w:t>
      </w:r>
      <w:r w:rsidR="00FF3039" w:rsidRPr="00004FD4">
        <w:rPr>
          <w:lang w:val="ka-GE"/>
        </w:rPr>
        <w:t>1</w:t>
      </w:r>
      <w:r w:rsidRPr="00004FD4">
        <w:rPr>
          <w:lang w:val="ka-GE"/>
        </w:rPr>
        <w:t xml:space="preserve">. სსიპ „საქართველოს კულტურული მემკვიდრეობის დაცვის ეროვნული სააგენტოს“ </w:t>
      </w:r>
      <w:r w:rsidR="00004FD4" w:rsidRPr="00004FD4">
        <w:rPr>
          <w:lang w:val="ka-GE"/>
        </w:rPr>
        <w:t xml:space="preserve">ქერილის ასლი </w:t>
      </w:r>
      <w:r w:rsidRPr="00004FD4">
        <w:rPr>
          <w:lang w:val="ka-GE"/>
        </w:rPr>
        <w:t>პროექტის შეთანხმებ</w:t>
      </w:r>
      <w:r w:rsidR="00004FD4" w:rsidRPr="00004FD4">
        <w:rPr>
          <w:lang w:val="ka-GE"/>
        </w:rPr>
        <w:t>ასთან დაკავშირებით</w:t>
      </w:r>
      <w:bookmarkEnd w:id="125"/>
    </w:p>
    <w:p w:rsidR="001F749F" w:rsidRPr="001F749F" w:rsidRDefault="00004FD4" w:rsidP="00004FD4">
      <w:pPr>
        <w:jc w:val="center"/>
      </w:pPr>
      <w:r>
        <w:rPr>
          <w:noProof/>
        </w:rPr>
        <w:drawing>
          <wp:inline distT="0" distB="0" distL="0" distR="0" wp14:anchorId="6B161A5C" wp14:editId="49FE3541">
            <wp:extent cx="6120765" cy="8161020"/>
            <wp:effectExtent l="0" t="0" r="0" b="0"/>
            <wp:docPr id="22" name="Picture 22" descr="C:\Users\lenovo\AppData\Local\Microsoft\Windows\INetCache\Content.Word\197948593_323384095835536_352215755994570945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enovo\AppData\Local\Microsoft\Windows\INetCache\Content.Word\197948593_323384095835536_3522157559945709458_n.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20765" cy="8161020"/>
                    </a:xfrm>
                    <a:prstGeom prst="rect">
                      <a:avLst/>
                    </a:prstGeom>
                    <a:noFill/>
                    <a:ln>
                      <a:noFill/>
                    </a:ln>
                  </pic:spPr>
                </pic:pic>
              </a:graphicData>
            </a:graphic>
          </wp:inline>
        </w:drawing>
      </w:r>
    </w:p>
    <w:p w:rsidR="001F749F" w:rsidRDefault="001F749F" w:rsidP="00793199">
      <w:pPr>
        <w:rPr>
          <w:lang w:val="ka-GE"/>
        </w:rPr>
      </w:pPr>
      <w:r>
        <w:rPr>
          <w:lang w:val="ka-GE"/>
        </w:rPr>
        <w:br w:type="page"/>
      </w:r>
    </w:p>
    <w:p w:rsidR="00096B9A" w:rsidRPr="002F35AE" w:rsidRDefault="00C96E83" w:rsidP="00C96E83">
      <w:pPr>
        <w:pStyle w:val="Heading2"/>
        <w:rPr>
          <w:lang w:val="ka-GE"/>
        </w:rPr>
      </w:pPr>
      <w:bookmarkStart w:id="126" w:name="_Toc74209818"/>
      <w:r w:rsidRPr="002F35AE">
        <w:rPr>
          <w:lang w:val="ka-GE"/>
        </w:rPr>
        <w:lastRenderedPageBreak/>
        <w:t xml:space="preserve">დანართი </w:t>
      </w:r>
      <w:r w:rsidR="00FF3039" w:rsidRPr="002F35AE">
        <w:rPr>
          <w:lang w:val="ka-GE"/>
        </w:rPr>
        <w:t>2</w:t>
      </w:r>
      <w:r w:rsidRPr="002F35AE">
        <w:rPr>
          <w:lang w:val="ka-GE"/>
        </w:rPr>
        <w:t>. საინჟინრო-გეოლოგიური კვლევის შედეგად მიღებული მასალები</w:t>
      </w:r>
      <w:bookmarkEnd w:id="126"/>
    </w:p>
    <w:p w:rsidR="00C96E83" w:rsidRPr="002F35AE" w:rsidRDefault="001143D3" w:rsidP="001143D3">
      <w:pPr>
        <w:jc w:val="center"/>
        <w:rPr>
          <w:b/>
          <w:sz w:val="20"/>
          <w:lang w:val="ka-GE"/>
        </w:rPr>
      </w:pPr>
      <w:r w:rsidRPr="002F35AE">
        <w:rPr>
          <w:b/>
          <w:sz w:val="20"/>
          <w:lang w:val="ka-GE"/>
        </w:rPr>
        <w:t>ჭაბურღილების ლითოლოგიური სვეტები</w:t>
      </w:r>
    </w:p>
    <w:p w:rsidR="00C96E83" w:rsidRPr="001F749F" w:rsidRDefault="002F35AE" w:rsidP="001143D3">
      <w:pPr>
        <w:jc w:val="center"/>
        <w:rPr>
          <w:highlight w:val="red"/>
          <w:lang w:val="ka-GE"/>
        </w:rPr>
      </w:pPr>
      <w:r w:rsidRPr="002F35AE">
        <w:rPr>
          <w:noProof/>
        </w:rPr>
        <w:drawing>
          <wp:inline distT="0" distB="0" distL="0" distR="0" wp14:anchorId="60D29859" wp14:editId="0A2B7031">
            <wp:extent cx="5768340" cy="8258810"/>
            <wp:effectExtent l="0" t="0" r="381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768340" cy="8258810"/>
                    </a:xfrm>
                    <a:prstGeom prst="rect">
                      <a:avLst/>
                    </a:prstGeom>
                  </pic:spPr>
                </pic:pic>
              </a:graphicData>
            </a:graphic>
          </wp:inline>
        </w:drawing>
      </w:r>
    </w:p>
    <w:p w:rsidR="001143D3" w:rsidRDefault="001143D3" w:rsidP="001143D3">
      <w:pPr>
        <w:jc w:val="center"/>
        <w:rPr>
          <w:b/>
          <w:sz w:val="20"/>
          <w:highlight w:val="red"/>
          <w:lang w:val="ka-GE"/>
        </w:rPr>
      </w:pPr>
    </w:p>
    <w:p w:rsidR="002F35AE" w:rsidRDefault="002F35AE" w:rsidP="001143D3">
      <w:pPr>
        <w:jc w:val="center"/>
        <w:rPr>
          <w:b/>
          <w:sz w:val="20"/>
          <w:highlight w:val="red"/>
          <w:lang w:val="ka-GE"/>
        </w:rPr>
      </w:pPr>
      <w:r w:rsidRPr="002F35AE">
        <w:rPr>
          <w:noProof/>
        </w:rPr>
        <w:lastRenderedPageBreak/>
        <w:drawing>
          <wp:inline distT="0" distB="0" distL="0" distR="0" wp14:anchorId="45EE6D4A" wp14:editId="66E37C9B">
            <wp:extent cx="6043075" cy="8636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6043739" cy="8636949"/>
                    </a:xfrm>
                    <a:prstGeom prst="rect">
                      <a:avLst/>
                    </a:prstGeom>
                  </pic:spPr>
                </pic:pic>
              </a:graphicData>
            </a:graphic>
          </wp:inline>
        </w:drawing>
      </w:r>
    </w:p>
    <w:p w:rsidR="002F35AE" w:rsidRDefault="002F35AE" w:rsidP="001143D3">
      <w:pPr>
        <w:jc w:val="center"/>
        <w:rPr>
          <w:b/>
          <w:sz w:val="20"/>
          <w:highlight w:val="red"/>
          <w:lang w:val="ka-GE"/>
        </w:rPr>
      </w:pPr>
    </w:p>
    <w:p w:rsidR="002F35AE" w:rsidRPr="001F749F" w:rsidRDefault="002F35AE" w:rsidP="001143D3">
      <w:pPr>
        <w:jc w:val="center"/>
        <w:rPr>
          <w:b/>
          <w:sz w:val="20"/>
          <w:highlight w:val="red"/>
          <w:lang w:val="ka-GE"/>
        </w:rPr>
        <w:sectPr w:rsidR="002F35AE" w:rsidRPr="001F749F" w:rsidSect="00FF3039">
          <w:pgSz w:w="11907" w:h="16840" w:code="9"/>
          <w:pgMar w:top="1134" w:right="1134" w:bottom="1134" w:left="1134" w:header="397" w:footer="397" w:gutter="0"/>
          <w:cols w:space="720"/>
          <w:titlePg/>
          <w:docGrid w:linePitch="360"/>
        </w:sectPr>
      </w:pPr>
      <w:r w:rsidRPr="002F35AE">
        <w:rPr>
          <w:noProof/>
        </w:rPr>
        <w:lastRenderedPageBreak/>
        <w:drawing>
          <wp:inline distT="0" distB="0" distL="0" distR="0" wp14:anchorId="4FD80140" wp14:editId="2CB4CDB7">
            <wp:extent cx="6110191" cy="8832850"/>
            <wp:effectExtent l="0" t="0" r="508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6108312" cy="8830134"/>
                    </a:xfrm>
                    <a:prstGeom prst="rect">
                      <a:avLst/>
                    </a:prstGeom>
                  </pic:spPr>
                </pic:pic>
              </a:graphicData>
            </a:graphic>
          </wp:inline>
        </w:drawing>
      </w:r>
    </w:p>
    <w:p w:rsidR="001143D3" w:rsidRPr="001F749F" w:rsidRDefault="002F35AE" w:rsidP="002F35AE">
      <w:pPr>
        <w:jc w:val="center"/>
        <w:rPr>
          <w:b/>
          <w:sz w:val="20"/>
          <w:highlight w:val="red"/>
          <w:lang w:val="ka-GE"/>
        </w:rPr>
      </w:pPr>
      <w:r w:rsidRPr="002F35AE">
        <w:rPr>
          <w:noProof/>
        </w:rPr>
        <w:lastRenderedPageBreak/>
        <w:drawing>
          <wp:inline distT="0" distB="0" distL="0" distR="0" wp14:anchorId="3D1C4F03" wp14:editId="02100986">
            <wp:extent cx="5781089" cy="8004774"/>
            <wp:effectExtent l="0" t="6668" r="3493" b="3492"/>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rot="16200000">
                      <a:off x="0" y="0"/>
                      <a:ext cx="5782936" cy="8007331"/>
                    </a:xfrm>
                    <a:prstGeom prst="rect">
                      <a:avLst/>
                    </a:prstGeom>
                  </pic:spPr>
                </pic:pic>
              </a:graphicData>
            </a:graphic>
          </wp:inline>
        </w:drawing>
      </w:r>
      <w:r w:rsidR="001143D3" w:rsidRPr="001F749F">
        <w:rPr>
          <w:b/>
          <w:sz w:val="20"/>
          <w:highlight w:val="red"/>
          <w:lang w:val="ka-GE"/>
        </w:rPr>
        <w:br w:type="page"/>
      </w:r>
    </w:p>
    <w:p w:rsidR="001143D3" w:rsidRDefault="001143D3" w:rsidP="001143D3">
      <w:pPr>
        <w:jc w:val="center"/>
        <w:rPr>
          <w:b/>
          <w:sz w:val="20"/>
          <w:lang w:val="ka-GE"/>
        </w:rPr>
      </w:pPr>
      <w:r w:rsidRPr="00FA5974">
        <w:rPr>
          <w:b/>
          <w:sz w:val="20"/>
          <w:lang w:val="ka-GE"/>
        </w:rPr>
        <w:lastRenderedPageBreak/>
        <w:t>გრუნტების ლაბორატორიული კვლევის შედეგები</w:t>
      </w:r>
    </w:p>
    <w:p w:rsidR="001143D3" w:rsidRDefault="002F35AE" w:rsidP="001143D3">
      <w:pPr>
        <w:jc w:val="center"/>
        <w:rPr>
          <w:b/>
          <w:sz w:val="20"/>
          <w:lang w:val="ka-GE"/>
        </w:rPr>
      </w:pPr>
      <w:r w:rsidRPr="002F35AE">
        <w:rPr>
          <w:noProof/>
        </w:rPr>
        <w:drawing>
          <wp:inline distT="0" distB="0" distL="0" distR="0" wp14:anchorId="122C49CF" wp14:editId="48184EAF">
            <wp:extent cx="7995801" cy="570230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7993418" cy="5700600"/>
                    </a:xfrm>
                    <a:prstGeom prst="rect">
                      <a:avLst/>
                    </a:prstGeom>
                  </pic:spPr>
                </pic:pic>
              </a:graphicData>
            </a:graphic>
          </wp:inline>
        </w:drawing>
      </w:r>
    </w:p>
    <w:p w:rsidR="00805E41" w:rsidRDefault="002F35AE" w:rsidP="001143D3">
      <w:pPr>
        <w:jc w:val="center"/>
        <w:rPr>
          <w:b/>
          <w:sz w:val="20"/>
          <w:lang w:val="ka-GE"/>
        </w:rPr>
      </w:pPr>
      <w:r w:rsidRPr="002F35AE">
        <w:rPr>
          <w:noProof/>
        </w:rPr>
        <w:lastRenderedPageBreak/>
        <w:drawing>
          <wp:inline distT="0" distB="0" distL="0" distR="0" wp14:anchorId="0DE305EA" wp14:editId="5966A97E">
            <wp:extent cx="8999301" cy="57023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8999301" cy="5702300"/>
                    </a:xfrm>
                    <a:prstGeom prst="rect">
                      <a:avLst/>
                    </a:prstGeom>
                  </pic:spPr>
                </pic:pic>
              </a:graphicData>
            </a:graphic>
          </wp:inline>
        </w:drawing>
      </w:r>
    </w:p>
    <w:p w:rsidR="00805E41" w:rsidRDefault="00805E41" w:rsidP="001143D3">
      <w:pPr>
        <w:jc w:val="center"/>
        <w:rPr>
          <w:b/>
          <w:sz w:val="20"/>
          <w:lang w:val="ka-GE"/>
        </w:rPr>
        <w:sectPr w:rsidR="00805E41" w:rsidSect="001143D3">
          <w:pgSz w:w="16840" w:h="11907" w:orient="landscape" w:code="9"/>
          <w:pgMar w:top="1134" w:right="1134" w:bottom="1134" w:left="1134" w:header="397" w:footer="397" w:gutter="0"/>
          <w:cols w:space="720"/>
          <w:titlePg/>
          <w:docGrid w:linePitch="360"/>
        </w:sectPr>
      </w:pPr>
    </w:p>
    <w:p w:rsidR="00793199" w:rsidRDefault="00793199" w:rsidP="00793199">
      <w:pPr>
        <w:pStyle w:val="Heading2"/>
        <w:rPr>
          <w:lang w:val="ka-GE"/>
        </w:rPr>
      </w:pPr>
      <w:bookmarkStart w:id="127" w:name="_Toc74209819"/>
      <w:r>
        <w:rPr>
          <w:lang w:val="ka-GE"/>
        </w:rPr>
        <w:t xml:space="preserve">დანართი </w:t>
      </w:r>
      <w:r w:rsidR="00FF3039">
        <w:rPr>
          <w:lang w:val="ka-GE"/>
        </w:rPr>
        <w:t>3</w:t>
      </w:r>
      <w:r>
        <w:rPr>
          <w:lang w:val="ka-GE"/>
        </w:rPr>
        <w:t>. სახიდე გადასასვლელის გავლენის ზონაში მერქნული რესურსის აღრიცხვის უწყისი</w:t>
      </w:r>
      <w:bookmarkEnd w:id="127"/>
    </w:p>
    <w:p w:rsidR="00793199" w:rsidRDefault="00793199" w:rsidP="00793199">
      <w:pPr>
        <w:rPr>
          <w:lang w:val="ka-GE"/>
        </w:rPr>
      </w:pPr>
      <w:r>
        <w:rPr>
          <w:noProof/>
        </w:rPr>
        <w:drawing>
          <wp:inline distT="0" distB="0" distL="0" distR="0" wp14:anchorId="3733D4C7" wp14:editId="5A76A75D">
            <wp:extent cx="6116129" cy="7799287"/>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rotWithShape="1">
                    <a:blip r:embed="rId98">
                      <a:extLst>
                        <a:ext uri="{28A0092B-C50C-407E-A947-70E740481C1C}">
                          <a14:useLocalDpi xmlns:a14="http://schemas.microsoft.com/office/drawing/2010/main" val="0"/>
                        </a:ext>
                      </a:extLst>
                    </a:blip>
                    <a:srcRect l="8172" t="5604" r="3753" b="17392"/>
                    <a:stretch/>
                  </pic:blipFill>
                  <pic:spPr bwMode="auto">
                    <a:xfrm>
                      <a:off x="0" y="0"/>
                      <a:ext cx="6115353" cy="7798298"/>
                    </a:xfrm>
                    <a:prstGeom prst="rect">
                      <a:avLst/>
                    </a:prstGeom>
                    <a:noFill/>
                    <a:ln>
                      <a:noFill/>
                    </a:ln>
                    <a:extLst>
                      <a:ext uri="{53640926-AAD7-44D8-BBD7-CCE9431645EC}">
                        <a14:shadowObscured xmlns:a14="http://schemas.microsoft.com/office/drawing/2010/main"/>
                      </a:ext>
                    </a:extLst>
                  </pic:spPr>
                </pic:pic>
              </a:graphicData>
            </a:graphic>
          </wp:inline>
        </w:drawing>
      </w:r>
    </w:p>
    <w:p w:rsidR="00793199" w:rsidRDefault="00793199" w:rsidP="00793199">
      <w:pPr>
        <w:rPr>
          <w:lang w:val="ka-GE"/>
        </w:rPr>
      </w:pPr>
    </w:p>
    <w:p w:rsidR="00FF0746" w:rsidRDefault="00793199" w:rsidP="00793199">
      <w:pPr>
        <w:rPr>
          <w:lang w:val="ka-GE"/>
        </w:rPr>
      </w:pPr>
      <w:r>
        <w:rPr>
          <w:noProof/>
        </w:rPr>
        <w:drawing>
          <wp:inline distT="0" distB="0" distL="0" distR="0" wp14:anchorId="14FF8928" wp14:editId="2A3D8C5D">
            <wp:extent cx="6120765" cy="5741349"/>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20765" cy="5741349"/>
                    </a:xfrm>
                    <a:prstGeom prst="rect">
                      <a:avLst/>
                    </a:prstGeom>
                    <a:noFill/>
                    <a:ln>
                      <a:noFill/>
                    </a:ln>
                  </pic:spPr>
                </pic:pic>
              </a:graphicData>
            </a:graphic>
          </wp:inline>
        </w:drawing>
      </w:r>
    </w:p>
    <w:p w:rsidR="00FF0746" w:rsidRDefault="00FF0746" w:rsidP="00793199">
      <w:pPr>
        <w:rPr>
          <w:lang w:val="ka-GE"/>
        </w:rPr>
      </w:pPr>
    </w:p>
    <w:p w:rsidR="00FF0746" w:rsidRDefault="00FF0746">
      <w:pPr>
        <w:spacing w:after="200" w:line="276" w:lineRule="auto"/>
        <w:jc w:val="left"/>
        <w:rPr>
          <w:lang w:val="ka-GE"/>
        </w:rPr>
      </w:pPr>
      <w:r>
        <w:rPr>
          <w:lang w:val="ka-GE"/>
        </w:rPr>
        <w:br w:type="page"/>
      </w:r>
    </w:p>
    <w:p w:rsidR="00FF0746" w:rsidRDefault="00FF0746" w:rsidP="00793199">
      <w:pPr>
        <w:rPr>
          <w:lang w:val="ka-GE"/>
        </w:rPr>
      </w:pPr>
      <w:r>
        <w:rPr>
          <w:noProof/>
        </w:rPr>
        <w:drawing>
          <wp:inline distT="0" distB="0" distL="0" distR="0">
            <wp:extent cx="6157966" cy="8565266"/>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58213" cy="8565610"/>
                    </a:xfrm>
                    <a:prstGeom prst="rect">
                      <a:avLst/>
                    </a:prstGeom>
                    <a:noFill/>
                    <a:ln>
                      <a:noFill/>
                    </a:ln>
                  </pic:spPr>
                </pic:pic>
              </a:graphicData>
            </a:graphic>
          </wp:inline>
        </w:drawing>
      </w:r>
    </w:p>
    <w:p w:rsidR="00793199" w:rsidRDefault="00FF0746" w:rsidP="00FF0746">
      <w:pPr>
        <w:jc w:val="center"/>
        <w:rPr>
          <w:lang w:val="ka-GE"/>
        </w:rPr>
      </w:pPr>
      <w:r w:rsidRPr="00FF0746">
        <w:rPr>
          <w:noProof/>
        </w:rPr>
        <w:drawing>
          <wp:inline distT="0" distB="0" distL="0" distR="0" wp14:anchorId="058DDE5B" wp14:editId="2E980946">
            <wp:extent cx="6138521" cy="88083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6140644" cy="8811381"/>
                    </a:xfrm>
                    <a:prstGeom prst="rect">
                      <a:avLst/>
                    </a:prstGeom>
                  </pic:spPr>
                </pic:pic>
              </a:graphicData>
            </a:graphic>
          </wp:inline>
        </w:drawing>
      </w:r>
      <w:r w:rsidR="00793199">
        <w:rPr>
          <w:lang w:val="ka-GE"/>
        </w:rPr>
        <w:br w:type="page"/>
      </w:r>
    </w:p>
    <w:p w:rsidR="00805E41" w:rsidRDefault="00805E41" w:rsidP="00805E41">
      <w:pPr>
        <w:pStyle w:val="Heading2"/>
        <w:rPr>
          <w:lang w:val="ka-GE"/>
        </w:rPr>
      </w:pPr>
      <w:bookmarkStart w:id="128" w:name="_Toc74209820"/>
      <w:r>
        <w:rPr>
          <w:lang w:val="ka-GE"/>
        </w:rPr>
        <w:t xml:space="preserve">დანართი </w:t>
      </w:r>
      <w:r w:rsidR="00FF3039">
        <w:rPr>
          <w:lang w:val="ka-GE"/>
        </w:rPr>
        <w:t>4</w:t>
      </w:r>
      <w:r>
        <w:rPr>
          <w:lang w:val="ka-GE"/>
        </w:rPr>
        <w:t>. ნარჩენების მართვის გეგმა</w:t>
      </w:r>
      <w:bookmarkEnd w:id="128"/>
    </w:p>
    <w:p w:rsidR="00961B64" w:rsidRPr="00961B64" w:rsidRDefault="00961B64" w:rsidP="00961B64">
      <w:pPr>
        <w:spacing w:before="120"/>
        <w:rPr>
          <w:rFonts w:eastAsia="Helvetica" w:cs="Helvetica"/>
          <w:b/>
          <w:lang w:val="ka-GE"/>
        </w:rPr>
      </w:pPr>
      <w:r w:rsidRPr="00961B64">
        <w:rPr>
          <w:rFonts w:eastAsia="Helvetica" w:cs="Sylfaen"/>
          <w:b/>
          <w:lang w:val="ka-GE"/>
        </w:rPr>
        <w:t>შესავალი</w:t>
      </w:r>
    </w:p>
    <w:p w:rsidR="00961B64" w:rsidRPr="00961B64" w:rsidRDefault="00961B64" w:rsidP="00961B64">
      <w:pPr>
        <w:spacing w:before="120"/>
        <w:rPr>
          <w:rFonts w:eastAsia="Helvetica" w:cs="Helvetica"/>
          <w:lang w:val="ka-GE"/>
        </w:rPr>
      </w:pPr>
      <w:r w:rsidRPr="00961B64">
        <w:rPr>
          <w:rFonts w:eastAsia="Helvetica" w:cs="Sylfaen"/>
          <w:lang w:val="ka-GE"/>
        </w:rPr>
        <w:t>წინამდებარე</w:t>
      </w:r>
      <w:r w:rsidRPr="00961B64">
        <w:rPr>
          <w:rFonts w:eastAsia="Helvetica" w:cs="Helvetica"/>
          <w:lang w:val="ka-GE"/>
        </w:rPr>
        <w:t xml:space="preserve"> </w:t>
      </w:r>
      <w:r>
        <w:rPr>
          <w:rFonts w:eastAsia="Helvetica" w:cs="Sylfaen"/>
          <w:lang w:val="ka-GE"/>
        </w:rPr>
        <w:t>პარარაფში</w:t>
      </w:r>
      <w:r w:rsidR="00F94CB2">
        <w:rPr>
          <w:rFonts w:eastAsia="Helvetica" w:cs="Sylfaen"/>
          <w:lang w:val="ka-GE"/>
        </w:rPr>
        <w:t xml:space="preserve"> წარმოდგენილია </w:t>
      </w:r>
      <w:r w:rsidR="00F94CB2" w:rsidRPr="00F94CB2">
        <w:rPr>
          <w:rFonts w:eastAsia="Helvetica" w:cs="Sylfaen"/>
          <w:lang w:val="ka-GE"/>
        </w:rPr>
        <w:t>შიდასახელმწიფოებრივი მნიშვნელობის სადახლო-წოფი-</w:t>
      </w:r>
      <w:r w:rsidR="00377816">
        <w:rPr>
          <w:rFonts w:eastAsia="Helvetica" w:cs="Sylfaen"/>
          <w:lang w:val="ka-GE"/>
        </w:rPr>
        <w:t>ახკერპი</w:t>
      </w:r>
      <w:r w:rsidR="00F94CB2" w:rsidRPr="00F94CB2">
        <w:rPr>
          <w:rFonts w:eastAsia="Helvetica" w:cs="Sylfaen"/>
          <w:lang w:val="ka-GE"/>
        </w:rPr>
        <w:t xml:space="preserve"> (სომხეთის რესპუბლიკის საზღვარი) საავტომობილო გზის კმ 22+110-ზე მდ.</w:t>
      </w:r>
      <w:r w:rsidR="00377816">
        <w:rPr>
          <w:rFonts w:eastAsia="Helvetica" w:cs="Sylfaen"/>
          <w:lang w:val="ka-GE"/>
        </w:rPr>
        <w:t>ახკერპი</w:t>
      </w:r>
      <w:r w:rsidR="00F94CB2" w:rsidRPr="00F94CB2">
        <w:rPr>
          <w:rFonts w:eastAsia="Helvetica" w:cs="Sylfaen"/>
          <w:lang w:val="ka-GE"/>
        </w:rPr>
        <w:t xml:space="preserve">სწყალზე ახალი სახიდე გადასასვლელის </w:t>
      </w:r>
      <w:r w:rsidR="00F94CB2">
        <w:rPr>
          <w:rFonts w:eastAsia="Helvetica" w:cs="Sylfaen"/>
          <w:lang w:val="ka-GE"/>
        </w:rPr>
        <w:t xml:space="preserve">მშენებლობის </w:t>
      </w:r>
      <w:r w:rsidRPr="00961B64">
        <w:rPr>
          <w:rFonts w:eastAsia="Helvetica" w:cs="Sylfaen"/>
          <w:lang w:val="ka-GE"/>
        </w:rPr>
        <w:t>პროცესში</w:t>
      </w:r>
      <w:r w:rsidRPr="00961B64">
        <w:rPr>
          <w:rFonts w:eastAsia="Helvetica" w:cs="Helvetica"/>
          <w:lang w:val="ka-GE"/>
        </w:rPr>
        <w:t xml:space="preserve"> </w:t>
      </w:r>
      <w:r w:rsidRPr="00961B64">
        <w:rPr>
          <w:rFonts w:eastAsia="Helvetica" w:cs="Sylfaen"/>
          <w:lang w:val="ka-GE"/>
        </w:rPr>
        <w:t>წარმოქმნილი</w:t>
      </w:r>
      <w:r w:rsidRPr="00961B64">
        <w:rPr>
          <w:rFonts w:eastAsia="Helvetica" w:cs="Helvetica"/>
          <w:lang w:val="ka-GE"/>
        </w:rPr>
        <w:t xml:space="preserve"> </w:t>
      </w:r>
      <w:r w:rsidRPr="00961B64">
        <w:rPr>
          <w:rFonts w:eastAsia="Helvetica" w:cs="Sylfaen"/>
          <w:lang w:val="ka-GE"/>
        </w:rPr>
        <w:t>ნარჩენების</w:t>
      </w:r>
      <w:r w:rsidRPr="00961B64">
        <w:rPr>
          <w:rFonts w:eastAsia="Helvetica" w:cs="Helvetica"/>
          <w:lang w:val="ka-GE"/>
        </w:rPr>
        <w:t xml:space="preserve"> </w:t>
      </w:r>
      <w:r w:rsidRPr="00961B64">
        <w:rPr>
          <w:rFonts w:eastAsia="Helvetica" w:cs="Sylfaen"/>
          <w:lang w:val="ka-GE"/>
        </w:rPr>
        <w:t>მართვის</w:t>
      </w:r>
      <w:r w:rsidRPr="00961B64">
        <w:rPr>
          <w:rFonts w:eastAsia="Helvetica" w:cs="Helvetica"/>
          <w:lang w:val="ka-GE"/>
        </w:rPr>
        <w:t xml:space="preserve"> </w:t>
      </w:r>
      <w:r w:rsidRPr="00961B64">
        <w:rPr>
          <w:rFonts w:eastAsia="Helvetica" w:cs="Sylfaen"/>
          <w:lang w:val="ka-GE"/>
        </w:rPr>
        <w:t>გეგმა</w:t>
      </w:r>
      <w:r w:rsidRPr="00961B64">
        <w:rPr>
          <w:rFonts w:eastAsia="Helvetica" w:cs="Helvetica"/>
          <w:lang w:val="ka-GE"/>
        </w:rPr>
        <w:t xml:space="preserve">. </w:t>
      </w:r>
    </w:p>
    <w:p w:rsidR="00961B64" w:rsidRPr="00961B64" w:rsidRDefault="00961B64" w:rsidP="00961B64">
      <w:pPr>
        <w:spacing w:before="120" w:after="0"/>
        <w:rPr>
          <w:rFonts w:eastAsia="Helvetica" w:cs="Helvetica"/>
          <w:lang w:val="ka-GE"/>
        </w:rPr>
      </w:pPr>
      <w:r w:rsidRPr="00961B64">
        <w:rPr>
          <w:rFonts w:eastAsia="Helvetica" w:cs="Sylfaen"/>
          <w:lang w:val="ka-GE"/>
        </w:rPr>
        <w:t>დაგეგმილი</w:t>
      </w:r>
      <w:r w:rsidRPr="00961B64">
        <w:rPr>
          <w:rFonts w:eastAsia="Helvetica" w:cs="Helvetica"/>
          <w:lang w:val="ka-GE"/>
        </w:rPr>
        <w:t xml:space="preserve"> </w:t>
      </w:r>
      <w:r w:rsidRPr="00961B64">
        <w:rPr>
          <w:rFonts w:eastAsia="Helvetica" w:cs="Sylfaen"/>
          <w:lang w:val="ka-GE"/>
        </w:rPr>
        <w:t>საქმიანობის</w:t>
      </w:r>
      <w:r w:rsidRPr="00961B64">
        <w:rPr>
          <w:rFonts w:eastAsia="Helvetica" w:cs="Helvetica"/>
          <w:lang w:val="ka-GE"/>
        </w:rPr>
        <w:t xml:space="preserve"> </w:t>
      </w:r>
      <w:r w:rsidRPr="00961B64">
        <w:rPr>
          <w:rFonts w:eastAsia="Helvetica" w:cs="Sylfaen"/>
          <w:lang w:val="ka-GE"/>
        </w:rPr>
        <w:t>განხორციელების</w:t>
      </w:r>
      <w:r w:rsidRPr="00961B64">
        <w:rPr>
          <w:rFonts w:eastAsia="Helvetica" w:cs="Helvetica"/>
          <w:lang w:val="ka-GE"/>
        </w:rPr>
        <w:t xml:space="preserve"> </w:t>
      </w:r>
      <w:r w:rsidRPr="00961B64">
        <w:rPr>
          <w:rFonts w:eastAsia="Helvetica" w:cs="Sylfaen"/>
          <w:lang w:val="ka-GE"/>
        </w:rPr>
        <w:t>პროცესში</w:t>
      </w:r>
      <w:r w:rsidRPr="00961B64">
        <w:rPr>
          <w:rFonts w:eastAsia="Helvetica" w:cs="Helvetica"/>
          <w:lang w:val="ka-GE"/>
        </w:rPr>
        <w:t xml:space="preserve"> </w:t>
      </w:r>
      <w:r w:rsidRPr="00961B64">
        <w:rPr>
          <w:rFonts w:eastAsia="Helvetica" w:cs="Sylfaen"/>
          <w:lang w:val="ka-GE"/>
        </w:rPr>
        <w:t>მოსალოდნელია</w:t>
      </w:r>
      <w:r w:rsidRPr="00961B64">
        <w:rPr>
          <w:rFonts w:eastAsia="Helvetica" w:cs="Helvetica"/>
          <w:lang w:val="ka-GE"/>
        </w:rPr>
        <w:t xml:space="preserve"> </w:t>
      </w:r>
      <w:r w:rsidRPr="00961B64">
        <w:rPr>
          <w:rFonts w:eastAsia="Helvetica" w:cs="Sylfaen"/>
          <w:lang w:val="ka-GE"/>
        </w:rPr>
        <w:t>არასახიფათო</w:t>
      </w:r>
      <w:r w:rsidRPr="00961B64">
        <w:rPr>
          <w:rFonts w:eastAsia="Helvetica" w:cs="Helvetica"/>
          <w:lang w:val="ka-GE"/>
        </w:rPr>
        <w:t xml:space="preserve"> </w:t>
      </w:r>
      <w:r w:rsidRPr="00961B64">
        <w:rPr>
          <w:rFonts w:eastAsia="Helvetica" w:cs="Sylfaen"/>
          <w:lang w:val="ka-GE"/>
        </w:rPr>
        <w:t>და</w:t>
      </w:r>
      <w:r w:rsidRPr="00961B64">
        <w:rPr>
          <w:rFonts w:eastAsia="Helvetica" w:cs="Helvetica"/>
          <w:lang w:val="ka-GE"/>
        </w:rPr>
        <w:t xml:space="preserve"> </w:t>
      </w:r>
      <w:r w:rsidRPr="00961B64">
        <w:rPr>
          <w:rFonts w:eastAsia="Helvetica" w:cs="Sylfaen"/>
          <w:lang w:val="ka-GE"/>
        </w:rPr>
        <w:t>ინერტული</w:t>
      </w:r>
      <w:r w:rsidRPr="00961B64">
        <w:rPr>
          <w:rFonts w:eastAsia="Helvetica" w:cs="Helvetica"/>
          <w:lang w:val="ka-GE"/>
        </w:rPr>
        <w:t xml:space="preserve"> </w:t>
      </w:r>
      <w:r w:rsidRPr="00961B64">
        <w:rPr>
          <w:rFonts w:eastAsia="Helvetica" w:cs="Sylfaen"/>
          <w:lang w:val="ka-GE"/>
        </w:rPr>
        <w:t>ნარჩენების</w:t>
      </w:r>
      <w:r w:rsidRPr="00961B64">
        <w:rPr>
          <w:rFonts w:eastAsia="Helvetica" w:cs="Helvetica"/>
          <w:lang w:val="ka-GE"/>
        </w:rPr>
        <w:t xml:space="preserve">, </w:t>
      </w:r>
      <w:r w:rsidRPr="00961B64">
        <w:rPr>
          <w:rFonts w:eastAsia="Helvetica" w:cs="Sylfaen"/>
          <w:lang w:val="ka-GE"/>
        </w:rPr>
        <w:t>ასევე</w:t>
      </w:r>
      <w:r w:rsidRPr="00961B64">
        <w:rPr>
          <w:rFonts w:eastAsia="Helvetica" w:cs="Helvetica"/>
          <w:lang w:val="ka-GE"/>
        </w:rPr>
        <w:t xml:space="preserve"> </w:t>
      </w:r>
      <w:r w:rsidRPr="00961B64">
        <w:rPr>
          <w:rFonts w:eastAsia="Helvetica" w:cs="Sylfaen"/>
          <w:lang w:val="ka-GE"/>
        </w:rPr>
        <w:t>სახიფათო</w:t>
      </w:r>
      <w:r w:rsidRPr="00961B64">
        <w:rPr>
          <w:rFonts w:eastAsia="Helvetica" w:cs="Helvetica"/>
          <w:lang w:val="ka-GE"/>
        </w:rPr>
        <w:t xml:space="preserve"> </w:t>
      </w:r>
      <w:r w:rsidRPr="00961B64">
        <w:rPr>
          <w:rFonts w:eastAsia="Helvetica" w:cs="Sylfaen"/>
          <w:lang w:val="ka-GE"/>
        </w:rPr>
        <w:t>ნარჩენების</w:t>
      </w:r>
      <w:r w:rsidRPr="00961B64">
        <w:rPr>
          <w:rFonts w:eastAsia="Helvetica" w:cs="Helvetica"/>
          <w:lang w:val="ka-GE"/>
        </w:rPr>
        <w:t xml:space="preserve"> </w:t>
      </w:r>
      <w:r w:rsidRPr="00961B64">
        <w:rPr>
          <w:rFonts w:eastAsia="Helvetica" w:cs="Sylfaen"/>
          <w:lang w:val="ka-GE"/>
        </w:rPr>
        <w:t>წარმოქმნა. შესაბამისად</w:t>
      </w:r>
      <w:r w:rsidRPr="00961B64">
        <w:rPr>
          <w:rFonts w:eastAsia="Helvetica" w:cs="Helvetica"/>
          <w:lang w:val="ka-GE"/>
        </w:rPr>
        <w:t xml:space="preserve">, პროექტისთვის </w:t>
      </w:r>
      <w:r w:rsidRPr="00961B64">
        <w:rPr>
          <w:rFonts w:eastAsia="Helvetica" w:cs="Sylfaen"/>
          <w:lang w:val="ka-GE"/>
        </w:rPr>
        <w:t>შემუშავებულია ნარჩენების</w:t>
      </w:r>
      <w:r w:rsidRPr="00961B64">
        <w:rPr>
          <w:rFonts w:eastAsia="Helvetica" w:cs="Helvetica"/>
          <w:lang w:val="ka-GE"/>
        </w:rPr>
        <w:t xml:space="preserve"> </w:t>
      </w:r>
      <w:r w:rsidRPr="00961B64">
        <w:rPr>
          <w:rFonts w:eastAsia="Helvetica" w:cs="Sylfaen"/>
          <w:lang w:val="ka-GE"/>
        </w:rPr>
        <w:t>მართვის</w:t>
      </w:r>
      <w:r w:rsidRPr="00961B64">
        <w:rPr>
          <w:rFonts w:eastAsia="Helvetica" w:cs="Helvetica"/>
          <w:lang w:val="ka-GE"/>
        </w:rPr>
        <w:t xml:space="preserve"> </w:t>
      </w:r>
      <w:r w:rsidRPr="00961B64">
        <w:rPr>
          <w:rFonts w:eastAsia="Helvetica" w:cs="Sylfaen"/>
          <w:lang w:val="ka-GE"/>
        </w:rPr>
        <w:t>გეგმა, რომელიც შედგება შემდეგი ნაწილებისაგან:</w:t>
      </w:r>
    </w:p>
    <w:p w:rsidR="00961B64" w:rsidRPr="00961B64" w:rsidRDefault="00961B64" w:rsidP="006449B6">
      <w:pPr>
        <w:numPr>
          <w:ilvl w:val="0"/>
          <w:numId w:val="30"/>
        </w:numPr>
        <w:spacing w:after="0"/>
        <w:ind w:left="568" w:hanging="284"/>
        <w:jc w:val="left"/>
        <w:rPr>
          <w:rFonts w:eastAsia="Calibri" w:cs="Sylfaen"/>
          <w:lang w:val="ka-GE"/>
        </w:rPr>
      </w:pPr>
      <w:r w:rsidRPr="00961B64">
        <w:rPr>
          <w:rFonts w:eastAsia="Calibri" w:cs="Sylfaen"/>
          <w:lang w:val="ka-GE"/>
        </w:rPr>
        <w:t>მიზნები, ამოცანები და განხორცილების გზები;</w:t>
      </w:r>
    </w:p>
    <w:p w:rsidR="00961B64" w:rsidRPr="00961B64" w:rsidRDefault="00961B64" w:rsidP="006449B6">
      <w:pPr>
        <w:numPr>
          <w:ilvl w:val="0"/>
          <w:numId w:val="30"/>
        </w:numPr>
        <w:spacing w:after="0"/>
        <w:ind w:left="568" w:hanging="284"/>
        <w:jc w:val="left"/>
        <w:rPr>
          <w:rFonts w:eastAsia="Calibri" w:cs="Sylfaen"/>
          <w:lang w:val="ka-GE"/>
        </w:rPr>
      </w:pPr>
      <w:r w:rsidRPr="00961B64">
        <w:rPr>
          <w:rFonts w:eastAsia="Calibri" w:cs="Sylfaen"/>
          <w:lang w:val="ka-GE"/>
        </w:rPr>
        <w:t>ნარჩენების მართვის იერარქია და მიდგომები;</w:t>
      </w:r>
    </w:p>
    <w:p w:rsidR="00961B64" w:rsidRPr="00961B64" w:rsidRDefault="00961B64" w:rsidP="006449B6">
      <w:pPr>
        <w:numPr>
          <w:ilvl w:val="0"/>
          <w:numId w:val="30"/>
        </w:numPr>
        <w:spacing w:after="0"/>
        <w:ind w:left="568" w:hanging="284"/>
        <w:jc w:val="left"/>
        <w:rPr>
          <w:rFonts w:eastAsia="Calibri" w:cs="Sylfaen"/>
          <w:lang w:val="ka-GE"/>
        </w:rPr>
      </w:pPr>
      <w:r w:rsidRPr="00961B64">
        <w:rPr>
          <w:rFonts w:eastAsia="Calibri" w:cs="Sylfaen"/>
          <w:lang w:val="ka-GE"/>
        </w:rPr>
        <w:t>ინსტიტუციური სისტემა საქართველოში, რომელიც პასუხისმგებელია ნარჩენების მართვაზე და მონიტორინგზე</w:t>
      </w:r>
    </w:p>
    <w:p w:rsidR="00961B64" w:rsidRPr="00961B64" w:rsidRDefault="00961B64" w:rsidP="006449B6">
      <w:pPr>
        <w:numPr>
          <w:ilvl w:val="0"/>
          <w:numId w:val="30"/>
        </w:numPr>
        <w:spacing w:after="0"/>
        <w:ind w:left="568" w:hanging="284"/>
        <w:jc w:val="left"/>
        <w:rPr>
          <w:rFonts w:eastAsia="Calibri" w:cs="Sylfaen"/>
          <w:lang w:val="ka-GE"/>
        </w:rPr>
      </w:pPr>
      <w:r w:rsidRPr="00961B64">
        <w:rPr>
          <w:rFonts w:eastAsia="Calibri" w:cs="Sylfaen"/>
          <w:lang w:val="ka-GE"/>
        </w:rPr>
        <w:t>ინფორმაცია წარმოქმნილი ნარჩენების შესახებ;</w:t>
      </w:r>
    </w:p>
    <w:p w:rsidR="00961B64" w:rsidRPr="00961B64" w:rsidRDefault="00961B64" w:rsidP="006449B6">
      <w:pPr>
        <w:numPr>
          <w:ilvl w:val="0"/>
          <w:numId w:val="30"/>
        </w:numPr>
        <w:spacing w:after="0"/>
        <w:ind w:left="568" w:hanging="284"/>
        <w:jc w:val="left"/>
        <w:rPr>
          <w:rFonts w:eastAsia="Calibri" w:cs="Sylfaen"/>
          <w:lang w:val="ka-GE"/>
        </w:rPr>
      </w:pPr>
      <w:r w:rsidRPr="00961B64">
        <w:rPr>
          <w:rFonts w:eastAsia="Calibri" w:cs="Sylfaen"/>
          <w:lang w:val="ka-GE"/>
        </w:rPr>
        <w:t>ინფორმაცია ნარჩენების პრევენციისა და აღდგენისთვის გათვალისწინებული ღონისძიებების შესახებ;</w:t>
      </w:r>
    </w:p>
    <w:p w:rsidR="00961B64" w:rsidRPr="00961B64" w:rsidRDefault="00961B64" w:rsidP="006449B6">
      <w:pPr>
        <w:numPr>
          <w:ilvl w:val="0"/>
          <w:numId w:val="30"/>
        </w:numPr>
        <w:spacing w:after="0"/>
        <w:ind w:left="568" w:hanging="284"/>
        <w:jc w:val="left"/>
        <w:rPr>
          <w:rFonts w:eastAsia="Calibri" w:cs="Sylfaen"/>
          <w:lang w:val="ka-GE"/>
        </w:rPr>
      </w:pPr>
      <w:r w:rsidRPr="00961B64">
        <w:rPr>
          <w:rFonts w:eastAsia="Calibri" w:cs="Sylfaen"/>
          <w:lang w:val="ka-GE"/>
        </w:rPr>
        <w:t>წარმოქმნილი ნარჩენების სეპარირების მეთოდები;</w:t>
      </w:r>
    </w:p>
    <w:p w:rsidR="00961B64" w:rsidRPr="00961B64" w:rsidRDefault="00961B64" w:rsidP="006449B6">
      <w:pPr>
        <w:numPr>
          <w:ilvl w:val="0"/>
          <w:numId w:val="30"/>
        </w:numPr>
        <w:spacing w:after="0"/>
        <w:ind w:left="568" w:hanging="284"/>
        <w:jc w:val="left"/>
        <w:rPr>
          <w:rFonts w:eastAsia="Calibri" w:cs="Sylfaen"/>
          <w:lang w:val="ka-GE"/>
        </w:rPr>
      </w:pPr>
      <w:r w:rsidRPr="00961B64">
        <w:rPr>
          <w:rFonts w:eastAsia="Calibri" w:cs="Sylfaen"/>
          <w:lang w:val="ka-GE"/>
        </w:rPr>
        <w:t>ნარჩენების დროებითი განთავსება;</w:t>
      </w:r>
    </w:p>
    <w:p w:rsidR="00961B64" w:rsidRPr="00961B64" w:rsidRDefault="00961B64" w:rsidP="006449B6">
      <w:pPr>
        <w:numPr>
          <w:ilvl w:val="0"/>
          <w:numId w:val="30"/>
        </w:numPr>
        <w:spacing w:after="0"/>
        <w:ind w:left="568" w:hanging="284"/>
        <w:jc w:val="left"/>
        <w:rPr>
          <w:rFonts w:eastAsia="Calibri" w:cs="Sylfaen"/>
          <w:lang w:val="ka-GE"/>
        </w:rPr>
      </w:pPr>
      <w:r w:rsidRPr="00961B64">
        <w:rPr>
          <w:rFonts w:eastAsia="Calibri" w:cs="Sylfaen"/>
          <w:lang w:val="ka-GE"/>
        </w:rPr>
        <w:t>ნარჩენების ტრანსპორტირება;</w:t>
      </w:r>
    </w:p>
    <w:p w:rsidR="00961B64" w:rsidRPr="00961B64" w:rsidRDefault="00961B64" w:rsidP="006449B6">
      <w:pPr>
        <w:numPr>
          <w:ilvl w:val="0"/>
          <w:numId w:val="30"/>
        </w:numPr>
        <w:spacing w:after="0"/>
        <w:ind w:left="568" w:hanging="284"/>
        <w:jc w:val="left"/>
        <w:rPr>
          <w:rFonts w:eastAsia="Calibri" w:cs="Sylfaen"/>
          <w:lang w:val="ka-GE"/>
        </w:rPr>
      </w:pPr>
      <w:r w:rsidRPr="00961B64">
        <w:rPr>
          <w:rFonts w:eastAsia="Calibri" w:cs="Sylfaen"/>
          <w:lang w:val="ka-GE"/>
        </w:rPr>
        <w:t>ნარჩენების მეორადი გამოყენების ან/და ნარჩენების დამუშავებისთვის გამოყენებული მეთოდოლოგია;</w:t>
      </w:r>
    </w:p>
    <w:p w:rsidR="00961B64" w:rsidRPr="00961B64" w:rsidRDefault="00961B64" w:rsidP="006449B6">
      <w:pPr>
        <w:numPr>
          <w:ilvl w:val="0"/>
          <w:numId w:val="30"/>
        </w:numPr>
        <w:spacing w:after="0"/>
        <w:ind w:left="568" w:hanging="284"/>
        <w:jc w:val="left"/>
        <w:rPr>
          <w:rFonts w:eastAsia="Calibri" w:cs="Sylfaen"/>
          <w:lang w:val="ka-GE"/>
        </w:rPr>
      </w:pPr>
      <w:r w:rsidRPr="00961B64">
        <w:rPr>
          <w:rFonts w:eastAsia="Calibri" w:cs="Sylfaen"/>
          <w:lang w:val="ka-GE"/>
        </w:rPr>
        <w:t>ინფორმაცია შესაძლო ქვეკონტრაქტორების შესახებ;</w:t>
      </w:r>
    </w:p>
    <w:p w:rsidR="00961B64" w:rsidRPr="00961B64" w:rsidRDefault="00961B64" w:rsidP="006449B6">
      <w:pPr>
        <w:numPr>
          <w:ilvl w:val="0"/>
          <w:numId w:val="30"/>
        </w:numPr>
        <w:spacing w:after="0"/>
        <w:ind w:left="568" w:hanging="284"/>
        <w:jc w:val="left"/>
        <w:rPr>
          <w:rFonts w:eastAsia="Calibri" w:cs="Sylfaen"/>
          <w:lang w:val="ka-GE"/>
        </w:rPr>
      </w:pPr>
      <w:r w:rsidRPr="00961B64">
        <w:rPr>
          <w:rFonts w:eastAsia="Calibri" w:cs="Sylfaen"/>
          <w:lang w:val="ka-GE"/>
        </w:rPr>
        <w:t>ნარჩენებთან მოპყრობა;</w:t>
      </w:r>
    </w:p>
    <w:p w:rsidR="00961B64" w:rsidRPr="00961B64" w:rsidRDefault="00961B64" w:rsidP="006449B6">
      <w:pPr>
        <w:numPr>
          <w:ilvl w:val="0"/>
          <w:numId w:val="30"/>
        </w:numPr>
        <w:spacing w:after="0"/>
        <w:ind w:left="568" w:hanging="284"/>
        <w:jc w:val="left"/>
        <w:rPr>
          <w:rFonts w:eastAsia="Calibri" w:cs="Helvetica"/>
          <w:lang w:val="ka-GE"/>
        </w:rPr>
      </w:pPr>
      <w:r w:rsidRPr="00961B64">
        <w:rPr>
          <w:rFonts w:eastAsia="Calibri" w:cs="Sylfaen"/>
          <w:lang w:val="ka-GE"/>
        </w:rPr>
        <w:t>ნარჩენების მართვის მონიტორინგი</w:t>
      </w:r>
    </w:p>
    <w:p w:rsidR="00961B64" w:rsidRPr="00F94CB2" w:rsidRDefault="00961B64" w:rsidP="00F94CB2">
      <w:pPr>
        <w:jc w:val="left"/>
        <w:rPr>
          <w:sz w:val="18"/>
          <w:lang w:val="ka-GE"/>
        </w:rPr>
      </w:pPr>
    </w:p>
    <w:p w:rsidR="00961B64" w:rsidRPr="00961B64" w:rsidRDefault="00961B64" w:rsidP="00961B64">
      <w:pPr>
        <w:jc w:val="left"/>
        <w:rPr>
          <w:b/>
          <w:lang w:val="ka-GE"/>
        </w:rPr>
      </w:pPr>
      <w:r w:rsidRPr="00961B64">
        <w:rPr>
          <w:b/>
          <w:lang w:val="ka-GE"/>
        </w:rPr>
        <w:t>მიზნები, ამოცანები და განხორციელების გზები</w:t>
      </w:r>
    </w:p>
    <w:p w:rsidR="00961B64" w:rsidRPr="00961B64" w:rsidRDefault="00961B64" w:rsidP="00961B64">
      <w:pPr>
        <w:spacing w:before="120" w:after="0"/>
        <w:rPr>
          <w:rFonts w:ascii="Calibri" w:eastAsia="Calibri" w:hAnsi="Calibri" w:cs="Times New Roman"/>
          <w:lang w:val="ka-GE"/>
        </w:rPr>
      </w:pPr>
      <w:r w:rsidRPr="00961B64">
        <w:rPr>
          <w:rFonts w:eastAsia="Calibri" w:cs="Times New Roman"/>
          <w:lang w:val="ka-GE"/>
        </w:rPr>
        <w:t>წარმოდგენილი ნარჩენების მართვის გეგმის</w:t>
      </w:r>
      <w:r w:rsidRPr="00961B64">
        <w:rPr>
          <w:rFonts w:ascii="Calibri" w:eastAsia="Calibri" w:hAnsi="Calibri" w:cs="Times New Roman"/>
          <w:lang w:val="ka-GE"/>
        </w:rPr>
        <w:t xml:space="preserve"> </w:t>
      </w:r>
      <w:r w:rsidRPr="00961B64">
        <w:rPr>
          <w:rFonts w:eastAsia="Calibri" w:cs="Times New Roman"/>
          <w:lang w:val="ka-GE"/>
        </w:rPr>
        <w:t>ამოცანაა</w:t>
      </w:r>
      <w:r w:rsidRPr="00961B64">
        <w:rPr>
          <w:rFonts w:ascii="Calibri" w:eastAsia="Calibri" w:hAnsi="Calibri" w:cs="Times New Roman"/>
          <w:lang w:val="ka-GE"/>
        </w:rPr>
        <w:t xml:space="preserve"> </w:t>
      </w:r>
      <w:r w:rsidRPr="00961B64">
        <w:rPr>
          <w:rFonts w:eastAsia="Calibri" w:cs="Times New Roman"/>
          <w:lang w:val="ka-GE"/>
        </w:rPr>
        <w:t>გარემოს</w:t>
      </w:r>
      <w:r w:rsidRPr="00961B64">
        <w:rPr>
          <w:rFonts w:ascii="Calibri" w:eastAsia="Calibri" w:hAnsi="Calibri" w:cs="Times New Roman"/>
          <w:lang w:val="ka-GE"/>
        </w:rPr>
        <w:t xml:space="preserve"> </w:t>
      </w:r>
      <w:r w:rsidRPr="00961B64">
        <w:rPr>
          <w:rFonts w:eastAsia="Calibri" w:cs="Times New Roman"/>
          <w:lang w:val="ka-GE"/>
        </w:rPr>
        <w:t>და</w:t>
      </w:r>
      <w:r w:rsidRPr="00961B64">
        <w:rPr>
          <w:rFonts w:ascii="Calibri" w:eastAsia="Calibri" w:hAnsi="Calibri" w:cs="Times New Roman"/>
          <w:lang w:val="ka-GE"/>
        </w:rPr>
        <w:t xml:space="preserve"> </w:t>
      </w:r>
      <w:r w:rsidRPr="00961B64">
        <w:rPr>
          <w:rFonts w:eastAsia="Calibri" w:cs="Times New Roman"/>
          <w:lang w:val="ka-GE"/>
        </w:rPr>
        <w:t>ადამიანის</w:t>
      </w:r>
      <w:r w:rsidRPr="00961B64">
        <w:rPr>
          <w:rFonts w:ascii="Calibri" w:eastAsia="Calibri" w:hAnsi="Calibri" w:cs="Times New Roman"/>
          <w:lang w:val="ka-GE"/>
        </w:rPr>
        <w:t xml:space="preserve"> </w:t>
      </w:r>
      <w:r w:rsidRPr="00961B64">
        <w:rPr>
          <w:rFonts w:eastAsia="Calibri" w:cs="Times New Roman"/>
          <w:lang w:val="ka-GE"/>
        </w:rPr>
        <w:t>ჯანმრთელობის</w:t>
      </w:r>
      <w:r w:rsidRPr="00961B64">
        <w:rPr>
          <w:rFonts w:ascii="Calibri" w:eastAsia="Calibri" w:hAnsi="Calibri" w:cs="Times New Roman"/>
          <w:lang w:val="ka-GE"/>
        </w:rPr>
        <w:t xml:space="preserve"> </w:t>
      </w:r>
      <w:r w:rsidRPr="00961B64">
        <w:rPr>
          <w:rFonts w:eastAsia="Calibri" w:cs="Times New Roman"/>
          <w:lang w:val="ka-GE"/>
        </w:rPr>
        <w:t>დაცვა, რომელიც მიიღწევა</w:t>
      </w:r>
      <w:r w:rsidRPr="00961B64">
        <w:rPr>
          <w:rFonts w:ascii="Calibri" w:eastAsia="Calibri" w:hAnsi="Calibri" w:cs="Times New Roman"/>
          <w:lang w:val="ka-GE"/>
        </w:rPr>
        <w:t>:</w:t>
      </w:r>
    </w:p>
    <w:p w:rsidR="00961B64" w:rsidRPr="00961B64" w:rsidRDefault="00961B64" w:rsidP="006449B6">
      <w:pPr>
        <w:numPr>
          <w:ilvl w:val="0"/>
          <w:numId w:val="31"/>
        </w:numPr>
        <w:spacing w:before="120"/>
        <w:ind w:left="567" w:hanging="283"/>
        <w:contextualSpacing/>
        <w:jc w:val="left"/>
        <w:rPr>
          <w:rFonts w:ascii="Calibri" w:eastAsia="Calibri" w:hAnsi="Calibri" w:cs="Times New Roman"/>
        </w:rPr>
      </w:pPr>
      <w:r w:rsidRPr="00961B64">
        <w:rPr>
          <w:rFonts w:ascii="Calibri" w:eastAsia="Calibri" w:hAnsi="Calibri" w:cs="Times New Roman"/>
        </w:rPr>
        <w:t xml:space="preserve"> </w:t>
      </w:r>
      <w:r w:rsidRPr="00961B64">
        <w:rPr>
          <w:rFonts w:eastAsia="Calibri" w:cs="Sylfaen"/>
        </w:rPr>
        <w:t>ნარჩენების</w:t>
      </w:r>
      <w:r w:rsidRPr="00961B64">
        <w:rPr>
          <w:rFonts w:ascii="Calibri" w:eastAsia="Calibri" w:hAnsi="Calibri" w:cs="Times New Roman"/>
        </w:rPr>
        <w:t xml:space="preserve"> </w:t>
      </w:r>
      <w:r w:rsidRPr="00961B64">
        <w:rPr>
          <w:rFonts w:eastAsia="Calibri" w:cs="Sylfaen"/>
        </w:rPr>
        <w:t>წარმოქმნის</w:t>
      </w:r>
      <w:r w:rsidRPr="00961B64">
        <w:rPr>
          <w:rFonts w:ascii="Calibri" w:eastAsia="Calibri" w:hAnsi="Calibri" w:cs="Times New Roman"/>
        </w:rPr>
        <w:t xml:space="preserve"> </w:t>
      </w:r>
      <w:r w:rsidRPr="00961B64">
        <w:rPr>
          <w:rFonts w:eastAsia="Calibri" w:cs="Sylfaen"/>
        </w:rPr>
        <w:t>და</w:t>
      </w:r>
      <w:r w:rsidRPr="00961B64">
        <w:rPr>
          <w:rFonts w:ascii="Calibri" w:eastAsia="Calibri" w:hAnsi="Calibri" w:cs="Times New Roman"/>
        </w:rPr>
        <w:t xml:space="preserve"> </w:t>
      </w:r>
      <w:r w:rsidRPr="00961B64">
        <w:rPr>
          <w:rFonts w:eastAsia="Calibri" w:cs="Sylfaen"/>
        </w:rPr>
        <w:t>მათი</w:t>
      </w:r>
      <w:r w:rsidRPr="00961B64">
        <w:rPr>
          <w:rFonts w:ascii="Calibri" w:eastAsia="Calibri" w:hAnsi="Calibri" w:cs="Times New Roman"/>
        </w:rPr>
        <w:t xml:space="preserve"> </w:t>
      </w:r>
      <w:r w:rsidRPr="00961B64">
        <w:rPr>
          <w:rFonts w:eastAsia="Calibri" w:cs="Sylfaen"/>
        </w:rPr>
        <w:t>უარყოფითი</w:t>
      </w:r>
      <w:r w:rsidRPr="00961B64">
        <w:rPr>
          <w:rFonts w:ascii="Calibri" w:eastAsia="Calibri" w:hAnsi="Calibri" w:cs="Times New Roman"/>
        </w:rPr>
        <w:t xml:space="preserve"> </w:t>
      </w:r>
      <w:r w:rsidRPr="00961B64">
        <w:rPr>
          <w:rFonts w:eastAsia="Calibri" w:cs="Sylfaen"/>
        </w:rPr>
        <w:t>გავლენის</w:t>
      </w:r>
      <w:r w:rsidRPr="00961B64">
        <w:rPr>
          <w:rFonts w:ascii="Calibri" w:eastAsia="Calibri" w:hAnsi="Calibri" w:cs="Times New Roman"/>
        </w:rPr>
        <w:t xml:space="preserve"> </w:t>
      </w:r>
      <w:r w:rsidRPr="00961B64">
        <w:rPr>
          <w:rFonts w:eastAsia="Calibri" w:cs="Sylfaen"/>
        </w:rPr>
        <w:t>პრევენციით</w:t>
      </w:r>
      <w:r w:rsidRPr="00961B64">
        <w:rPr>
          <w:rFonts w:ascii="Calibri" w:eastAsia="Calibri" w:hAnsi="Calibri" w:cs="Times New Roman"/>
        </w:rPr>
        <w:t xml:space="preserve"> </w:t>
      </w:r>
      <w:r w:rsidRPr="00961B64">
        <w:rPr>
          <w:rFonts w:eastAsia="Calibri" w:cs="Sylfaen"/>
        </w:rPr>
        <w:t>ან</w:t>
      </w:r>
      <w:r w:rsidRPr="00961B64">
        <w:rPr>
          <w:rFonts w:ascii="Calibri" w:eastAsia="Calibri" w:hAnsi="Calibri" w:cs="Times New Roman"/>
        </w:rPr>
        <w:t xml:space="preserve"> </w:t>
      </w:r>
      <w:r w:rsidRPr="00961B64">
        <w:rPr>
          <w:rFonts w:eastAsia="Calibri" w:cs="Sylfaen"/>
        </w:rPr>
        <w:t>შემცირებით</w:t>
      </w:r>
      <w:r w:rsidRPr="00961B64">
        <w:rPr>
          <w:rFonts w:ascii="Calibri" w:eastAsia="Calibri" w:hAnsi="Calibri" w:cs="Times New Roman"/>
        </w:rPr>
        <w:t>;</w:t>
      </w:r>
    </w:p>
    <w:p w:rsidR="00961B64" w:rsidRPr="00961B64" w:rsidRDefault="00961B64" w:rsidP="006449B6">
      <w:pPr>
        <w:numPr>
          <w:ilvl w:val="0"/>
          <w:numId w:val="31"/>
        </w:numPr>
        <w:spacing w:before="120"/>
        <w:ind w:left="567" w:hanging="283"/>
        <w:contextualSpacing/>
        <w:jc w:val="left"/>
        <w:rPr>
          <w:rFonts w:ascii="Calibri" w:eastAsia="Calibri" w:hAnsi="Calibri" w:cs="Times New Roman"/>
        </w:rPr>
      </w:pPr>
      <w:r w:rsidRPr="00961B64">
        <w:rPr>
          <w:rFonts w:eastAsia="Calibri" w:cs="Sylfaen"/>
        </w:rPr>
        <w:t>ნარჩენების</w:t>
      </w:r>
      <w:r w:rsidRPr="00961B64">
        <w:rPr>
          <w:rFonts w:ascii="Calibri" w:eastAsia="Calibri" w:hAnsi="Calibri" w:cs="Times New Roman"/>
        </w:rPr>
        <w:t xml:space="preserve"> </w:t>
      </w:r>
      <w:r w:rsidRPr="00961B64">
        <w:rPr>
          <w:rFonts w:eastAsia="Calibri" w:cs="Sylfaen"/>
        </w:rPr>
        <w:t>მართვის</w:t>
      </w:r>
      <w:r w:rsidRPr="00961B64">
        <w:rPr>
          <w:rFonts w:ascii="Calibri" w:eastAsia="Calibri" w:hAnsi="Calibri" w:cs="Times New Roman"/>
        </w:rPr>
        <w:t xml:space="preserve"> </w:t>
      </w:r>
      <w:r w:rsidRPr="00961B64">
        <w:rPr>
          <w:rFonts w:eastAsia="Calibri" w:cs="Sylfaen"/>
        </w:rPr>
        <w:t>ეფექტიანი</w:t>
      </w:r>
      <w:r w:rsidRPr="00961B64">
        <w:rPr>
          <w:rFonts w:ascii="Calibri" w:eastAsia="Calibri" w:hAnsi="Calibri" w:cs="Times New Roman"/>
        </w:rPr>
        <w:t xml:space="preserve"> </w:t>
      </w:r>
      <w:r w:rsidRPr="00961B64">
        <w:rPr>
          <w:rFonts w:eastAsia="Calibri" w:cs="Sylfaen"/>
        </w:rPr>
        <w:t>მექანიზმების</w:t>
      </w:r>
      <w:r w:rsidRPr="00961B64">
        <w:rPr>
          <w:rFonts w:ascii="Calibri" w:eastAsia="Calibri" w:hAnsi="Calibri" w:cs="Times New Roman"/>
        </w:rPr>
        <w:t xml:space="preserve"> </w:t>
      </w:r>
      <w:r w:rsidRPr="00961B64">
        <w:rPr>
          <w:rFonts w:eastAsia="Calibri" w:cs="Sylfaen"/>
        </w:rPr>
        <w:t>შექმნით</w:t>
      </w:r>
      <w:r w:rsidRPr="00961B64">
        <w:rPr>
          <w:rFonts w:ascii="Calibri" w:eastAsia="Calibri" w:hAnsi="Calibri" w:cs="Times New Roman"/>
        </w:rPr>
        <w:t>;</w:t>
      </w:r>
    </w:p>
    <w:p w:rsidR="00961B64" w:rsidRPr="00961B64" w:rsidRDefault="00961B64" w:rsidP="006449B6">
      <w:pPr>
        <w:numPr>
          <w:ilvl w:val="0"/>
          <w:numId w:val="31"/>
        </w:numPr>
        <w:spacing w:before="120"/>
        <w:ind w:left="568" w:hanging="284"/>
        <w:jc w:val="left"/>
        <w:rPr>
          <w:rFonts w:ascii="Calibri" w:eastAsia="Calibri" w:hAnsi="Calibri" w:cs="Times New Roman"/>
        </w:rPr>
      </w:pPr>
      <w:r w:rsidRPr="00961B64">
        <w:rPr>
          <w:rFonts w:eastAsia="Calibri" w:cs="Sylfaen"/>
        </w:rPr>
        <w:t>რესურსების</w:t>
      </w:r>
      <w:r w:rsidRPr="00961B64">
        <w:rPr>
          <w:rFonts w:ascii="Calibri" w:eastAsia="Calibri" w:hAnsi="Calibri" w:cs="Times New Roman"/>
        </w:rPr>
        <w:t xml:space="preserve"> </w:t>
      </w:r>
      <w:r w:rsidRPr="00961B64">
        <w:rPr>
          <w:rFonts w:eastAsia="Calibri" w:cs="Sylfaen"/>
        </w:rPr>
        <w:t>მოხმარებით</w:t>
      </w:r>
      <w:r w:rsidRPr="00961B64">
        <w:rPr>
          <w:rFonts w:ascii="Calibri" w:eastAsia="Calibri" w:hAnsi="Calibri" w:cs="Times New Roman"/>
        </w:rPr>
        <w:t xml:space="preserve"> </w:t>
      </w:r>
      <w:r w:rsidRPr="00961B64">
        <w:rPr>
          <w:rFonts w:eastAsia="Calibri" w:cs="Sylfaen"/>
        </w:rPr>
        <w:t>გამოწვეული</w:t>
      </w:r>
      <w:r w:rsidRPr="00961B64">
        <w:rPr>
          <w:rFonts w:ascii="Calibri" w:eastAsia="Calibri" w:hAnsi="Calibri" w:cs="Times New Roman"/>
        </w:rPr>
        <w:t xml:space="preserve"> </w:t>
      </w:r>
      <w:r w:rsidRPr="00961B64">
        <w:rPr>
          <w:rFonts w:eastAsia="Calibri" w:cs="Sylfaen"/>
        </w:rPr>
        <w:t>ზიანის</w:t>
      </w:r>
      <w:r w:rsidRPr="00961B64">
        <w:rPr>
          <w:rFonts w:ascii="Calibri" w:eastAsia="Calibri" w:hAnsi="Calibri" w:cs="Times New Roman"/>
        </w:rPr>
        <w:t xml:space="preserve"> </w:t>
      </w:r>
      <w:r w:rsidRPr="00961B64">
        <w:rPr>
          <w:rFonts w:eastAsia="Calibri" w:cs="Sylfaen"/>
        </w:rPr>
        <w:t>შემცირებით</w:t>
      </w:r>
      <w:r w:rsidRPr="00961B64">
        <w:rPr>
          <w:rFonts w:ascii="Calibri" w:eastAsia="Calibri" w:hAnsi="Calibri" w:cs="Times New Roman"/>
        </w:rPr>
        <w:t xml:space="preserve"> </w:t>
      </w:r>
      <w:r w:rsidRPr="00961B64">
        <w:rPr>
          <w:rFonts w:eastAsia="Calibri" w:cs="Sylfaen"/>
        </w:rPr>
        <w:t>და</w:t>
      </w:r>
      <w:r w:rsidRPr="00961B64">
        <w:rPr>
          <w:rFonts w:ascii="Calibri" w:eastAsia="Calibri" w:hAnsi="Calibri" w:cs="Times New Roman"/>
        </w:rPr>
        <w:t xml:space="preserve"> </w:t>
      </w:r>
      <w:r w:rsidRPr="00961B64">
        <w:rPr>
          <w:rFonts w:eastAsia="Calibri" w:cs="Sylfaen"/>
        </w:rPr>
        <w:t>რესურსების</w:t>
      </w:r>
      <w:r w:rsidRPr="00961B64">
        <w:rPr>
          <w:rFonts w:ascii="Calibri" w:eastAsia="Calibri" w:hAnsi="Calibri" w:cs="Times New Roman"/>
        </w:rPr>
        <w:t xml:space="preserve"> </w:t>
      </w:r>
      <w:r w:rsidRPr="00961B64">
        <w:rPr>
          <w:rFonts w:eastAsia="Calibri" w:cs="Sylfaen"/>
        </w:rPr>
        <w:t>უფრო</w:t>
      </w:r>
      <w:r w:rsidRPr="00961B64">
        <w:rPr>
          <w:rFonts w:ascii="Calibri" w:eastAsia="Calibri" w:hAnsi="Calibri" w:cs="Times New Roman"/>
        </w:rPr>
        <w:t xml:space="preserve"> </w:t>
      </w:r>
      <w:r w:rsidRPr="00961B64">
        <w:rPr>
          <w:rFonts w:eastAsia="Calibri" w:cs="Sylfaen"/>
        </w:rPr>
        <w:t>ეფექტიანი</w:t>
      </w:r>
      <w:r w:rsidRPr="00961B64">
        <w:rPr>
          <w:rFonts w:ascii="Calibri" w:eastAsia="Calibri" w:hAnsi="Calibri" w:cs="Times New Roman"/>
        </w:rPr>
        <w:t xml:space="preserve"> </w:t>
      </w:r>
      <w:r w:rsidRPr="00961B64">
        <w:rPr>
          <w:rFonts w:eastAsia="Calibri" w:cs="Sylfaen"/>
        </w:rPr>
        <w:t>გამოყენებით</w:t>
      </w:r>
      <w:r w:rsidRPr="00961B64">
        <w:rPr>
          <w:rFonts w:ascii="Calibri" w:eastAsia="Calibri" w:hAnsi="Calibri" w:cs="Times New Roman"/>
        </w:rPr>
        <w:t>.</w:t>
      </w:r>
    </w:p>
    <w:p w:rsidR="00961B64" w:rsidRPr="00961B64" w:rsidRDefault="00961B64" w:rsidP="00961B64">
      <w:pPr>
        <w:spacing w:before="120" w:after="0"/>
        <w:rPr>
          <w:rFonts w:eastAsia="Calibri" w:cs="Times New Roman"/>
          <w:lang w:val="ka-GE"/>
        </w:rPr>
      </w:pPr>
      <w:r w:rsidRPr="00961B64">
        <w:rPr>
          <w:rFonts w:eastAsia="Calibri" w:cs="Times New Roman"/>
          <w:lang w:val="ka-GE"/>
        </w:rPr>
        <w:t>აღნიშნული ამოცანები მიიღწევა მშენებელი კონტრაქტორის და საქმიანობის განმახორციელებლის ხელთ არსებული რესურსების (ინფრასტრუქტურული, ადამიანური) სრული მობილიზაციით, რომელთაც უნარი შესწევს შეასრულოს შემდეგი დავალებები:</w:t>
      </w:r>
    </w:p>
    <w:p w:rsidR="00961B64" w:rsidRPr="00961B64" w:rsidRDefault="00961B64" w:rsidP="006449B6">
      <w:pPr>
        <w:numPr>
          <w:ilvl w:val="0"/>
          <w:numId w:val="32"/>
        </w:numPr>
        <w:spacing w:before="120"/>
        <w:ind w:left="567" w:hanging="425"/>
        <w:contextualSpacing/>
        <w:jc w:val="left"/>
        <w:rPr>
          <w:rFonts w:ascii="Calibri" w:eastAsia="Calibri" w:hAnsi="Calibri" w:cs="Times New Roman"/>
          <w:lang w:val="ka-GE"/>
        </w:rPr>
      </w:pPr>
      <w:r w:rsidRPr="00961B64">
        <w:rPr>
          <w:rFonts w:eastAsia="Calibri" w:cs="Times New Roman"/>
          <w:lang w:val="ka-GE"/>
        </w:rPr>
        <w:t>ნარჩენების მართვის სფეროში ყველა ქმედება განახორციელოს საქართველოს ნარჩენების მართვის პოლიტიკის და კანონმდებლობის მოთხოვნების შესაბამისად;</w:t>
      </w:r>
    </w:p>
    <w:p w:rsidR="00961B64" w:rsidRPr="00961B64" w:rsidRDefault="00961B64" w:rsidP="006449B6">
      <w:pPr>
        <w:numPr>
          <w:ilvl w:val="0"/>
          <w:numId w:val="32"/>
        </w:numPr>
        <w:spacing w:before="120"/>
        <w:ind w:left="567" w:hanging="425"/>
        <w:contextualSpacing/>
        <w:jc w:val="left"/>
        <w:rPr>
          <w:rFonts w:ascii="Calibri" w:eastAsia="Calibri" w:hAnsi="Calibri" w:cs="Times New Roman"/>
          <w:lang w:val="ka-GE"/>
        </w:rPr>
      </w:pPr>
      <w:r w:rsidRPr="00961B64">
        <w:rPr>
          <w:rFonts w:eastAsia="Calibri" w:cs="Times New Roman"/>
          <w:lang w:val="ka-GE"/>
        </w:rPr>
        <w:t>როგორც მშენებლობის, ასევე ოპერირების ეტაპზე შეძლებისდაგვარად თავიდან აიცილოს ან/და შეამციროს  ნარჩენების წარმოქმნა</w:t>
      </w:r>
    </w:p>
    <w:p w:rsidR="00961B64" w:rsidRPr="00961B64" w:rsidRDefault="00961B64" w:rsidP="006449B6">
      <w:pPr>
        <w:numPr>
          <w:ilvl w:val="0"/>
          <w:numId w:val="32"/>
        </w:numPr>
        <w:spacing w:before="120"/>
        <w:ind w:left="567" w:hanging="425"/>
        <w:contextualSpacing/>
        <w:jc w:val="left"/>
        <w:rPr>
          <w:rFonts w:ascii="Calibri" w:eastAsia="Calibri" w:hAnsi="Calibri" w:cs="Times New Roman"/>
          <w:lang w:val="ka-GE"/>
        </w:rPr>
      </w:pPr>
      <w:r w:rsidRPr="00961B64">
        <w:rPr>
          <w:rFonts w:eastAsia="Calibri" w:cs="Times New Roman"/>
          <w:lang w:val="ka-GE"/>
        </w:rPr>
        <w:t xml:space="preserve">მშენებლობის და ოპერირების ეტაპზე წარმოქმნილი ნარჩენების იდენტიფიცირება ნარჩენების სახეობების, მახასიათებლებისა და შემადგენლობის მიხედვით (ნარჩენი რომლის იდენტიფიცირება ვერ განხორციელდება ჩაითვლება სახიფათო ნარჩენად); </w:t>
      </w:r>
    </w:p>
    <w:p w:rsidR="00961B64" w:rsidRPr="00961B64" w:rsidRDefault="00961B64" w:rsidP="006449B6">
      <w:pPr>
        <w:numPr>
          <w:ilvl w:val="0"/>
          <w:numId w:val="32"/>
        </w:numPr>
        <w:spacing w:before="120"/>
        <w:ind w:left="567" w:hanging="425"/>
        <w:contextualSpacing/>
        <w:jc w:val="left"/>
        <w:rPr>
          <w:rFonts w:ascii="Calibri" w:eastAsia="Calibri" w:hAnsi="Calibri" w:cs="Times New Roman"/>
          <w:lang w:val="ka-GE"/>
        </w:rPr>
      </w:pPr>
      <w:r w:rsidRPr="00961B64">
        <w:rPr>
          <w:rFonts w:eastAsia="Calibri" w:cs="Sylfaen"/>
          <w:lang w:val="ka-GE"/>
        </w:rPr>
        <w:t>ნარჩენების</w:t>
      </w:r>
      <w:r w:rsidRPr="00961B64">
        <w:rPr>
          <w:rFonts w:ascii="Calibri" w:eastAsia="Calibri" w:hAnsi="Calibri" w:cs="Times New Roman"/>
          <w:lang w:val="ka-GE"/>
        </w:rPr>
        <w:t xml:space="preserve"> </w:t>
      </w:r>
      <w:r w:rsidRPr="00961B64">
        <w:rPr>
          <w:rFonts w:eastAsia="Calibri" w:cs="Sylfaen"/>
          <w:lang w:val="ka-GE"/>
        </w:rPr>
        <w:t>შეგროვების</w:t>
      </w:r>
      <w:r w:rsidRPr="00961B64">
        <w:rPr>
          <w:rFonts w:ascii="Calibri" w:eastAsia="Calibri" w:hAnsi="Calibri" w:cs="Times New Roman"/>
          <w:lang w:val="ka-GE"/>
        </w:rPr>
        <w:t xml:space="preserve">, </w:t>
      </w:r>
      <w:r w:rsidRPr="00961B64">
        <w:rPr>
          <w:rFonts w:eastAsia="Calibri" w:cs="Sylfaen"/>
          <w:lang w:val="ka-GE"/>
        </w:rPr>
        <w:t>ტრანსპორტირებისა</w:t>
      </w:r>
      <w:r w:rsidRPr="00961B64">
        <w:rPr>
          <w:rFonts w:ascii="Calibri" w:eastAsia="Calibri" w:hAnsi="Calibri" w:cs="Times New Roman"/>
          <w:lang w:val="ka-GE"/>
        </w:rPr>
        <w:t xml:space="preserve"> </w:t>
      </w:r>
      <w:r w:rsidRPr="00961B64">
        <w:rPr>
          <w:rFonts w:eastAsia="Calibri" w:cs="Sylfaen"/>
          <w:lang w:val="ka-GE"/>
        </w:rPr>
        <w:t>და</w:t>
      </w:r>
      <w:r w:rsidRPr="00961B64">
        <w:rPr>
          <w:rFonts w:ascii="Calibri" w:eastAsia="Calibri" w:hAnsi="Calibri" w:cs="Times New Roman"/>
          <w:lang w:val="ka-GE"/>
        </w:rPr>
        <w:t xml:space="preserve"> </w:t>
      </w:r>
      <w:r w:rsidRPr="00961B64">
        <w:rPr>
          <w:rFonts w:eastAsia="Calibri" w:cs="Sylfaen"/>
          <w:lang w:val="ka-GE"/>
        </w:rPr>
        <w:t>დამუშავების</w:t>
      </w:r>
      <w:r w:rsidRPr="00961B64">
        <w:rPr>
          <w:rFonts w:ascii="Calibri" w:eastAsia="Calibri" w:hAnsi="Calibri" w:cs="Times New Roman"/>
          <w:lang w:val="ka-GE"/>
        </w:rPr>
        <w:t xml:space="preserve"> </w:t>
      </w:r>
      <w:r w:rsidRPr="00961B64">
        <w:rPr>
          <w:rFonts w:eastAsia="Calibri" w:cs="Sylfaen"/>
          <w:lang w:val="ka-GE"/>
        </w:rPr>
        <w:t>დროს</w:t>
      </w:r>
      <w:r w:rsidRPr="00961B64">
        <w:rPr>
          <w:rFonts w:ascii="Calibri" w:eastAsia="Calibri" w:hAnsi="Calibri" w:cs="Times New Roman"/>
          <w:lang w:val="ka-GE"/>
        </w:rPr>
        <w:t xml:space="preserve"> </w:t>
      </w:r>
      <w:r w:rsidRPr="00961B64">
        <w:rPr>
          <w:rFonts w:eastAsia="Calibri" w:cs="Sylfaen"/>
          <w:lang w:val="ka-GE"/>
        </w:rPr>
        <w:t>მაქსიმალურად</w:t>
      </w:r>
      <w:r w:rsidRPr="00961B64">
        <w:rPr>
          <w:rFonts w:ascii="Calibri" w:eastAsia="Calibri" w:hAnsi="Calibri" w:cs="Times New Roman"/>
          <w:lang w:val="ka-GE"/>
        </w:rPr>
        <w:t xml:space="preserve"> </w:t>
      </w:r>
      <w:r w:rsidRPr="00961B64">
        <w:rPr>
          <w:rFonts w:eastAsia="Calibri" w:cs="Sylfaen"/>
          <w:lang w:val="ka-GE"/>
        </w:rPr>
        <w:t>უნდა</w:t>
      </w:r>
      <w:r w:rsidRPr="00961B64">
        <w:rPr>
          <w:rFonts w:ascii="Calibri" w:eastAsia="Calibri" w:hAnsi="Calibri" w:cs="Times New Roman"/>
          <w:lang w:val="ka-GE"/>
        </w:rPr>
        <w:t xml:space="preserve"> </w:t>
      </w:r>
      <w:r w:rsidRPr="00961B64">
        <w:rPr>
          <w:rFonts w:eastAsia="Calibri" w:cs="Sylfaen"/>
          <w:lang w:val="ka-GE"/>
        </w:rPr>
        <w:t>გამორიცხოს</w:t>
      </w:r>
      <w:r w:rsidRPr="00961B64">
        <w:rPr>
          <w:rFonts w:ascii="Calibri" w:eastAsia="Calibri" w:hAnsi="Calibri" w:cs="Times New Roman"/>
          <w:lang w:val="ka-GE"/>
        </w:rPr>
        <w:t xml:space="preserve"> </w:t>
      </w:r>
      <w:r w:rsidRPr="00961B64">
        <w:rPr>
          <w:rFonts w:eastAsia="Calibri" w:cs="Sylfaen"/>
          <w:lang w:val="ka-GE"/>
        </w:rPr>
        <w:t>გარემოს</w:t>
      </w:r>
      <w:r w:rsidRPr="00961B64">
        <w:rPr>
          <w:rFonts w:ascii="Calibri" w:eastAsia="Calibri" w:hAnsi="Calibri" w:cs="Times New Roman"/>
          <w:lang w:val="ka-GE"/>
        </w:rPr>
        <w:t xml:space="preserve"> </w:t>
      </w:r>
      <w:r w:rsidRPr="00961B64">
        <w:rPr>
          <w:rFonts w:eastAsia="Calibri" w:cs="Sylfaen"/>
          <w:lang w:val="ka-GE"/>
        </w:rPr>
        <w:t>დაბინძურება</w:t>
      </w:r>
      <w:r w:rsidR="00F94CB2">
        <w:rPr>
          <w:rFonts w:ascii="Calibri" w:eastAsia="Calibri" w:hAnsi="Calibri" w:cs="Times New Roman"/>
          <w:lang w:val="ka-GE"/>
        </w:rPr>
        <w:t xml:space="preserve"> </w:t>
      </w:r>
      <w:r w:rsidRPr="00961B64">
        <w:rPr>
          <w:rFonts w:eastAsia="Calibri" w:cs="Sylfaen"/>
          <w:lang w:val="ka-GE"/>
        </w:rPr>
        <w:t>და</w:t>
      </w:r>
      <w:r w:rsidRPr="00961B64">
        <w:rPr>
          <w:rFonts w:ascii="Calibri" w:eastAsia="Calibri" w:hAnsi="Calibri" w:cs="Times New Roman"/>
          <w:lang w:val="ka-GE"/>
        </w:rPr>
        <w:t xml:space="preserve"> </w:t>
      </w:r>
      <w:r w:rsidRPr="00961B64">
        <w:rPr>
          <w:rFonts w:eastAsia="Calibri" w:cs="Sylfaen"/>
          <w:lang w:val="ka-GE"/>
        </w:rPr>
        <w:t>ადამიანის</w:t>
      </w:r>
      <w:r w:rsidRPr="00961B64">
        <w:rPr>
          <w:rFonts w:ascii="Calibri" w:eastAsia="Calibri" w:hAnsi="Calibri" w:cs="Times New Roman"/>
          <w:lang w:val="ka-GE"/>
        </w:rPr>
        <w:t xml:space="preserve"> </w:t>
      </w:r>
      <w:r w:rsidRPr="00961B64">
        <w:rPr>
          <w:rFonts w:eastAsia="Calibri" w:cs="Sylfaen"/>
          <w:lang w:val="ka-GE"/>
        </w:rPr>
        <w:t>ჯანმრთელობაზე</w:t>
      </w:r>
      <w:r w:rsidRPr="00961B64">
        <w:rPr>
          <w:rFonts w:ascii="Calibri" w:eastAsia="Calibri" w:hAnsi="Calibri" w:cs="Times New Roman"/>
          <w:lang w:val="ka-GE"/>
        </w:rPr>
        <w:t xml:space="preserve"> </w:t>
      </w:r>
      <w:r w:rsidRPr="00961B64">
        <w:rPr>
          <w:rFonts w:eastAsia="Calibri" w:cs="Sylfaen"/>
          <w:lang w:val="ka-GE"/>
        </w:rPr>
        <w:t>მავნე</w:t>
      </w:r>
      <w:r w:rsidRPr="00961B64">
        <w:rPr>
          <w:rFonts w:ascii="Calibri" w:eastAsia="Calibri" w:hAnsi="Calibri" w:cs="Times New Roman"/>
          <w:lang w:val="ka-GE"/>
        </w:rPr>
        <w:t xml:space="preserve"> </w:t>
      </w:r>
      <w:r w:rsidRPr="00961B64">
        <w:rPr>
          <w:rFonts w:eastAsia="Calibri" w:cs="Sylfaen"/>
          <w:lang w:val="ka-GE"/>
        </w:rPr>
        <w:t>ზემოქმედება</w:t>
      </w:r>
      <w:r w:rsidRPr="00961B64">
        <w:rPr>
          <w:rFonts w:ascii="Calibri" w:eastAsia="Calibri" w:hAnsi="Calibri" w:cs="Times New Roman"/>
          <w:lang w:val="ka-GE"/>
        </w:rPr>
        <w:t>;</w:t>
      </w:r>
    </w:p>
    <w:p w:rsidR="00961B64" w:rsidRPr="00961B64" w:rsidRDefault="00961B64" w:rsidP="006449B6">
      <w:pPr>
        <w:numPr>
          <w:ilvl w:val="0"/>
          <w:numId w:val="32"/>
        </w:numPr>
        <w:spacing w:before="120"/>
        <w:ind w:left="567" w:hanging="425"/>
        <w:contextualSpacing/>
        <w:jc w:val="left"/>
        <w:rPr>
          <w:rFonts w:ascii="Calibri" w:eastAsia="Calibri" w:hAnsi="Calibri" w:cs="Times New Roman"/>
          <w:lang w:val="ka-GE"/>
        </w:rPr>
      </w:pPr>
      <w:r w:rsidRPr="00961B64">
        <w:rPr>
          <w:rFonts w:eastAsia="Calibri" w:cs="Sylfaen"/>
          <w:lang w:val="ka-GE"/>
        </w:rPr>
        <w:t>ნარჩენების</w:t>
      </w:r>
      <w:r w:rsidRPr="00961B64">
        <w:rPr>
          <w:rFonts w:ascii="Calibri" w:eastAsia="Calibri" w:hAnsi="Calibri" w:cs="Times New Roman"/>
          <w:lang w:val="ka-GE"/>
        </w:rPr>
        <w:t xml:space="preserve"> </w:t>
      </w:r>
      <w:r w:rsidRPr="00961B64">
        <w:rPr>
          <w:rFonts w:eastAsia="Calibri" w:cs="Sylfaen"/>
          <w:lang w:val="ka-GE"/>
        </w:rPr>
        <w:t>ტრანსპორტირების</w:t>
      </w:r>
      <w:r w:rsidRPr="00961B64">
        <w:rPr>
          <w:rFonts w:ascii="Calibri" w:eastAsia="Calibri" w:hAnsi="Calibri" w:cs="Times New Roman"/>
          <w:lang w:val="ka-GE"/>
        </w:rPr>
        <w:t xml:space="preserve"> </w:t>
      </w:r>
      <w:r w:rsidRPr="00961B64">
        <w:rPr>
          <w:rFonts w:eastAsia="Calibri" w:cs="Sylfaen"/>
          <w:lang w:val="ka-GE"/>
        </w:rPr>
        <w:t>შედეგად</w:t>
      </w:r>
      <w:r w:rsidRPr="00961B64">
        <w:rPr>
          <w:rFonts w:ascii="Calibri" w:eastAsia="Calibri" w:hAnsi="Calibri" w:cs="Times New Roman"/>
          <w:lang w:val="ka-GE"/>
        </w:rPr>
        <w:t xml:space="preserve"> </w:t>
      </w:r>
      <w:r w:rsidRPr="00961B64">
        <w:rPr>
          <w:rFonts w:eastAsia="Calibri" w:cs="Sylfaen"/>
          <w:lang w:val="ka-GE"/>
        </w:rPr>
        <w:t>ნარჩენებით</w:t>
      </w:r>
      <w:r w:rsidRPr="00961B64">
        <w:rPr>
          <w:rFonts w:ascii="Calibri" w:eastAsia="Calibri" w:hAnsi="Calibri" w:cs="Times New Roman"/>
          <w:lang w:val="ka-GE"/>
        </w:rPr>
        <w:t xml:space="preserve"> </w:t>
      </w:r>
      <w:r w:rsidRPr="00961B64">
        <w:rPr>
          <w:rFonts w:eastAsia="Calibri" w:cs="Sylfaen"/>
          <w:lang w:val="ka-GE"/>
        </w:rPr>
        <w:t>გარემოს</w:t>
      </w:r>
      <w:r w:rsidRPr="00961B64">
        <w:rPr>
          <w:rFonts w:ascii="Calibri" w:eastAsia="Calibri" w:hAnsi="Calibri" w:cs="Times New Roman"/>
          <w:lang w:val="ka-GE"/>
        </w:rPr>
        <w:t xml:space="preserve"> </w:t>
      </w:r>
      <w:r w:rsidRPr="00961B64">
        <w:rPr>
          <w:rFonts w:eastAsia="Calibri" w:cs="Sylfaen"/>
          <w:lang w:val="ka-GE"/>
        </w:rPr>
        <w:t>დაბინძურების</w:t>
      </w:r>
      <w:r w:rsidRPr="00961B64">
        <w:rPr>
          <w:rFonts w:ascii="Calibri" w:eastAsia="Calibri" w:hAnsi="Calibri" w:cs="Times New Roman"/>
          <w:lang w:val="ka-GE"/>
        </w:rPr>
        <w:t>/</w:t>
      </w:r>
      <w:r w:rsidRPr="00961B64">
        <w:rPr>
          <w:rFonts w:eastAsia="Calibri" w:cs="Sylfaen"/>
          <w:lang w:val="ka-GE"/>
        </w:rPr>
        <w:t>დანაგვიანების</w:t>
      </w:r>
      <w:r w:rsidRPr="00961B64">
        <w:rPr>
          <w:rFonts w:ascii="Calibri" w:eastAsia="Calibri" w:hAnsi="Calibri" w:cs="Times New Roman"/>
          <w:lang w:val="ka-GE"/>
        </w:rPr>
        <w:t xml:space="preserve"> </w:t>
      </w:r>
      <w:r w:rsidRPr="00961B64">
        <w:rPr>
          <w:rFonts w:eastAsia="Calibri" w:cs="Sylfaen"/>
          <w:lang w:val="ka-GE"/>
        </w:rPr>
        <w:t>შემთხვევაში</w:t>
      </w:r>
      <w:r w:rsidRPr="00961B64">
        <w:rPr>
          <w:rFonts w:ascii="Calibri" w:eastAsia="Calibri" w:hAnsi="Calibri" w:cs="Times New Roman"/>
          <w:lang w:val="ka-GE"/>
        </w:rPr>
        <w:t xml:space="preserve"> </w:t>
      </w:r>
      <w:r w:rsidRPr="00961B64">
        <w:rPr>
          <w:rFonts w:eastAsia="Calibri" w:cs="Sylfaen"/>
          <w:lang w:val="ka-GE"/>
        </w:rPr>
        <w:t>ვალდებულია</w:t>
      </w:r>
      <w:r w:rsidRPr="00961B64">
        <w:rPr>
          <w:rFonts w:ascii="Calibri" w:eastAsia="Calibri" w:hAnsi="Calibri" w:cs="Times New Roman"/>
          <w:lang w:val="ka-GE"/>
        </w:rPr>
        <w:t xml:space="preserve"> </w:t>
      </w:r>
      <w:r w:rsidRPr="00961B64">
        <w:rPr>
          <w:rFonts w:eastAsia="Calibri" w:cs="Sylfaen"/>
          <w:lang w:val="ka-GE"/>
        </w:rPr>
        <w:t>უზრუნველყოს</w:t>
      </w:r>
      <w:r w:rsidRPr="00961B64">
        <w:rPr>
          <w:rFonts w:ascii="Calibri" w:eastAsia="Calibri" w:hAnsi="Calibri" w:cs="Times New Roman"/>
          <w:lang w:val="ka-GE"/>
        </w:rPr>
        <w:t xml:space="preserve"> </w:t>
      </w:r>
      <w:r w:rsidRPr="00961B64">
        <w:rPr>
          <w:rFonts w:eastAsia="Calibri" w:cs="Sylfaen"/>
          <w:lang w:val="ka-GE"/>
        </w:rPr>
        <w:t>დასუფთავების</w:t>
      </w:r>
      <w:r w:rsidRPr="00961B64">
        <w:rPr>
          <w:rFonts w:ascii="Calibri" w:eastAsia="Calibri" w:hAnsi="Calibri" w:cs="Times New Roman"/>
          <w:lang w:val="ka-GE"/>
        </w:rPr>
        <w:t xml:space="preserve"> </w:t>
      </w:r>
      <w:r w:rsidRPr="00961B64">
        <w:rPr>
          <w:rFonts w:eastAsia="Calibri" w:cs="Sylfaen"/>
          <w:lang w:val="ka-GE"/>
        </w:rPr>
        <w:t>ღონისძიებების</w:t>
      </w:r>
      <w:r w:rsidRPr="00961B64">
        <w:rPr>
          <w:rFonts w:ascii="Calibri" w:eastAsia="Calibri" w:hAnsi="Calibri" w:cs="Times New Roman"/>
          <w:lang w:val="ka-GE"/>
        </w:rPr>
        <w:t xml:space="preserve"> </w:t>
      </w:r>
      <w:r w:rsidRPr="00961B64">
        <w:rPr>
          <w:rFonts w:eastAsia="Calibri" w:cs="Sylfaen"/>
          <w:lang w:val="ka-GE"/>
        </w:rPr>
        <w:t>განხორციელება</w:t>
      </w:r>
      <w:r w:rsidRPr="00961B64">
        <w:rPr>
          <w:rFonts w:ascii="Calibri" w:eastAsia="Calibri" w:hAnsi="Calibri" w:cs="Times New Roman"/>
          <w:lang w:val="ka-GE"/>
        </w:rPr>
        <w:t>;</w:t>
      </w:r>
    </w:p>
    <w:p w:rsidR="00961B64" w:rsidRPr="00961B64" w:rsidRDefault="00961B64" w:rsidP="006449B6">
      <w:pPr>
        <w:numPr>
          <w:ilvl w:val="0"/>
          <w:numId w:val="32"/>
        </w:numPr>
        <w:spacing w:before="120"/>
        <w:ind w:left="567" w:hanging="425"/>
        <w:contextualSpacing/>
        <w:jc w:val="left"/>
        <w:rPr>
          <w:rFonts w:ascii="Calibri" w:eastAsia="Calibri" w:hAnsi="Calibri" w:cs="Times New Roman"/>
          <w:lang w:val="ka-GE"/>
        </w:rPr>
      </w:pPr>
      <w:r w:rsidRPr="00961B64">
        <w:rPr>
          <w:rFonts w:eastAsia="Calibri" w:cs="Sylfaen"/>
          <w:lang w:val="ka-GE"/>
        </w:rPr>
        <w:t>ნარჩენები</w:t>
      </w:r>
      <w:r w:rsidRPr="00961B64">
        <w:rPr>
          <w:rFonts w:ascii="Calibri" w:eastAsia="Calibri" w:hAnsi="Calibri" w:cs="Times New Roman"/>
          <w:lang w:val="ka-GE"/>
        </w:rPr>
        <w:t xml:space="preserve"> </w:t>
      </w:r>
      <w:r w:rsidRPr="00961B64">
        <w:rPr>
          <w:rFonts w:eastAsia="Calibri" w:cs="Sylfaen"/>
          <w:lang w:val="ka-GE"/>
        </w:rPr>
        <w:t>დასამუშავებლად</w:t>
      </w:r>
      <w:r w:rsidRPr="00961B64">
        <w:rPr>
          <w:rFonts w:ascii="Calibri" w:eastAsia="Calibri" w:hAnsi="Calibri" w:cs="Times New Roman"/>
          <w:lang w:val="ka-GE"/>
        </w:rPr>
        <w:t xml:space="preserve"> </w:t>
      </w:r>
      <w:r w:rsidRPr="00961B64">
        <w:rPr>
          <w:rFonts w:eastAsia="Calibri" w:cs="Sylfaen"/>
          <w:lang w:val="ka-GE"/>
        </w:rPr>
        <w:t>გადასცეს</w:t>
      </w:r>
      <w:r w:rsidRPr="00961B64">
        <w:rPr>
          <w:rFonts w:ascii="Calibri" w:eastAsia="Calibri" w:hAnsi="Calibri" w:cs="Times New Roman"/>
          <w:lang w:val="ka-GE"/>
        </w:rPr>
        <w:t xml:space="preserve"> </w:t>
      </w:r>
      <w:r w:rsidRPr="00961B64">
        <w:rPr>
          <w:rFonts w:eastAsia="Calibri" w:cs="Sylfaen"/>
          <w:lang w:val="ka-GE"/>
        </w:rPr>
        <w:t>შესაბამის</w:t>
      </w:r>
      <w:r w:rsidRPr="00961B64">
        <w:rPr>
          <w:rFonts w:ascii="Calibri" w:eastAsia="Calibri" w:hAnsi="Calibri" w:cs="Times New Roman"/>
          <w:lang w:val="ka-GE"/>
        </w:rPr>
        <w:t xml:space="preserve"> </w:t>
      </w:r>
      <w:r w:rsidRPr="00961B64">
        <w:rPr>
          <w:rFonts w:eastAsia="Calibri" w:cs="Sylfaen"/>
          <w:lang w:val="ka-GE"/>
        </w:rPr>
        <w:t>ობიექტს</w:t>
      </w:r>
      <w:r w:rsidRPr="00961B64">
        <w:rPr>
          <w:rFonts w:ascii="Calibri" w:eastAsia="Calibri" w:hAnsi="Calibri" w:cs="Times New Roman"/>
          <w:lang w:val="ka-GE"/>
        </w:rPr>
        <w:t xml:space="preserve">, </w:t>
      </w:r>
      <w:r w:rsidRPr="00961B64">
        <w:rPr>
          <w:rFonts w:eastAsia="Calibri" w:cs="Sylfaen"/>
          <w:lang w:val="ka-GE"/>
        </w:rPr>
        <w:t>რომელსაც</w:t>
      </w:r>
      <w:r w:rsidRPr="00961B64">
        <w:rPr>
          <w:rFonts w:ascii="Calibri" w:eastAsia="Calibri" w:hAnsi="Calibri" w:cs="Times New Roman"/>
          <w:lang w:val="ka-GE"/>
        </w:rPr>
        <w:t xml:space="preserve"> </w:t>
      </w:r>
      <w:r w:rsidRPr="00961B64">
        <w:rPr>
          <w:rFonts w:eastAsia="Calibri" w:cs="Sylfaen"/>
          <w:lang w:val="ka-GE"/>
        </w:rPr>
        <w:t>აქვს</w:t>
      </w:r>
      <w:r w:rsidRPr="00961B64">
        <w:rPr>
          <w:rFonts w:ascii="Calibri" w:eastAsia="Calibri" w:hAnsi="Calibri" w:cs="Times New Roman"/>
          <w:lang w:val="ka-GE"/>
        </w:rPr>
        <w:t xml:space="preserve"> </w:t>
      </w:r>
      <w:r w:rsidRPr="00961B64">
        <w:rPr>
          <w:rFonts w:eastAsia="Calibri" w:cs="Sylfaen"/>
          <w:lang w:val="ka-GE"/>
        </w:rPr>
        <w:t>სათანადო</w:t>
      </w:r>
      <w:r w:rsidRPr="00961B64">
        <w:rPr>
          <w:rFonts w:ascii="Calibri" w:eastAsia="Calibri" w:hAnsi="Calibri" w:cs="Times New Roman"/>
          <w:lang w:val="ka-GE"/>
        </w:rPr>
        <w:t xml:space="preserve"> </w:t>
      </w:r>
      <w:r w:rsidRPr="00961B64">
        <w:rPr>
          <w:rFonts w:eastAsia="Calibri" w:cs="Sylfaen"/>
          <w:lang w:val="ka-GE"/>
        </w:rPr>
        <w:t>ნებართვა</w:t>
      </w:r>
      <w:r w:rsidRPr="00961B64">
        <w:rPr>
          <w:rFonts w:ascii="Calibri" w:eastAsia="Calibri" w:hAnsi="Calibri" w:cs="Times New Roman"/>
          <w:lang w:val="ka-GE"/>
        </w:rPr>
        <w:t xml:space="preserve"> </w:t>
      </w:r>
      <w:r w:rsidRPr="00961B64">
        <w:rPr>
          <w:rFonts w:eastAsia="Calibri" w:cs="Sylfaen"/>
          <w:lang w:val="ka-GE"/>
        </w:rPr>
        <w:t>ან</w:t>
      </w:r>
      <w:r w:rsidRPr="00961B64">
        <w:rPr>
          <w:rFonts w:ascii="Calibri" w:eastAsia="Calibri" w:hAnsi="Calibri" w:cs="Times New Roman"/>
          <w:lang w:val="ka-GE"/>
        </w:rPr>
        <w:t xml:space="preserve"> </w:t>
      </w:r>
      <w:r w:rsidRPr="00961B64">
        <w:rPr>
          <w:rFonts w:eastAsia="Calibri" w:cs="Sylfaen"/>
          <w:lang w:val="ka-GE"/>
        </w:rPr>
        <w:t>გავლილი</w:t>
      </w:r>
      <w:r w:rsidRPr="00961B64">
        <w:rPr>
          <w:rFonts w:ascii="Calibri" w:eastAsia="Calibri" w:hAnsi="Calibri" w:cs="Times New Roman"/>
          <w:lang w:val="ka-GE"/>
        </w:rPr>
        <w:t xml:space="preserve"> </w:t>
      </w:r>
      <w:r w:rsidRPr="00961B64">
        <w:rPr>
          <w:rFonts w:eastAsia="Calibri" w:cs="Sylfaen"/>
          <w:lang w:val="ka-GE"/>
        </w:rPr>
        <w:t>აქვს</w:t>
      </w:r>
      <w:r w:rsidRPr="00961B64">
        <w:rPr>
          <w:rFonts w:ascii="Calibri" w:eastAsia="Calibri" w:hAnsi="Calibri" w:cs="Times New Roman"/>
          <w:lang w:val="ka-GE"/>
        </w:rPr>
        <w:t xml:space="preserve"> </w:t>
      </w:r>
      <w:r w:rsidRPr="00961B64">
        <w:rPr>
          <w:rFonts w:eastAsia="Calibri" w:cs="Sylfaen"/>
          <w:lang w:val="ka-GE"/>
        </w:rPr>
        <w:t>რეგისტრაცია;</w:t>
      </w:r>
    </w:p>
    <w:p w:rsidR="00961B64" w:rsidRPr="00961B64" w:rsidRDefault="00961B64" w:rsidP="006449B6">
      <w:pPr>
        <w:numPr>
          <w:ilvl w:val="0"/>
          <w:numId w:val="32"/>
        </w:numPr>
        <w:spacing w:before="120"/>
        <w:ind w:left="567" w:hanging="425"/>
        <w:jc w:val="left"/>
        <w:rPr>
          <w:rFonts w:ascii="Calibri" w:eastAsia="Calibri" w:hAnsi="Calibri" w:cs="Times New Roman"/>
          <w:lang w:val="ka-GE"/>
        </w:rPr>
      </w:pPr>
      <w:r w:rsidRPr="00961B64">
        <w:rPr>
          <w:rFonts w:eastAsia="Calibri" w:cs="Sylfaen"/>
          <w:lang w:val="ka-GE"/>
        </w:rPr>
        <w:t>აიღოს პასუხისმგებლობა და გააკონტროლოს კონტრაქტორისათვის გადაცემული ნარჩენების მართვის პროცესი ნარჩენების სრულ</w:t>
      </w:r>
      <w:r w:rsidRPr="00961B64">
        <w:rPr>
          <w:rFonts w:ascii="Calibri" w:eastAsia="Calibri" w:hAnsi="Calibri" w:cs="Times New Roman"/>
          <w:lang w:val="ka-GE"/>
        </w:rPr>
        <w:t xml:space="preserve"> </w:t>
      </w:r>
      <w:r w:rsidRPr="00961B64">
        <w:rPr>
          <w:rFonts w:eastAsia="Calibri" w:cs="Sylfaen"/>
          <w:lang w:val="ka-GE"/>
        </w:rPr>
        <w:t>აღდგენამდე</w:t>
      </w:r>
      <w:r w:rsidRPr="00961B64">
        <w:rPr>
          <w:rFonts w:ascii="Calibri" w:eastAsia="Calibri" w:hAnsi="Calibri" w:cs="Times New Roman"/>
          <w:lang w:val="ka-GE"/>
        </w:rPr>
        <w:t xml:space="preserve"> </w:t>
      </w:r>
      <w:r w:rsidRPr="00961B64">
        <w:rPr>
          <w:rFonts w:eastAsia="Calibri" w:cs="Sylfaen"/>
          <w:lang w:val="ka-GE"/>
        </w:rPr>
        <w:t>ან</w:t>
      </w:r>
      <w:r w:rsidRPr="00961B64">
        <w:rPr>
          <w:rFonts w:ascii="Calibri" w:eastAsia="Calibri" w:hAnsi="Calibri" w:cs="Times New Roman"/>
          <w:lang w:val="ka-GE"/>
        </w:rPr>
        <w:t xml:space="preserve"> </w:t>
      </w:r>
      <w:r w:rsidRPr="00961B64">
        <w:rPr>
          <w:rFonts w:eastAsia="Calibri" w:cs="Sylfaen"/>
          <w:lang w:val="ka-GE"/>
        </w:rPr>
        <w:t>განთავსებამდე.</w:t>
      </w:r>
    </w:p>
    <w:p w:rsidR="00961B64" w:rsidRPr="00961B64" w:rsidRDefault="00961B64" w:rsidP="00961B64">
      <w:pPr>
        <w:spacing w:before="120"/>
        <w:rPr>
          <w:rFonts w:eastAsia="Calibri" w:cs="Times New Roman"/>
          <w:lang w:val="ka-GE"/>
        </w:rPr>
      </w:pPr>
      <w:r w:rsidRPr="00961B64">
        <w:rPr>
          <w:rFonts w:eastAsia="Calibri" w:cs="Times New Roman"/>
          <w:lang w:val="ka-GE"/>
        </w:rPr>
        <w:t>იმ შემთხვევაში, თუ მშენებელ კონტრაქტორს ან/და პროექტის მფლობელს არ ყოფნის ან არ გააჩნია რესურსები აღნიშნული მოთხოვნების შესასრულებლად იგი ვალდებულია დამატებით მოიზიდოს ადამიანური რესურსები და/ან განაახლოს ინფრასტრუქტურა.</w:t>
      </w:r>
    </w:p>
    <w:p w:rsidR="00961B64" w:rsidRDefault="00961B64" w:rsidP="00961B64">
      <w:pPr>
        <w:jc w:val="left"/>
        <w:rPr>
          <w:lang w:val="ka-GE"/>
        </w:rPr>
      </w:pPr>
    </w:p>
    <w:p w:rsidR="00961B64" w:rsidRPr="00961B64" w:rsidRDefault="00961B64" w:rsidP="00961B64">
      <w:pPr>
        <w:jc w:val="left"/>
        <w:rPr>
          <w:b/>
          <w:lang w:val="ka-GE"/>
        </w:rPr>
      </w:pPr>
      <w:r w:rsidRPr="00961B64">
        <w:rPr>
          <w:b/>
          <w:lang w:val="ka-GE"/>
        </w:rPr>
        <w:t>ნარჩენების მართვის იერარქია და პრინციპები</w:t>
      </w:r>
    </w:p>
    <w:p w:rsidR="00961B64" w:rsidRPr="00961B64" w:rsidRDefault="00961B64" w:rsidP="00961B64">
      <w:pPr>
        <w:spacing w:before="120" w:after="0"/>
        <w:rPr>
          <w:rFonts w:eastAsia="Calibri" w:cs="Times New Roman"/>
          <w:lang w:val="ka-GE"/>
        </w:rPr>
      </w:pPr>
      <w:r w:rsidRPr="00961B64">
        <w:rPr>
          <w:rFonts w:eastAsia="Calibri" w:cs="Times New Roman"/>
          <w:lang w:val="ka-GE"/>
        </w:rPr>
        <w:t>საქართველოში ნარჩენების მართვის პოლიტიკა და ნარჩენების მართვის სფეროში საქართველოს კანონმდებლობა, ეფუძნება ნარჩენების მართვის შემდეგ იერარქიას</w:t>
      </w:r>
      <w:r w:rsidRPr="00961B64">
        <w:rPr>
          <w:rFonts w:eastAsia="Calibri" w:cs="Times New Roman"/>
          <w:vertAlign w:val="superscript"/>
          <w:lang w:val="ka-GE"/>
        </w:rPr>
        <w:footnoteReference w:id="8"/>
      </w:r>
      <w:r w:rsidRPr="00961B64">
        <w:rPr>
          <w:rFonts w:eastAsia="Calibri" w:cs="Times New Roman"/>
          <w:lang w:val="ka-GE"/>
        </w:rPr>
        <w:t>:</w:t>
      </w:r>
    </w:p>
    <w:p w:rsidR="00961B64" w:rsidRPr="00961B64" w:rsidRDefault="00961B64" w:rsidP="006449B6">
      <w:pPr>
        <w:numPr>
          <w:ilvl w:val="0"/>
          <w:numId w:val="33"/>
        </w:numPr>
        <w:spacing w:after="0"/>
        <w:ind w:left="709" w:hanging="283"/>
        <w:contextualSpacing/>
        <w:jc w:val="left"/>
        <w:rPr>
          <w:rFonts w:ascii="Calibri" w:eastAsia="Calibri" w:hAnsi="Calibri" w:cs="Times New Roman"/>
          <w:lang w:val="ka-GE"/>
        </w:rPr>
      </w:pPr>
      <w:r w:rsidRPr="00961B64">
        <w:rPr>
          <w:rFonts w:eastAsia="Calibri" w:cs="Times New Roman"/>
          <w:lang w:val="ka-GE"/>
        </w:rPr>
        <w:t>პრევენცია</w:t>
      </w:r>
      <w:r w:rsidRPr="00961B64">
        <w:rPr>
          <w:rFonts w:ascii="Calibri" w:eastAsia="Calibri" w:hAnsi="Calibri" w:cs="Times New Roman"/>
          <w:lang w:val="ka-GE"/>
        </w:rPr>
        <w:t>;</w:t>
      </w:r>
    </w:p>
    <w:p w:rsidR="00961B64" w:rsidRPr="00961B64" w:rsidRDefault="00961B64" w:rsidP="006449B6">
      <w:pPr>
        <w:numPr>
          <w:ilvl w:val="0"/>
          <w:numId w:val="33"/>
        </w:numPr>
        <w:spacing w:after="0"/>
        <w:ind w:left="709" w:hanging="283"/>
        <w:contextualSpacing/>
        <w:jc w:val="left"/>
        <w:rPr>
          <w:rFonts w:ascii="Calibri" w:eastAsia="Calibri" w:hAnsi="Calibri" w:cs="Times New Roman"/>
          <w:lang w:val="ka-GE"/>
        </w:rPr>
      </w:pPr>
      <w:r w:rsidRPr="00961B64">
        <w:rPr>
          <w:rFonts w:eastAsia="Calibri" w:cs="Times New Roman"/>
          <w:lang w:val="ka-GE"/>
        </w:rPr>
        <w:t>ხელახალი</w:t>
      </w:r>
      <w:r w:rsidRPr="00961B64">
        <w:rPr>
          <w:rFonts w:ascii="Calibri" w:eastAsia="Calibri" w:hAnsi="Calibri" w:cs="Times New Roman"/>
          <w:lang w:val="ka-GE"/>
        </w:rPr>
        <w:t xml:space="preserve"> </w:t>
      </w:r>
      <w:r w:rsidRPr="00961B64">
        <w:rPr>
          <w:rFonts w:eastAsia="Calibri" w:cs="Times New Roman"/>
          <w:lang w:val="ka-GE"/>
        </w:rPr>
        <w:t>გამოყენებისთვის</w:t>
      </w:r>
      <w:r w:rsidRPr="00961B64">
        <w:rPr>
          <w:rFonts w:ascii="Calibri" w:eastAsia="Calibri" w:hAnsi="Calibri" w:cs="Times New Roman"/>
          <w:lang w:val="ka-GE"/>
        </w:rPr>
        <w:t xml:space="preserve"> </w:t>
      </w:r>
      <w:r w:rsidRPr="00961B64">
        <w:rPr>
          <w:rFonts w:eastAsia="Calibri" w:cs="Times New Roman"/>
          <w:lang w:val="ka-GE"/>
        </w:rPr>
        <w:t>მომზადება</w:t>
      </w:r>
      <w:r w:rsidRPr="00961B64">
        <w:rPr>
          <w:rFonts w:ascii="Calibri" w:eastAsia="Calibri" w:hAnsi="Calibri" w:cs="Times New Roman"/>
          <w:lang w:val="ka-GE"/>
        </w:rPr>
        <w:t>;</w:t>
      </w:r>
    </w:p>
    <w:p w:rsidR="00961B64" w:rsidRPr="00961B64" w:rsidRDefault="00961B64" w:rsidP="006449B6">
      <w:pPr>
        <w:numPr>
          <w:ilvl w:val="0"/>
          <w:numId w:val="33"/>
        </w:numPr>
        <w:spacing w:after="0"/>
        <w:ind w:left="709" w:hanging="283"/>
        <w:contextualSpacing/>
        <w:jc w:val="left"/>
        <w:rPr>
          <w:rFonts w:ascii="Calibri" w:eastAsia="Calibri" w:hAnsi="Calibri" w:cs="Times New Roman"/>
          <w:lang w:val="ka-GE"/>
        </w:rPr>
      </w:pPr>
      <w:r w:rsidRPr="00961B64">
        <w:rPr>
          <w:rFonts w:eastAsia="Calibri" w:cs="Times New Roman"/>
          <w:lang w:val="ka-GE"/>
        </w:rPr>
        <w:t>რეციკლირება</w:t>
      </w:r>
      <w:r w:rsidRPr="00961B64">
        <w:rPr>
          <w:rFonts w:ascii="Calibri" w:eastAsia="Calibri" w:hAnsi="Calibri" w:cs="Times New Roman"/>
          <w:lang w:val="ka-GE"/>
        </w:rPr>
        <w:t>;</w:t>
      </w:r>
    </w:p>
    <w:p w:rsidR="00961B64" w:rsidRPr="00961B64" w:rsidRDefault="00961B64" w:rsidP="006449B6">
      <w:pPr>
        <w:numPr>
          <w:ilvl w:val="0"/>
          <w:numId w:val="33"/>
        </w:numPr>
        <w:spacing w:after="0"/>
        <w:ind w:left="709" w:hanging="283"/>
        <w:contextualSpacing/>
        <w:jc w:val="left"/>
        <w:rPr>
          <w:rFonts w:ascii="Calibri" w:eastAsia="Calibri" w:hAnsi="Calibri" w:cs="Times New Roman"/>
          <w:lang w:val="ka-GE"/>
        </w:rPr>
      </w:pPr>
      <w:r w:rsidRPr="00961B64">
        <w:rPr>
          <w:rFonts w:eastAsia="Calibri" w:cs="Times New Roman"/>
          <w:lang w:val="ka-GE"/>
        </w:rPr>
        <w:t>სხვა</w:t>
      </w:r>
      <w:r w:rsidRPr="00961B64">
        <w:rPr>
          <w:rFonts w:ascii="Calibri" w:eastAsia="Calibri" w:hAnsi="Calibri" w:cs="Times New Roman"/>
          <w:lang w:val="ka-GE"/>
        </w:rPr>
        <w:t xml:space="preserve"> </w:t>
      </w:r>
      <w:r w:rsidRPr="00961B64">
        <w:rPr>
          <w:rFonts w:eastAsia="Calibri" w:cs="Times New Roman"/>
          <w:lang w:val="ka-GE"/>
        </w:rPr>
        <w:t>სახის</w:t>
      </w:r>
      <w:r w:rsidRPr="00961B64">
        <w:rPr>
          <w:rFonts w:ascii="Calibri" w:eastAsia="Calibri" w:hAnsi="Calibri" w:cs="Times New Roman"/>
          <w:lang w:val="ka-GE"/>
        </w:rPr>
        <w:t xml:space="preserve"> </w:t>
      </w:r>
      <w:r w:rsidRPr="00961B64">
        <w:rPr>
          <w:rFonts w:eastAsia="Calibri" w:cs="Times New Roman"/>
          <w:lang w:val="ka-GE"/>
        </w:rPr>
        <w:t>აღდგენა</w:t>
      </w:r>
      <w:r w:rsidRPr="00961B64">
        <w:rPr>
          <w:rFonts w:ascii="Calibri" w:eastAsia="Calibri" w:hAnsi="Calibri" w:cs="Times New Roman"/>
          <w:lang w:val="ka-GE"/>
        </w:rPr>
        <w:t xml:space="preserve">, </w:t>
      </w:r>
      <w:r w:rsidRPr="00961B64">
        <w:rPr>
          <w:rFonts w:eastAsia="Calibri" w:cs="Times New Roman"/>
          <w:lang w:val="ka-GE"/>
        </w:rPr>
        <w:t>მათ</w:t>
      </w:r>
      <w:r w:rsidRPr="00961B64">
        <w:rPr>
          <w:rFonts w:ascii="Calibri" w:eastAsia="Calibri" w:hAnsi="Calibri" w:cs="Times New Roman"/>
          <w:lang w:val="ka-GE"/>
        </w:rPr>
        <w:t xml:space="preserve"> </w:t>
      </w:r>
      <w:r w:rsidRPr="00961B64">
        <w:rPr>
          <w:rFonts w:eastAsia="Calibri" w:cs="Times New Roman"/>
          <w:lang w:val="ka-GE"/>
        </w:rPr>
        <w:t>შორის</w:t>
      </w:r>
      <w:r w:rsidRPr="00961B64">
        <w:rPr>
          <w:rFonts w:ascii="Calibri" w:eastAsia="Calibri" w:hAnsi="Calibri" w:cs="Times New Roman"/>
          <w:lang w:val="ka-GE"/>
        </w:rPr>
        <w:t xml:space="preserve">, </w:t>
      </w:r>
      <w:r w:rsidRPr="00961B64">
        <w:rPr>
          <w:rFonts w:eastAsia="Calibri" w:cs="Times New Roman"/>
          <w:lang w:val="ka-GE"/>
        </w:rPr>
        <w:t>ენერგიის</w:t>
      </w:r>
      <w:r w:rsidRPr="00961B64">
        <w:rPr>
          <w:rFonts w:ascii="Calibri" w:eastAsia="Calibri" w:hAnsi="Calibri" w:cs="Times New Roman"/>
          <w:lang w:val="ka-GE"/>
        </w:rPr>
        <w:t xml:space="preserve"> </w:t>
      </w:r>
      <w:r w:rsidRPr="00961B64">
        <w:rPr>
          <w:rFonts w:eastAsia="Calibri" w:cs="Times New Roman"/>
          <w:lang w:val="ka-GE"/>
        </w:rPr>
        <w:t>აღდგენა</w:t>
      </w:r>
      <w:r w:rsidRPr="00961B64">
        <w:rPr>
          <w:rFonts w:ascii="Calibri" w:eastAsia="Calibri" w:hAnsi="Calibri" w:cs="Times New Roman"/>
          <w:lang w:val="ka-GE"/>
        </w:rPr>
        <w:t>;</w:t>
      </w:r>
    </w:p>
    <w:p w:rsidR="00961B64" w:rsidRPr="00961B64" w:rsidRDefault="00961B64" w:rsidP="006449B6">
      <w:pPr>
        <w:numPr>
          <w:ilvl w:val="0"/>
          <w:numId w:val="33"/>
        </w:numPr>
        <w:spacing w:after="0"/>
        <w:ind w:left="709" w:hanging="283"/>
        <w:contextualSpacing/>
        <w:jc w:val="left"/>
        <w:rPr>
          <w:rFonts w:eastAsia="Calibri" w:cs="Times New Roman"/>
          <w:lang w:val="ka-GE"/>
        </w:rPr>
      </w:pPr>
      <w:r w:rsidRPr="00961B64">
        <w:rPr>
          <w:rFonts w:eastAsia="Calibri" w:cs="Times New Roman"/>
          <w:lang w:val="ka-GE"/>
        </w:rPr>
        <w:t>განთავსება</w:t>
      </w:r>
      <w:r w:rsidRPr="00961B64">
        <w:rPr>
          <w:rFonts w:ascii="Calibri" w:eastAsia="Calibri" w:hAnsi="Calibri" w:cs="Times New Roman"/>
          <w:lang w:val="ka-GE"/>
        </w:rPr>
        <w:t>.</w:t>
      </w:r>
    </w:p>
    <w:p w:rsidR="00961B64" w:rsidRPr="00961B64" w:rsidRDefault="00961B64" w:rsidP="00961B64">
      <w:pPr>
        <w:spacing w:before="120" w:after="0"/>
        <w:rPr>
          <w:rFonts w:eastAsia="Calibri" w:cs="Times New Roman"/>
          <w:lang w:val="ka-GE"/>
        </w:rPr>
      </w:pPr>
      <w:r w:rsidRPr="00961B64">
        <w:rPr>
          <w:rFonts w:eastAsia="Calibri" w:cs="Times New Roman"/>
          <w:lang w:val="ka-GE"/>
        </w:rPr>
        <w:t>ნარჩენების მართვის იერარქიასთან მიმართებით კონკრეტული ვალდებულებების განსაზღვრისას მხედველობაში უნდა იქნას მიღებული:</w:t>
      </w:r>
    </w:p>
    <w:p w:rsidR="00961B64" w:rsidRPr="00961B64" w:rsidRDefault="00961B64" w:rsidP="006449B6">
      <w:pPr>
        <w:numPr>
          <w:ilvl w:val="0"/>
          <w:numId w:val="34"/>
        </w:numPr>
        <w:spacing w:after="0"/>
        <w:ind w:left="709" w:hanging="283"/>
        <w:contextualSpacing/>
        <w:jc w:val="left"/>
        <w:rPr>
          <w:rFonts w:ascii="Calibri" w:eastAsia="Calibri" w:hAnsi="Calibri" w:cs="Times New Roman"/>
          <w:lang w:val="ka-GE"/>
        </w:rPr>
      </w:pPr>
      <w:r w:rsidRPr="00961B64">
        <w:rPr>
          <w:rFonts w:eastAsia="Calibri" w:cs="Times New Roman"/>
          <w:lang w:val="ka-GE"/>
        </w:rPr>
        <w:t>ეკოლოგიური</w:t>
      </w:r>
      <w:r w:rsidRPr="00961B64">
        <w:rPr>
          <w:rFonts w:ascii="Calibri" w:eastAsia="Calibri" w:hAnsi="Calibri" w:cs="Times New Roman"/>
          <w:lang w:val="ka-GE"/>
        </w:rPr>
        <w:t xml:space="preserve"> </w:t>
      </w:r>
      <w:r w:rsidRPr="00961B64">
        <w:rPr>
          <w:rFonts w:eastAsia="Calibri" w:cs="Times New Roman"/>
          <w:lang w:val="ka-GE"/>
        </w:rPr>
        <w:t>სარგებელი</w:t>
      </w:r>
      <w:r w:rsidRPr="00961B64">
        <w:rPr>
          <w:rFonts w:ascii="Calibri" w:eastAsia="Calibri" w:hAnsi="Calibri" w:cs="Times New Roman"/>
          <w:lang w:val="ka-GE"/>
        </w:rPr>
        <w:t>;</w:t>
      </w:r>
    </w:p>
    <w:p w:rsidR="00961B64" w:rsidRPr="00961B64" w:rsidRDefault="00961B64" w:rsidP="006449B6">
      <w:pPr>
        <w:numPr>
          <w:ilvl w:val="0"/>
          <w:numId w:val="34"/>
        </w:numPr>
        <w:spacing w:after="0"/>
        <w:ind w:left="709" w:hanging="283"/>
        <w:contextualSpacing/>
        <w:jc w:val="left"/>
        <w:rPr>
          <w:rFonts w:ascii="Calibri" w:eastAsia="Calibri" w:hAnsi="Calibri" w:cs="Times New Roman"/>
          <w:lang w:val="ka-GE"/>
        </w:rPr>
      </w:pPr>
      <w:r w:rsidRPr="00961B64">
        <w:rPr>
          <w:rFonts w:eastAsia="Calibri" w:cs="Times New Roman"/>
          <w:lang w:val="ka-GE"/>
        </w:rPr>
        <w:t>საუკეთესო</w:t>
      </w:r>
      <w:r w:rsidRPr="00961B64">
        <w:rPr>
          <w:rFonts w:ascii="Calibri" w:eastAsia="Calibri" w:hAnsi="Calibri" w:cs="Times New Roman"/>
          <w:lang w:val="ka-GE"/>
        </w:rPr>
        <w:t xml:space="preserve"> </w:t>
      </w:r>
      <w:r w:rsidRPr="00961B64">
        <w:rPr>
          <w:rFonts w:eastAsia="Calibri" w:cs="Times New Roman"/>
          <w:lang w:val="ka-GE"/>
        </w:rPr>
        <w:t>ხელმისაწვდომი</w:t>
      </w:r>
      <w:r w:rsidRPr="00961B64">
        <w:rPr>
          <w:rFonts w:ascii="Calibri" w:eastAsia="Calibri" w:hAnsi="Calibri" w:cs="Times New Roman"/>
          <w:lang w:val="ka-GE"/>
        </w:rPr>
        <w:t xml:space="preserve"> </w:t>
      </w:r>
      <w:r w:rsidRPr="00961B64">
        <w:rPr>
          <w:rFonts w:eastAsia="Calibri" w:cs="Times New Roman"/>
          <w:lang w:val="ka-GE"/>
        </w:rPr>
        <w:t>ტექნიკის</w:t>
      </w:r>
      <w:r w:rsidRPr="00961B64">
        <w:rPr>
          <w:rFonts w:ascii="Calibri" w:eastAsia="Calibri" w:hAnsi="Calibri" w:cs="Times New Roman"/>
          <w:lang w:val="ka-GE"/>
        </w:rPr>
        <w:t xml:space="preserve"> </w:t>
      </w:r>
      <w:r w:rsidRPr="00961B64">
        <w:rPr>
          <w:rFonts w:eastAsia="Calibri" w:cs="Times New Roman"/>
          <w:lang w:val="ka-GE"/>
        </w:rPr>
        <w:t>გამოყენების</w:t>
      </w:r>
      <w:r w:rsidRPr="00961B64">
        <w:rPr>
          <w:rFonts w:ascii="Calibri" w:eastAsia="Calibri" w:hAnsi="Calibri" w:cs="Times New Roman"/>
          <w:lang w:val="ka-GE"/>
        </w:rPr>
        <w:t xml:space="preserve"> </w:t>
      </w:r>
      <w:r w:rsidRPr="00961B64">
        <w:rPr>
          <w:rFonts w:eastAsia="Calibri" w:cs="Times New Roman"/>
          <w:lang w:val="ka-GE"/>
        </w:rPr>
        <w:t>ტექნიკური განხორციელებადობა</w:t>
      </w:r>
      <w:r w:rsidRPr="00961B64">
        <w:rPr>
          <w:rFonts w:ascii="Calibri" w:eastAsia="Calibri" w:hAnsi="Calibri" w:cs="Times New Roman"/>
          <w:lang w:val="ka-GE"/>
        </w:rPr>
        <w:t>;</w:t>
      </w:r>
    </w:p>
    <w:p w:rsidR="00961B64" w:rsidRPr="00961B64" w:rsidRDefault="00961B64" w:rsidP="006449B6">
      <w:pPr>
        <w:numPr>
          <w:ilvl w:val="0"/>
          <w:numId w:val="34"/>
        </w:numPr>
        <w:spacing w:after="0"/>
        <w:ind w:left="709" w:hanging="283"/>
        <w:contextualSpacing/>
        <w:jc w:val="left"/>
        <w:rPr>
          <w:rFonts w:ascii="Calibri" w:eastAsia="Calibri" w:hAnsi="Calibri" w:cs="Times New Roman"/>
          <w:lang w:val="ka-GE"/>
        </w:rPr>
      </w:pPr>
      <w:r w:rsidRPr="00961B64">
        <w:rPr>
          <w:rFonts w:eastAsia="Calibri" w:cs="Times New Roman"/>
          <w:lang w:val="ka-GE"/>
        </w:rPr>
        <w:t>ეკონომიკური</w:t>
      </w:r>
      <w:r w:rsidRPr="00961B64">
        <w:rPr>
          <w:rFonts w:ascii="Calibri" w:eastAsia="Calibri" w:hAnsi="Calibri" w:cs="Times New Roman"/>
          <w:lang w:val="ka-GE"/>
        </w:rPr>
        <w:t xml:space="preserve"> </w:t>
      </w:r>
      <w:r w:rsidRPr="00961B64">
        <w:rPr>
          <w:rFonts w:eastAsia="Calibri" w:cs="Times New Roman"/>
          <w:lang w:val="ka-GE"/>
        </w:rPr>
        <w:t>მიზანშეწონილობა</w:t>
      </w:r>
      <w:r w:rsidRPr="00961B64">
        <w:rPr>
          <w:rFonts w:ascii="Calibri" w:eastAsia="Calibri" w:hAnsi="Calibri" w:cs="Times New Roman"/>
          <w:lang w:val="ka-GE"/>
        </w:rPr>
        <w:t>.</w:t>
      </w:r>
    </w:p>
    <w:p w:rsidR="00961B64" w:rsidRPr="00961B64" w:rsidRDefault="00961B64" w:rsidP="00961B64">
      <w:pPr>
        <w:spacing w:before="120" w:after="0"/>
        <w:rPr>
          <w:rFonts w:eastAsia="Calibri" w:cs="Times New Roman"/>
          <w:lang w:val="ka-GE"/>
        </w:rPr>
      </w:pPr>
      <w:r w:rsidRPr="00961B64">
        <w:rPr>
          <w:rFonts w:eastAsia="Calibri" w:cs="Times New Roman"/>
          <w:lang w:val="ka-GE"/>
        </w:rPr>
        <w:t>ნარჩენების მართვა უნდა განხორციელდეს გარემოსა და ადამიანის ჯანმრთელობისათვის საფრთხის შექმნის გარეშე, კერძოდ, ისე, რომ ნარჩენების მართვამ</w:t>
      </w:r>
      <w:r w:rsidRPr="00961B64">
        <w:rPr>
          <w:rFonts w:ascii="Calibri" w:eastAsia="Calibri" w:hAnsi="Calibri" w:cs="Times New Roman"/>
          <w:sz w:val="24"/>
          <w:szCs w:val="24"/>
          <w:vertAlign w:val="superscript"/>
        </w:rPr>
        <w:footnoteReference w:id="9"/>
      </w:r>
      <w:r w:rsidRPr="00961B64">
        <w:rPr>
          <w:rFonts w:eastAsia="Calibri" w:cs="Times New Roman"/>
          <w:lang w:val="ka-GE"/>
        </w:rPr>
        <w:t>:</w:t>
      </w:r>
    </w:p>
    <w:p w:rsidR="00961B64" w:rsidRPr="00961B64" w:rsidRDefault="00961B64" w:rsidP="006449B6">
      <w:pPr>
        <w:numPr>
          <w:ilvl w:val="0"/>
          <w:numId w:val="35"/>
        </w:numPr>
        <w:spacing w:after="0"/>
        <w:ind w:left="709" w:hanging="283"/>
        <w:contextualSpacing/>
        <w:jc w:val="left"/>
        <w:rPr>
          <w:rFonts w:ascii="Calibri" w:eastAsia="Calibri" w:hAnsi="Calibri" w:cs="Times New Roman"/>
          <w:lang w:val="ka-GE"/>
        </w:rPr>
      </w:pPr>
      <w:r w:rsidRPr="00961B64">
        <w:rPr>
          <w:rFonts w:eastAsia="Calibri" w:cs="Times New Roman"/>
          <w:lang w:val="ka-GE"/>
        </w:rPr>
        <w:t>საფრთხე</w:t>
      </w:r>
      <w:r w:rsidRPr="00961B64">
        <w:rPr>
          <w:rFonts w:ascii="Calibri" w:eastAsia="Calibri" w:hAnsi="Calibri" w:cs="Times New Roman"/>
          <w:lang w:val="ka-GE"/>
        </w:rPr>
        <w:t xml:space="preserve"> </w:t>
      </w:r>
      <w:r w:rsidRPr="00961B64">
        <w:rPr>
          <w:rFonts w:eastAsia="Calibri" w:cs="Times New Roman"/>
          <w:lang w:val="ka-GE"/>
        </w:rPr>
        <w:t>არ</w:t>
      </w:r>
      <w:r w:rsidRPr="00961B64">
        <w:rPr>
          <w:rFonts w:ascii="Calibri" w:eastAsia="Calibri" w:hAnsi="Calibri" w:cs="Times New Roman"/>
          <w:lang w:val="ka-GE"/>
        </w:rPr>
        <w:t xml:space="preserve"> </w:t>
      </w:r>
      <w:r w:rsidRPr="00961B64">
        <w:rPr>
          <w:rFonts w:eastAsia="Calibri" w:cs="Times New Roman"/>
          <w:lang w:val="ka-GE"/>
        </w:rPr>
        <w:t>შეუქმნას</w:t>
      </w:r>
      <w:r w:rsidRPr="00961B64">
        <w:rPr>
          <w:rFonts w:ascii="Calibri" w:eastAsia="Calibri" w:hAnsi="Calibri" w:cs="Times New Roman"/>
          <w:lang w:val="ka-GE"/>
        </w:rPr>
        <w:t xml:space="preserve"> </w:t>
      </w:r>
      <w:r w:rsidRPr="00961B64">
        <w:rPr>
          <w:rFonts w:eastAsia="Calibri" w:cs="Times New Roman"/>
          <w:lang w:val="ka-GE"/>
        </w:rPr>
        <w:t>წყალს</w:t>
      </w:r>
      <w:r w:rsidRPr="00961B64">
        <w:rPr>
          <w:rFonts w:ascii="Calibri" w:eastAsia="Calibri" w:hAnsi="Calibri" w:cs="Times New Roman"/>
          <w:lang w:val="ka-GE"/>
        </w:rPr>
        <w:t xml:space="preserve">, </w:t>
      </w:r>
      <w:r w:rsidRPr="00961B64">
        <w:rPr>
          <w:rFonts w:eastAsia="Calibri" w:cs="Times New Roman"/>
          <w:lang w:val="ka-GE"/>
        </w:rPr>
        <w:t>ჰაერს</w:t>
      </w:r>
      <w:r w:rsidRPr="00961B64">
        <w:rPr>
          <w:rFonts w:ascii="Calibri" w:eastAsia="Calibri" w:hAnsi="Calibri" w:cs="Times New Roman"/>
          <w:lang w:val="ka-GE"/>
        </w:rPr>
        <w:t xml:space="preserve">, </w:t>
      </w:r>
      <w:r w:rsidRPr="00961B64">
        <w:rPr>
          <w:rFonts w:eastAsia="Calibri" w:cs="Times New Roman"/>
          <w:lang w:val="ka-GE"/>
        </w:rPr>
        <w:t>ნიადაგს</w:t>
      </w:r>
      <w:r w:rsidRPr="00961B64">
        <w:rPr>
          <w:rFonts w:ascii="Calibri" w:eastAsia="Calibri" w:hAnsi="Calibri" w:cs="Times New Roman"/>
          <w:lang w:val="ka-GE"/>
        </w:rPr>
        <w:t xml:space="preserve">, </w:t>
      </w:r>
      <w:r w:rsidRPr="00961B64">
        <w:rPr>
          <w:rFonts w:eastAsia="Calibri" w:cs="Times New Roman"/>
          <w:lang w:val="ka-GE"/>
        </w:rPr>
        <w:t>ფლორას</w:t>
      </w:r>
      <w:r w:rsidRPr="00961B64">
        <w:rPr>
          <w:rFonts w:ascii="Calibri" w:eastAsia="Calibri" w:hAnsi="Calibri" w:cs="Times New Roman"/>
          <w:lang w:val="ka-GE"/>
        </w:rPr>
        <w:t xml:space="preserve"> </w:t>
      </w:r>
      <w:r w:rsidRPr="00961B64">
        <w:rPr>
          <w:rFonts w:eastAsia="Calibri" w:cs="Times New Roman"/>
          <w:lang w:val="ka-GE"/>
        </w:rPr>
        <w:t>და</w:t>
      </w:r>
      <w:r w:rsidRPr="00961B64">
        <w:rPr>
          <w:rFonts w:ascii="Calibri" w:eastAsia="Calibri" w:hAnsi="Calibri" w:cs="Times New Roman"/>
          <w:lang w:val="ka-GE"/>
        </w:rPr>
        <w:t xml:space="preserve"> </w:t>
      </w:r>
      <w:r w:rsidRPr="00961B64">
        <w:rPr>
          <w:rFonts w:eastAsia="Calibri" w:cs="Times New Roman"/>
          <w:lang w:val="ka-GE"/>
        </w:rPr>
        <w:t>ფაუნას</w:t>
      </w:r>
      <w:r w:rsidRPr="00961B64">
        <w:rPr>
          <w:rFonts w:ascii="Calibri" w:eastAsia="Calibri" w:hAnsi="Calibri" w:cs="Times New Roman"/>
          <w:lang w:val="ka-GE"/>
        </w:rPr>
        <w:t>;</w:t>
      </w:r>
    </w:p>
    <w:p w:rsidR="00961B64" w:rsidRPr="00961B64" w:rsidRDefault="00961B64" w:rsidP="006449B6">
      <w:pPr>
        <w:numPr>
          <w:ilvl w:val="0"/>
          <w:numId w:val="35"/>
        </w:numPr>
        <w:spacing w:after="0"/>
        <w:ind w:left="709" w:hanging="283"/>
        <w:contextualSpacing/>
        <w:jc w:val="left"/>
        <w:rPr>
          <w:rFonts w:ascii="Calibri" w:eastAsia="Calibri" w:hAnsi="Calibri" w:cs="Times New Roman"/>
          <w:lang w:val="ka-GE"/>
        </w:rPr>
      </w:pPr>
      <w:r w:rsidRPr="00961B64">
        <w:rPr>
          <w:rFonts w:eastAsia="Calibri" w:cs="Times New Roman"/>
          <w:lang w:val="ka-GE"/>
        </w:rPr>
        <w:t>არ</w:t>
      </w:r>
      <w:r w:rsidRPr="00961B64">
        <w:rPr>
          <w:rFonts w:ascii="Calibri" w:eastAsia="Calibri" w:hAnsi="Calibri" w:cs="Times New Roman"/>
          <w:lang w:val="ka-GE"/>
        </w:rPr>
        <w:t xml:space="preserve"> </w:t>
      </w:r>
      <w:r w:rsidRPr="00961B64">
        <w:rPr>
          <w:rFonts w:eastAsia="Calibri" w:cs="Times New Roman"/>
          <w:lang w:val="ka-GE"/>
        </w:rPr>
        <w:t>გამოიწვიოს</w:t>
      </w:r>
      <w:r w:rsidRPr="00961B64">
        <w:rPr>
          <w:rFonts w:ascii="Calibri" w:eastAsia="Calibri" w:hAnsi="Calibri" w:cs="Times New Roman"/>
          <w:lang w:val="ka-GE"/>
        </w:rPr>
        <w:t xml:space="preserve"> </w:t>
      </w:r>
      <w:r w:rsidRPr="00961B64">
        <w:rPr>
          <w:rFonts w:eastAsia="Calibri" w:cs="Times New Roman"/>
          <w:lang w:val="ka-GE"/>
        </w:rPr>
        <w:t>ზიანი</w:t>
      </w:r>
      <w:r w:rsidRPr="00961B64">
        <w:rPr>
          <w:rFonts w:ascii="Calibri" w:eastAsia="Calibri" w:hAnsi="Calibri" w:cs="Times New Roman"/>
          <w:lang w:val="ka-GE"/>
        </w:rPr>
        <w:t xml:space="preserve"> </w:t>
      </w:r>
      <w:r w:rsidRPr="00961B64">
        <w:rPr>
          <w:rFonts w:eastAsia="Calibri" w:cs="Times New Roman"/>
          <w:lang w:val="ka-GE"/>
        </w:rPr>
        <w:t>ხმაურითა</w:t>
      </w:r>
      <w:r w:rsidRPr="00961B64">
        <w:rPr>
          <w:rFonts w:ascii="Calibri" w:eastAsia="Calibri" w:hAnsi="Calibri" w:cs="Times New Roman"/>
          <w:lang w:val="ka-GE"/>
        </w:rPr>
        <w:t xml:space="preserve"> </w:t>
      </w:r>
      <w:r w:rsidRPr="00961B64">
        <w:rPr>
          <w:rFonts w:eastAsia="Calibri" w:cs="Times New Roman"/>
          <w:lang w:val="ka-GE"/>
        </w:rPr>
        <w:t>და</w:t>
      </w:r>
      <w:r w:rsidRPr="00961B64">
        <w:rPr>
          <w:rFonts w:ascii="Calibri" w:eastAsia="Calibri" w:hAnsi="Calibri" w:cs="Times New Roman"/>
          <w:lang w:val="ka-GE"/>
        </w:rPr>
        <w:t xml:space="preserve"> </w:t>
      </w:r>
      <w:r w:rsidRPr="00961B64">
        <w:rPr>
          <w:rFonts w:eastAsia="Calibri" w:cs="Times New Roman"/>
          <w:lang w:val="ka-GE"/>
        </w:rPr>
        <w:t>სუნით</w:t>
      </w:r>
      <w:r w:rsidRPr="00961B64">
        <w:rPr>
          <w:rFonts w:ascii="Calibri" w:eastAsia="Calibri" w:hAnsi="Calibri" w:cs="Times New Roman"/>
          <w:lang w:val="ka-GE"/>
        </w:rPr>
        <w:t>;</w:t>
      </w:r>
    </w:p>
    <w:p w:rsidR="00961B64" w:rsidRPr="00961B64" w:rsidRDefault="00961B64" w:rsidP="006449B6">
      <w:pPr>
        <w:numPr>
          <w:ilvl w:val="0"/>
          <w:numId w:val="35"/>
        </w:numPr>
        <w:spacing w:after="0"/>
        <w:ind w:left="709" w:hanging="283"/>
        <w:contextualSpacing/>
        <w:jc w:val="left"/>
        <w:rPr>
          <w:rFonts w:eastAsia="Calibri" w:cs="Times New Roman"/>
          <w:lang w:val="ka-GE"/>
        </w:rPr>
      </w:pPr>
      <w:r w:rsidRPr="00961B64">
        <w:rPr>
          <w:rFonts w:eastAsia="Calibri" w:cs="Times New Roman"/>
          <w:lang w:val="ka-GE"/>
        </w:rPr>
        <w:t>არ</w:t>
      </w:r>
      <w:r w:rsidRPr="00961B64">
        <w:rPr>
          <w:rFonts w:ascii="Calibri" w:eastAsia="Calibri" w:hAnsi="Calibri" w:cs="Times New Roman"/>
          <w:lang w:val="ka-GE"/>
        </w:rPr>
        <w:t xml:space="preserve"> </w:t>
      </w:r>
      <w:r w:rsidRPr="00961B64">
        <w:rPr>
          <w:rFonts w:eastAsia="Calibri" w:cs="Times New Roman"/>
          <w:lang w:val="ka-GE"/>
        </w:rPr>
        <w:t>მოახდინოს</w:t>
      </w:r>
      <w:r w:rsidRPr="00961B64">
        <w:rPr>
          <w:rFonts w:ascii="Calibri" w:eastAsia="Calibri" w:hAnsi="Calibri" w:cs="Times New Roman"/>
          <w:lang w:val="ka-GE"/>
        </w:rPr>
        <w:t xml:space="preserve"> </w:t>
      </w:r>
      <w:r w:rsidRPr="00961B64">
        <w:rPr>
          <w:rFonts w:eastAsia="Calibri" w:cs="Times New Roman"/>
          <w:lang w:val="ka-GE"/>
        </w:rPr>
        <w:t>უარყოფითი</w:t>
      </w:r>
      <w:r w:rsidRPr="00961B64">
        <w:rPr>
          <w:rFonts w:ascii="Calibri" w:eastAsia="Calibri" w:hAnsi="Calibri" w:cs="Times New Roman"/>
          <w:lang w:val="ka-GE"/>
        </w:rPr>
        <w:t xml:space="preserve"> </w:t>
      </w:r>
      <w:r w:rsidRPr="00961B64">
        <w:rPr>
          <w:rFonts w:eastAsia="Calibri" w:cs="Times New Roman"/>
          <w:lang w:val="ka-GE"/>
        </w:rPr>
        <w:t>გავლენა</w:t>
      </w:r>
      <w:r w:rsidRPr="00961B64">
        <w:rPr>
          <w:rFonts w:ascii="Calibri" w:eastAsia="Calibri" w:hAnsi="Calibri" w:cs="Times New Roman"/>
          <w:lang w:val="ka-GE"/>
        </w:rPr>
        <w:t xml:space="preserve"> </w:t>
      </w:r>
      <w:r w:rsidRPr="00961B64">
        <w:rPr>
          <w:rFonts w:eastAsia="Calibri" w:cs="Times New Roman"/>
          <w:lang w:val="ka-GE"/>
        </w:rPr>
        <w:t>ქვეყნის</w:t>
      </w:r>
      <w:r w:rsidRPr="00961B64">
        <w:rPr>
          <w:rFonts w:ascii="Calibri" w:eastAsia="Calibri" w:hAnsi="Calibri" w:cs="Times New Roman"/>
          <w:lang w:val="ka-GE"/>
        </w:rPr>
        <w:t xml:space="preserve"> </w:t>
      </w:r>
      <w:r w:rsidRPr="00961B64">
        <w:rPr>
          <w:rFonts w:eastAsia="Calibri" w:cs="Times New Roman"/>
          <w:lang w:val="ka-GE"/>
        </w:rPr>
        <w:t>მთელ</w:t>
      </w:r>
      <w:r w:rsidRPr="00961B64">
        <w:rPr>
          <w:rFonts w:ascii="Calibri" w:eastAsia="Calibri" w:hAnsi="Calibri" w:cs="Times New Roman"/>
          <w:lang w:val="ka-GE"/>
        </w:rPr>
        <w:t xml:space="preserve"> </w:t>
      </w:r>
      <w:r w:rsidRPr="00961B64">
        <w:rPr>
          <w:rFonts w:eastAsia="Calibri" w:cs="Times New Roman"/>
          <w:lang w:val="ka-GE"/>
        </w:rPr>
        <w:t>ტერიტორიაზე</w:t>
      </w:r>
      <w:r w:rsidRPr="00961B64">
        <w:rPr>
          <w:rFonts w:ascii="Calibri" w:eastAsia="Calibri" w:hAnsi="Calibri" w:cs="Times New Roman"/>
          <w:lang w:val="ka-GE"/>
        </w:rPr>
        <w:t xml:space="preserve">, </w:t>
      </w:r>
      <w:r w:rsidRPr="00961B64">
        <w:rPr>
          <w:rFonts w:eastAsia="Calibri" w:cs="Times New Roman"/>
          <w:lang w:val="ka-GE"/>
        </w:rPr>
        <w:t>განსაკუთრებით</w:t>
      </w:r>
      <w:r w:rsidRPr="00961B64">
        <w:rPr>
          <w:rFonts w:ascii="Calibri" w:eastAsia="Calibri" w:hAnsi="Calibri" w:cs="Times New Roman"/>
          <w:lang w:val="ka-GE"/>
        </w:rPr>
        <w:t xml:space="preserve"> –</w:t>
      </w:r>
      <w:r w:rsidRPr="00961B64">
        <w:rPr>
          <w:rFonts w:eastAsia="Calibri" w:cs="Times New Roman"/>
          <w:lang w:val="ka-GE"/>
        </w:rPr>
        <w:t xml:space="preserve"> დაცულ</w:t>
      </w:r>
      <w:r w:rsidRPr="00961B64">
        <w:rPr>
          <w:rFonts w:ascii="Calibri" w:eastAsia="Calibri" w:hAnsi="Calibri" w:cs="Times New Roman"/>
          <w:lang w:val="ka-GE"/>
        </w:rPr>
        <w:t xml:space="preserve"> </w:t>
      </w:r>
      <w:r w:rsidRPr="00961B64">
        <w:rPr>
          <w:rFonts w:eastAsia="Calibri" w:cs="Times New Roman"/>
          <w:lang w:val="ka-GE"/>
        </w:rPr>
        <w:t>ტერიტორიებზე</w:t>
      </w:r>
      <w:r w:rsidRPr="00961B64">
        <w:rPr>
          <w:rFonts w:ascii="Calibri" w:eastAsia="Calibri" w:hAnsi="Calibri" w:cs="Times New Roman"/>
          <w:lang w:val="ka-GE"/>
        </w:rPr>
        <w:t xml:space="preserve"> </w:t>
      </w:r>
      <w:r w:rsidRPr="00961B64">
        <w:rPr>
          <w:rFonts w:eastAsia="Calibri" w:cs="Times New Roman"/>
          <w:lang w:val="ka-GE"/>
        </w:rPr>
        <w:t>და</w:t>
      </w:r>
      <w:r w:rsidRPr="00961B64">
        <w:rPr>
          <w:rFonts w:ascii="Calibri" w:eastAsia="Calibri" w:hAnsi="Calibri" w:cs="Times New Roman"/>
          <w:lang w:val="ka-GE"/>
        </w:rPr>
        <w:t xml:space="preserve"> </w:t>
      </w:r>
      <w:r w:rsidRPr="00961B64">
        <w:rPr>
          <w:rFonts w:eastAsia="Calibri" w:cs="Times New Roman"/>
          <w:lang w:val="ka-GE"/>
        </w:rPr>
        <w:t>კულტურულ</w:t>
      </w:r>
      <w:r w:rsidRPr="00961B64">
        <w:rPr>
          <w:rFonts w:ascii="Calibri" w:eastAsia="Calibri" w:hAnsi="Calibri" w:cs="Times New Roman"/>
          <w:lang w:val="ka-GE"/>
        </w:rPr>
        <w:t xml:space="preserve"> </w:t>
      </w:r>
      <w:r w:rsidRPr="00961B64">
        <w:rPr>
          <w:rFonts w:eastAsia="Calibri" w:cs="Times New Roman"/>
          <w:lang w:val="ka-GE"/>
        </w:rPr>
        <w:t>მემკვიდრეობაზე</w:t>
      </w:r>
      <w:r w:rsidRPr="00961B64">
        <w:rPr>
          <w:rFonts w:ascii="Calibri" w:eastAsia="Calibri" w:hAnsi="Calibri" w:cs="Times New Roman"/>
          <w:lang w:val="ka-GE"/>
        </w:rPr>
        <w:t>.</w:t>
      </w:r>
      <w:r w:rsidRPr="00961B64">
        <w:rPr>
          <w:rFonts w:eastAsia="Calibri" w:cs="Times New Roman"/>
          <w:lang w:val="ka-GE"/>
        </w:rPr>
        <w:t xml:space="preserve"> </w:t>
      </w:r>
    </w:p>
    <w:p w:rsidR="00961B64" w:rsidRPr="00961B64" w:rsidRDefault="00961B64" w:rsidP="00961B64">
      <w:pPr>
        <w:spacing w:before="120" w:after="0"/>
        <w:rPr>
          <w:rFonts w:eastAsia="Calibri" w:cs="Times New Roman"/>
          <w:lang w:val="ka-GE"/>
        </w:rPr>
      </w:pPr>
      <w:r w:rsidRPr="00961B64">
        <w:rPr>
          <w:rFonts w:eastAsia="Calibri" w:cs="Times New Roman"/>
          <w:lang w:val="ka-GE"/>
        </w:rPr>
        <w:t>ნარჩენების მართვა ხორციელდება შემდეგი პრინციპების გათვალისწინებით:</w:t>
      </w:r>
    </w:p>
    <w:p w:rsidR="00961B64" w:rsidRPr="00961B64" w:rsidRDefault="00961B64" w:rsidP="006449B6">
      <w:pPr>
        <w:numPr>
          <w:ilvl w:val="0"/>
          <w:numId w:val="36"/>
        </w:numPr>
        <w:spacing w:after="0"/>
        <w:ind w:left="709" w:hanging="283"/>
        <w:contextualSpacing/>
        <w:jc w:val="left"/>
        <w:rPr>
          <w:rFonts w:eastAsia="Calibri" w:cs="Times New Roman"/>
          <w:lang w:val="ka-GE"/>
        </w:rPr>
      </w:pPr>
      <w:r w:rsidRPr="00961B64">
        <w:rPr>
          <w:rFonts w:eastAsia="Calibri" w:cs="Times New Roman"/>
          <w:b/>
          <w:lang w:val="ka-GE"/>
        </w:rPr>
        <w:t>„უსაფრთხოების წინასწარი ზომების მიღების პრინციპი“</w:t>
      </w:r>
      <w:r w:rsidRPr="00961B64">
        <w:rPr>
          <w:rFonts w:eastAsia="Calibri" w:cs="Times New Roman"/>
          <w:lang w:val="ka-GE"/>
        </w:rPr>
        <w:t xml:space="preserve"> – მიღებული უნდა იქნეს ზომები გარემოსთვის ნარჩენებით გამოწვეული საფრთხის თავიდან ასაცილებლად, მაშინაც კი, თუ არ არსებობს მეცნიერულად დადასტურებული მონაცემები;</w:t>
      </w:r>
    </w:p>
    <w:p w:rsidR="00961B64" w:rsidRPr="00961B64" w:rsidRDefault="00961B64" w:rsidP="006449B6">
      <w:pPr>
        <w:numPr>
          <w:ilvl w:val="0"/>
          <w:numId w:val="36"/>
        </w:numPr>
        <w:spacing w:after="0"/>
        <w:ind w:left="709" w:hanging="283"/>
        <w:contextualSpacing/>
        <w:jc w:val="left"/>
        <w:rPr>
          <w:rFonts w:eastAsia="Calibri" w:cs="Times New Roman"/>
          <w:lang w:val="ka-GE"/>
        </w:rPr>
      </w:pPr>
      <w:r w:rsidRPr="00961B64">
        <w:rPr>
          <w:rFonts w:eastAsia="Calibri" w:cs="Sylfaen"/>
          <w:lang w:val="ka-GE"/>
        </w:rPr>
        <w:t>პრინციპი</w:t>
      </w:r>
      <w:r w:rsidRPr="00961B64">
        <w:rPr>
          <w:rFonts w:eastAsia="Calibri" w:cs="Times New Roman"/>
          <w:lang w:val="ka-GE"/>
        </w:rPr>
        <w:t xml:space="preserve"> </w:t>
      </w:r>
      <w:r w:rsidRPr="00961B64">
        <w:rPr>
          <w:rFonts w:eastAsia="Calibri" w:cs="Times New Roman"/>
          <w:b/>
          <w:lang w:val="ka-GE"/>
        </w:rPr>
        <w:t>„დამბინძურებელი იხდის“</w:t>
      </w:r>
      <w:r w:rsidRPr="00961B64">
        <w:rPr>
          <w:rFonts w:eastAsia="Calibri" w:cs="Times New Roman"/>
          <w:lang w:val="ka-GE"/>
        </w:rPr>
        <w:t xml:space="preserve"> – ნარჩენების წარმომქმნელი ან ნარჩენების</w:t>
      </w:r>
    </w:p>
    <w:p w:rsidR="00961B64" w:rsidRPr="00961B64" w:rsidRDefault="00961B64" w:rsidP="00961B64">
      <w:pPr>
        <w:spacing w:after="0"/>
        <w:ind w:left="709" w:hanging="283"/>
        <w:rPr>
          <w:rFonts w:eastAsia="Calibri" w:cs="Times New Roman"/>
          <w:lang w:val="ka-GE"/>
        </w:rPr>
      </w:pPr>
      <w:r w:rsidRPr="00961B64">
        <w:rPr>
          <w:rFonts w:eastAsia="Calibri" w:cs="Times New Roman"/>
          <w:lang w:val="ka-GE"/>
        </w:rPr>
        <w:t>მფლობელი ვალდებულია გაიღოს ნარჩენების მართვასთან დაკავშირებული ხარჯები;</w:t>
      </w:r>
    </w:p>
    <w:p w:rsidR="00961B64" w:rsidRPr="00961B64" w:rsidRDefault="00961B64" w:rsidP="006449B6">
      <w:pPr>
        <w:numPr>
          <w:ilvl w:val="0"/>
          <w:numId w:val="37"/>
        </w:numPr>
        <w:spacing w:after="0"/>
        <w:ind w:left="709" w:hanging="283"/>
        <w:contextualSpacing/>
        <w:jc w:val="left"/>
        <w:rPr>
          <w:rFonts w:eastAsia="Calibri" w:cs="Times New Roman"/>
          <w:lang w:val="ka-GE"/>
        </w:rPr>
      </w:pPr>
      <w:r w:rsidRPr="00961B64">
        <w:rPr>
          <w:rFonts w:eastAsia="Calibri" w:cs="Times New Roman"/>
          <w:b/>
          <w:lang w:val="ka-GE"/>
        </w:rPr>
        <w:t>„სიახლოვის პრინციპი“</w:t>
      </w:r>
      <w:r w:rsidRPr="00961B64">
        <w:rPr>
          <w:rFonts w:eastAsia="Calibri" w:cs="Times New Roman"/>
          <w:lang w:val="ka-GE"/>
        </w:rPr>
        <w:t xml:space="preserve"> – ნარჩენები უნდა დამუშავდეს ყველაზე ახლოს მდებარე</w:t>
      </w:r>
    </w:p>
    <w:p w:rsidR="00961B64" w:rsidRPr="00961B64" w:rsidRDefault="00961B64" w:rsidP="00961B64">
      <w:pPr>
        <w:spacing w:after="0"/>
        <w:ind w:left="709" w:hanging="283"/>
        <w:rPr>
          <w:rFonts w:eastAsia="Calibri" w:cs="Times New Roman"/>
          <w:lang w:val="ka-GE"/>
        </w:rPr>
      </w:pPr>
      <w:r w:rsidRPr="00961B64">
        <w:rPr>
          <w:rFonts w:eastAsia="Calibri" w:cs="Times New Roman"/>
          <w:lang w:val="ka-GE"/>
        </w:rPr>
        <w:t>ნარჩენების დამუშავების ობიექტზე, გარემოსდაცვითი და ეკონომიკური ეფექტიანობის გათვალისწინებით;</w:t>
      </w:r>
    </w:p>
    <w:p w:rsidR="00961B64" w:rsidRPr="00961B64" w:rsidRDefault="00961B64" w:rsidP="006449B6">
      <w:pPr>
        <w:numPr>
          <w:ilvl w:val="0"/>
          <w:numId w:val="37"/>
        </w:numPr>
        <w:spacing w:after="0"/>
        <w:ind w:left="709" w:hanging="283"/>
        <w:contextualSpacing/>
        <w:jc w:val="left"/>
        <w:rPr>
          <w:rFonts w:eastAsia="Calibri" w:cs="Times New Roman"/>
          <w:lang w:val="ka-GE"/>
        </w:rPr>
      </w:pPr>
      <w:r w:rsidRPr="00961B64">
        <w:rPr>
          <w:rFonts w:eastAsia="Calibri" w:cs="Times New Roman"/>
          <w:b/>
          <w:lang w:val="ka-GE"/>
        </w:rPr>
        <w:t>„თვითუზრუნველყოფის პრინციპი“</w:t>
      </w:r>
      <w:r w:rsidRPr="00961B64">
        <w:rPr>
          <w:rFonts w:eastAsia="Calibri" w:cs="Times New Roman"/>
          <w:lang w:val="ka-GE"/>
        </w:rPr>
        <w:t xml:space="preserve"> – უნდა ჩამოყალიბდეს და ფუნქციონირებდეს მუნიციპალური ნარჩენების განთავსებისა და აღდგენის ობიექტების ინტეგრირებული და ადეკვატური ქსელი.</w:t>
      </w:r>
    </w:p>
    <w:p w:rsidR="00961B64" w:rsidRDefault="00961B64">
      <w:pPr>
        <w:spacing w:after="200" w:line="276" w:lineRule="auto"/>
        <w:jc w:val="left"/>
        <w:rPr>
          <w:lang w:val="ka-GE"/>
        </w:rPr>
      </w:pPr>
    </w:p>
    <w:p w:rsidR="00961B64" w:rsidRPr="00961B64" w:rsidRDefault="00961B64" w:rsidP="00961B64">
      <w:pPr>
        <w:spacing w:before="120"/>
        <w:jc w:val="left"/>
        <w:rPr>
          <w:rFonts w:eastAsia="Calibri" w:cs="Sylfaen"/>
          <w:b/>
          <w:lang w:val="ka-GE"/>
        </w:rPr>
      </w:pPr>
      <w:r w:rsidRPr="00961B64">
        <w:rPr>
          <w:rFonts w:eastAsia="Calibri" w:cs="Sylfaen"/>
          <w:b/>
          <w:lang w:val="ka-GE"/>
        </w:rPr>
        <w:t>საქმიანობის</w:t>
      </w:r>
      <w:r w:rsidRPr="00961B64">
        <w:rPr>
          <w:rFonts w:ascii="Calibri" w:eastAsia="Calibri" w:hAnsi="Calibri" w:cs="Times New Roman"/>
          <w:b/>
          <w:lang w:val="ka-GE"/>
        </w:rPr>
        <w:t xml:space="preserve"> </w:t>
      </w:r>
      <w:r w:rsidRPr="00961B64">
        <w:rPr>
          <w:rFonts w:eastAsia="Calibri" w:cs="Sylfaen"/>
          <w:b/>
          <w:lang w:val="ka-GE"/>
        </w:rPr>
        <w:t>პროცესში</w:t>
      </w:r>
      <w:r w:rsidRPr="00961B64">
        <w:rPr>
          <w:rFonts w:ascii="Calibri" w:eastAsia="Calibri" w:hAnsi="Calibri" w:cs="Times New Roman"/>
          <w:b/>
          <w:lang w:val="ka-GE"/>
        </w:rPr>
        <w:t xml:space="preserve"> </w:t>
      </w:r>
      <w:r w:rsidRPr="00961B64">
        <w:rPr>
          <w:rFonts w:eastAsia="Calibri" w:cs="Sylfaen"/>
          <w:b/>
          <w:lang w:val="ka-GE"/>
        </w:rPr>
        <w:t>წარმოქმნილი</w:t>
      </w:r>
      <w:r w:rsidRPr="00961B64">
        <w:rPr>
          <w:rFonts w:ascii="Calibri" w:eastAsia="Calibri" w:hAnsi="Calibri" w:cs="Times New Roman"/>
          <w:b/>
          <w:lang w:val="ka-GE"/>
        </w:rPr>
        <w:t xml:space="preserve"> </w:t>
      </w:r>
      <w:r w:rsidRPr="00961B64">
        <w:rPr>
          <w:rFonts w:eastAsia="Calibri" w:cs="Sylfaen"/>
          <w:b/>
          <w:lang w:val="ka-GE"/>
        </w:rPr>
        <w:t>ნარჩენების</w:t>
      </w:r>
      <w:r w:rsidRPr="00961B64">
        <w:rPr>
          <w:rFonts w:ascii="Calibri" w:eastAsia="Calibri" w:hAnsi="Calibri" w:cs="Times New Roman"/>
          <w:b/>
          <w:lang w:val="ka-GE"/>
        </w:rPr>
        <w:t xml:space="preserve"> </w:t>
      </w:r>
      <w:r w:rsidRPr="00961B64">
        <w:rPr>
          <w:rFonts w:eastAsia="Calibri" w:cs="Sylfaen"/>
          <w:b/>
          <w:lang w:val="ka-GE"/>
        </w:rPr>
        <w:t>სახეობები</w:t>
      </w:r>
      <w:r w:rsidRPr="00961B64">
        <w:rPr>
          <w:rFonts w:ascii="Calibri" w:eastAsia="Calibri" w:hAnsi="Calibri" w:cs="Times New Roman"/>
          <w:b/>
          <w:lang w:val="ka-GE"/>
        </w:rPr>
        <w:t xml:space="preserve"> </w:t>
      </w:r>
      <w:r w:rsidRPr="00961B64">
        <w:rPr>
          <w:rFonts w:eastAsia="Calibri" w:cs="Sylfaen"/>
          <w:b/>
          <w:lang w:val="ka-GE"/>
        </w:rPr>
        <w:t>და</w:t>
      </w:r>
      <w:r w:rsidRPr="00961B64">
        <w:rPr>
          <w:rFonts w:eastAsia="Calibri" w:cs="Times New Roman"/>
          <w:b/>
          <w:lang w:val="ka-GE"/>
        </w:rPr>
        <w:t xml:space="preserve"> </w:t>
      </w:r>
      <w:r w:rsidRPr="00961B64">
        <w:rPr>
          <w:rFonts w:eastAsia="Calibri" w:cs="Sylfaen"/>
          <w:b/>
          <w:lang w:val="ka-GE"/>
        </w:rPr>
        <w:t>მიახლოებითი</w:t>
      </w:r>
      <w:r w:rsidRPr="00961B64">
        <w:rPr>
          <w:rFonts w:ascii="Calibri" w:eastAsia="Calibri" w:hAnsi="Calibri" w:cs="Times New Roman"/>
          <w:b/>
          <w:lang w:val="ka-GE"/>
        </w:rPr>
        <w:t xml:space="preserve"> </w:t>
      </w:r>
      <w:r w:rsidRPr="00961B64">
        <w:rPr>
          <w:rFonts w:eastAsia="Calibri" w:cs="Sylfaen"/>
          <w:b/>
          <w:lang w:val="ka-GE"/>
        </w:rPr>
        <w:t>რაოდენობები</w:t>
      </w:r>
    </w:p>
    <w:p w:rsidR="00961B64" w:rsidRPr="00961B64" w:rsidRDefault="00961B64" w:rsidP="00961B64">
      <w:pPr>
        <w:spacing w:before="120"/>
        <w:rPr>
          <w:rFonts w:eastAsia="Calibri" w:cs="Arial"/>
          <w:lang w:val="ka-GE"/>
        </w:rPr>
      </w:pPr>
      <w:r w:rsidRPr="00961B64">
        <w:rPr>
          <w:rFonts w:eastAsia="Calibri" w:cs="Sylfaen"/>
          <w:lang w:val="ka-GE"/>
        </w:rPr>
        <w:t>მოსალოდნელი</w:t>
      </w:r>
      <w:r w:rsidRPr="00961B64">
        <w:rPr>
          <w:rFonts w:ascii="Calibri" w:eastAsia="Calibri" w:hAnsi="Calibri" w:cs="Times New Roman"/>
          <w:lang w:val="ka-GE"/>
        </w:rPr>
        <w:t xml:space="preserve"> </w:t>
      </w:r>
      <w:r w:rsidRPr="00961B64">
        <w:rPr>
          <w:rFonts w:eastAsia="Calibri" w:cs="Sylfaen"/>
          <w:lang w:val="ka-GE"/>
        </w:rPr>
        <w:t>ნარჩენების</w:t>
      </w:r>
      <w:r w:rsidRPr="00961B64">
        <w:rPr>
          <w:rFonts w:ascii="Calibri" w:eastAsia="Calibri" w:hAnsi="Calibri" w:cs="Times New Roman"/>
          <w:lang w:val="ka-GE"/>
        </w:rPr>
        <w:t xml:space="preserve"> </w:t>
      </w:r>
      <w:r w:rsidRPr="00961B64">
        <w:rPr>
          <w:rFonts w:eastAsia="Calibri" w:cs="Sylfaen"/>
          <w:lang w:val="ka-GE"/>
        </w:rPr>
        <w:t>სახეები</w:t>
      </w:r>
      <w:r w:rsidRPr="00961B64">
        <w:rPr>
          <w:rFonts w:ascii="Calibri" w:eastAsia="Calibri" w:hAnsi="Calibri" w:cs="Times New Roman"/>
          <w:lang w:val="ka-GE"/>
        </w:rPr>
        <w:t xml:space="preserve"> </w:t>
      </w:r>
      <w:r w:rsidRPr="00961B64">
        <w:rPr>
          <w:rFonts w:eastAsia="Calibri" w:cs="Sylfaen"/>
          <w:lang w:val="ka-GE"/>
        </w:rPr>
        <w:t>და</w:t>
      </w:r>
      <w:r w:rsidRPr="00961B64">
        <w:rPr>
          <w:rFonts w:eastAsia="Calibri" w:cs="Times New Roman"/>
          <w:lang w:val="ka-GE"/>
        </w:rPr>
        <w:t xml:space="preserve"> </w:t>
      </w:r>
      <w:r w:rsidRPr="00961B64">
        <w:rPr>
          <w:rFonts w:eastAsia="Calibri" w:cs="Sylfaen"/>
          <w:lang w:val="ka-GE"/>
        </w:rPr>
        <w:t>მიახლოებითი</w:t>
      </w:r>
      <w:r w:rsidRPr="00961B64">
        <w:rPr>
          <w:rFonts w:ascii="Calibri" w:eastAsia="Calibri" w:hAnsi="Calibri" w:cs="Times New Roman"/>
          <w:lang w:val="ka-GE"/>
        </w:rPr>
        <w:t xml:space="preserve"> </w:t>
      </w:r>
      <w:r w:rsidRPr="00961B64">
        <w:rPr>
          <w:rFonts w:eastAsia="Calibri" w:cs="Sylfaen"/>
          <w:lang w:val="ka-GE"/>
        </w:rPr>
        <w:t>რაოდენობები</w:t>
      </w:r>
      <w:r w:rsidRPr="00961B64">
        <w:rPr>
          <w:rFonts w:ascii="Calibri" w:eastAsia="Calibri" w:hAnsi="Calibri" w:cs="Times New Roman"/>
          <w:lang w:val="ka-GE"/>
        </w:rPr>
        <w:t xml:space="preserve"> </w:t>
      </w:r>
      <w:r w:rsidRPr="00961B64">
        <w:rPr>
          <w:rFonts w:eastAsia="Calibri" w:cs="Sylfaen"/>
          <w:lang w:val="ka-GE"/>
        </w:rPr>
        <w:t>მოცემულია</w:t>
      </w:r>
      <w:r w:rsidRPr="00961B64">
        <w:rPr>
          <w:rFonts w:ascii="Calibri" w:eastAsia="Calibri" w:hAnsi="Calibri" w:cs="Times New Roman"/>
          <w:lang w:val="ka-GE"/>
        </w:rPr>
        <w:t xml:space="preserve"> </w:t>
      </w:r>
      <w:r w:rsidRPr="00961B64">
        <w:rPr>
          <w:rFonts w:eastAsia="Calibri" w:cs="Times New Roman"/>
          <w:lang w:val="ka-GE"/>
        </w:rPr>
        <w:t xml:space="preserve">ქვემოთ </w:t>
      </w:r>
      <w:r w:rsidRPr="00961B64">
        <w:rPr>
          <w:rFonts w:eastAsia="Calibri" w:cs="Sylfaen"/>
          <w:lang w:val="ka-GE"/>
        </w:rPr>
        <w:t>ცხრილში</w:t>
      </w:r>
      <w:r w:rsidRPr="00961B64">
        <w:rPr>
          <w:rFonts w:eastAsia="Calibri" w:cs="Times New Roman"/>
          <w:lang w:val="ka-GE"/>
        </w:rPr>
        <w:t>.</w:t>
      </w:r>
      <w:r w:rsidRPr="00961B64">
        <w:rPr>
          <w:rFonts w:ascii="Calibri" w:eastAsia="Calibri" w:hAnsi="Calibri" w:cs="Times New Roman"/>
          <w:lang w:val="ka-GE"/>
        </w:rPr>
        <w:t xml:space="preserve"> </w:t>
      </w:r>
      <w:r w:rsidRPr="00961B64">
        <w:rPr>
          <w:rFonts w:eastAsia="Calibri" w:cs="Sylfaen"/>
          <w:lang w:val="ka-GE"/>
        </w:rPr>
        <w:t>აღსანიშნავია</w:t>
      </w:r>
      <w:r w:rsidRPr="00961B64">
        <w:rPr>
          <w:rFonts w:ascii="Calibri" w:eastAsia="Calibri" w:hAnsi="Calibri" w:cs="Times New Roman"/>
          <w:lang w:val="ka-GE"/>
        </w:rPr>
        <w:t xml:space="preserve">, </w:t>
      </w:r>
      <w:r w:rsidRPr="00961B64">
        <w:rPr>
          <w:rFonts w:eastAsia="Calibri" w:cs="Sylfaen"/>
          <w:lang w:val="ka-GE"/>
        </w:rPr>
        <w:t>რომ</w:t>
      </w:r>
      <w:r w:rsidRPr="00961B64">
        <w:rPr>
          <w:rFonts w:ascii="Calibri" w:eastAsia="Calibri" w:hAnsi="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მოცემული</w:t>
      </w:r>
      <w:r w:rsidRPr="00961B64">
        <w:rPr>
          <w:rFonts w:ascii="Calibri" w:eastAsia="Calibri" w:hAnsi="Calibri" w:cs="Times New Roman"/>
          <w:lang w:val="ka-GE"/>
        </w:rPr>
        <w:t xml:space="preserve"> </w:t>
      </w:r>
      <w:r w:rsidRPr="00961B64">
        <w:rPr>
          <w:rFonts w:eastAsia="Calibri" w:cs="Sylfaen"/>
          <w:lang w:val="ka-GE"/>
        </w:rPr>
        <w:t>რაოდენობა</w:t>
      </w:r>
      <w:r w:rsidRPr="00961B64">
        <w:rPr>
          <w:rFonts w:ascii="Calibri" w:eastAsia="Calibri" w:hAnsi="Calibri" w:cs="Times New Roman"/>
          <w:lang w:val="ka-GE"/>
        </w:rPr>
        <w:t xml:space="preserve"> </w:t>
      </w:r>
      <w:r w:rsidRPr="00961B64">
        <w:rPr>
          <w:rFonts w:eastAsia="Calibri" w:cs="Sylfaen"/>
          <w:lang w:val="ka-GE"/>
        </w:rPr>
        <w:t>მიახლოებითია.</w:t>
      </w:r>
      <w:r w:rsidRPr="00961B64">
        <w:rPr>
          <w:rFonts w:ascii="Calibri" w:eastAsia="Calibri" w:hAnsi="Calibri" w:cs="Times New Roman"/>
          <w:lang w:val="ka-GE"/>
        </w:rPr>
        <w:t xml:space="preserve"> </w:t>
      </w:r>
    </w:p>
    <w:p w:rsidR="00961B64" w:rsidRDefault="00961B64">
      <w:pPr>
        <w:spacing w:after="200" w:line="276" w:lineRule="auto"/>
        <w:jc w:val="left"/>
        <w:rPr>
          <w:lang w:val="ka-GE"/>
        </w:rPr>
        <w:sectPr w:rsidR="00961B64" w:rsidSect="00805E41">
          <w:pgSz w:w="11907" w:h="16840" w:code="9"/>
          <w:pgMar w:top="1134" w:right="1134" w:bottom="1134" w:left="1134" w:header="397" w:footer="397" w:gutter="0"/>
          <w:cols w:space="720"/>
          <w:titlePg/>
          <w:docGrid w:linePitch="360"/>
        </w:sectPr>
      </w:pPr>
    </w:p>
    <w:p w:rsidR="00961B64" w:rsidRPr="00961B64" w:rsidRDefault="00961B64" w:rsidP="00961B64">
      <w:pPr>
        <w:spacing w:after="0"/>
        <w:jc w:val="center"/>
        <w:rPr>
          <w:rFonts w:eastAsia="Calibri" w:cs="Arial"/>
          <w:lang w:val="ka-GE"/>
        </w:rPr>
      </w:pPr>
      <w:r w:rsidRPr="00961B64">
        <w:rPr>
          <w:rFonts w:eastAsia="Calibri" w:cs="Times New Roman"/>
          <w:lang w:val="ka-GE"/>
        </w:rPr>
        <w:t>პროექტის</w:t>
      </w:r>
      <w:r w:rsidRPr="00961B64">
        <w:rPr>
          <w:rFonts w:ascii="Calibri" w:eastAsia="Calibri" w:hAnsi="Calibri" w:cs="Times New Roman"/>
          <w:lang w:val="ka-GE"/>
        </w:rPr>
        <w:t xml:space="preserve"> </w:t>
      </w:r>
      <w:r w:rsidRPr="00961B64">
        <w:rPr>
          <w:rFonts w:eastAsia="Calibri" w:cs="Times New Roman"/>
          <w:lang w:val="ka-GE"/>
        </w:rPr>
        <w:t>განხორციელების</w:t>
      </w:r>
      <w:r w:rsidRPr="00961B64">
        <w:rPr>
          <w:rFonts w:ascii="Calibri" w:eastAsia="Calibri" w:hAnsi="Calibri" w:cs="Times New Roman"/>
          <w:lang w:val="ka-GE"/>
        </w:rPr>
        <w:t xml:space="preserve"> </w:t>
      </w:r>
      <w:r w:rsidRPr="00961B64">
        <w:rPr>
          <w:rFonts w:eastAsia="Calibri" w:cs="Times New Roman"/>
          <w:lang w:val="ka-GE"/>
        </w:rPr>
        <w:t>პროცესში</w:t>
      </w:r>
      <w:r w:rsidRPr="00961B64">
        <w:rPr>
          <w:rFonts w:ascii="Calibri" w:eastAsia="Calibri" w:hAnsi="Calibri" w:cs="Times New Roman"/>
          <w:lang w:val="ka-GE"/>
        </w:rPr>
        <w:t xml:space="preserve"> </w:t>
      </w:r>
      <w:r w:rsidRPr="00961B64">
        <w:rPr>
          <w:rFonts w:eastAsia="Calibri" w:cs="Times New Roman"/>
          <w:lang w:val="ka-GE"/>
        </w:rPr>
        <w:t>მოსალოდნელი</w:t>
      </w:r>
      <w:r w:rsidRPr="00961B64">
        <w:rPr>
          <w:rFonts w:ascii="Calibri" w:eastAsia="Calibri" w:hAnsi="Calibri" w:cs="Times New Roman"/>
          <w:lang w:val="ka-GE"/>
        </w:rPr>
        <w:t xml:space="preserve"> </w:t>
      </w:r>
      <w:r w:rsidRPr="00961B64">
        <w:rPr>
          <w:rFonts w:eastAsia="Calibri" w:cs="Times New Roman"/>
          <w:lang w:val="ka-GE"/>
        </w:rPr>
        <w:t>ნარჩენების</w:t>
      </w:r>
      <w:r w:rsidRPr="00961B64">
        <w:rPr>
          <w:rFonts w:ascii="Calibri" w:eastAsia="Calibri" w:hAnsi="Calibri" w:cs="Times New Roman"/>
          <w:lang w:val="ka-GE"/>
        </w:rPr>
        <w:t xml:space="preserve"> </w:t>
      </w:r>
      <w:r w:rsidRPr="00961B64">
        <w:rPr>
          <w:rFonts w:eastAsia="Calibri" w:cs="Times New Roman"/>
          <w:lang w:val="ka-GE"/>
        </w:rPr>
        <w:t>სახეები</w:t>
      </w:r>
      <w:r w:rsidRPr="00961B64">
        <w:rPr>
          <w:rFonts w:ascii="Calibri" w:eastAsia="Calibri" w:hAnsi="Calibri" w:cs="Times New Roman"/>
          <w:lang w:val="ka-GE"/>
        </w:rPr>
        <w:t xml:space="preserve"> </w:t>
      </w:r>
      <w:r w:rsidRPr="00961B64">
        <w:rPr>
          <w:rFonts w:eastAsia="Calibri" w:cs="Times New Roman"/>
          <w:lang w:val="ka-GE"/>
        </w:rPr>
        <w:t>და</w:t>
      </w:r>
      <w:r w:rsidRPr="00961B64">
        <w:rPr>
          <w:rFonts w:ascii="Calibri" w:eastAsia="Calibri" w:hAnsi="Calibri" w:cs="Times New Roman"/>
          <w:lang w:val="ka-GE"/>
        </w:rPr>
        <w:t xml:space="preserve"> </w:t>
      </w:r>
      <w:r w:rsidRPr="00961B64">
        <w:rPr>
          <w:rFonts w:eastAsia="Calibri" w:cs="Times New Roman"/>
          <w:lang w:val="ka-GE"/>
        </w:rPr>
        <w:t>მიახლოებითი რაოდენობები</w:t>
      </w:r>
    </w:p>
    <w:tbl>
      <w:tblPr>
        <w:tblStyle w:val="TableGrid273"/>
        <w:tblW w:w="13945" w:type="dxa"/>
        <w:tblLayout w:type="fixed"/>
        <w:tblLook w:val="04A0" w:firstRow="1" w:lastRow="0" w:firstColumn="1" w:lastColumn="0" w:noHBand="0" w:noVBand="1"/>
      </w:tblPr>
      <w:tblGrid>
        <w:gridCol w:w="1075"/>
        <w:gridCol w:w="2250"/>
        <w:gridCol w:w="1014"/>
        <w:gridCol w:w="966"/>
        <w:gridCol w:w="1260"/>
        <w:gridCol w:w="1800"/>
        <w:gridCol w:w="4590"/>
        <w:gridCol w:w="990"/>
      </w:tblGrid>
      <w:tr w:rsidR="00961B64" w:rsidRPr="00961B64" w:rsidTr="00961B64">
        <w:trPr>
          <w:cantSplit/>
          <w:trHeight w:val="3320"/>
        </w:trPr>
        <w:tc>
          <w:tcPr>
            <w:tcW w:w="1075" w:type="dxa"/>
            <w:textDirection w:val="btLr"/>
            <w:vAlign w:val="center"/>
          </w:tcPr>
          <w:p w:rsidR="00961B64" w:rsidRPr="00961B64" w:rsidRDefault="00961B64" w:rsidP="00961B64">
            <w:pPr>
              <w:spacing w:after="0"/>
              <w:ind w:right="113"/>
              <w:jc w:val="center"/>
              <w:rPr>
                <w:rFonts w:eastAsia="Calibri" w:cs="Times New Roman"/>
                <w:b/>
                <w:sz w:val="20"/>
                <w:szCs w:val="20"/>
                <w:lang w:val="ka-GE"/>
              </w:rPr>
            </w:pPr>
            <w:r w:rsidRPr="00961B64">
              <w:rPr>
                <w:rFonts w:eastAsia="Calibri" w:cs="Sylfaen"/>
                <w:b/>
                <w:sz w:val="20"/>
                <w:szCs w:val="20"/>
                <w:lang w:val="ka-GE"/>
              </w:rPr>
              <w:t>ნარჩენის</w:t>
            </w:r>
          </w:p>
          <w:p w:rsidR="00961B64" w:rsidRPr="00961B64" w:rsidRDefault="00961B64" w:rsidP="00961B64">
            <w:pPr>
              <w:spacing w:after="0"/>
              <w:ind w:right="113"/>
              <w:jc w:val="center"/>
              <w:rPr>
                <w:rFonts w:eastAsia="Calibri" w:cs="Times New Roman"/>
                <w:b/>
                <w:sz w:val="20"/>
                <w:szCs w:val="20"/>
                <w:lang w:val="ka-GE"/>
              </w:rPr>
            </w:pPr>
            <w:r w:rsidRPr="00961B64">
              <w:rPr>
                <w:rFonts w:eastAsia="Calibri" w:cs="Sylfaen"/>
                <w:b/>
                <w:sz w:val="20"/>
                <w:szCs w:val="20"/>
                <w:lang w:val="ka-GE"/>
              </w:rPr>
              <w:t>კოდი</w:t>
            </w:r>
          </w:p>
        </w:tc>
        <w:tc>
          <w:tcPr>
            <w:tcW w:w="2250" w:type="dxa"/>
            <w:textDirection w:val="btLr"/>
            <w:vAlign w:val="center"/>
          </w:tcPr>
          <w:p w:rsidR="00961B64" w:rsidRPr="00961B64" w:rsidRDefault="00961B64" w:rsidP="00961B64">
            <w:pPr>
              <w:spacing w:after="0"/>
              <w:ind w:right="113"/>
              <w:jc w:val="center"/>
              <w:rPr>
                <w:rFonts w:eastAsia="Calibri" w:cs="Times New Roman"/>
                <w:b/>
                <w:sz w:val="20"/>
                <w:szCs w:val="20"/>
                <w:lang w:val="ka-GE"/>
              </w:rPr>
            </w:pPr>
            <w:r w:rsidRPr="00961B64">
              <w:rPr>
                <w:rFonts w:eastAsia="Calibri" w:cs="Sylfaen"/>
                <w:b/>
                <w:sz w:val="20"/>
                <w:szCs w:val="20"/>
                <w:lang w:val="ka-GE"/>
              </w:rPr>
              <w:t>ნარჩენის</w:t>
            </w:r>
          </w:p>
          <w:p w:rsidR="00961B64" w:rsidRPr="00961B64" w:rsidRDefault="00961B64" w:rsidP="00961B64">
            <w:pPr>
              <w:spacing w:after="0"/>
              <w:ind w:right="113"/>
              <w:jc w:val="center"/>
              <w:rPr>
                <w:rFonts w:eastAsia="Calibri" w:cs="Times New Roman"/>
                <w:b/>
                <w:sz w:val="20"/>
                <w:szCs w:val="20"/>
                <w:lang w:val="ka-GE"/>
              </w:rPr>
            </w:pPr>
            <w:r w:rsidRPr="00961B64">
              <w:rPr>
                <w:rFonts w:eastAsia="Calibri" w:cs="Sylfaen"/>
                <w:b/>
                <w:sz w:val="20"/>
                <w:szCs w:val="20"/>
                <w:lang w:val="ka-GE"/>
              </w:rPr>
              <w:t>დასახელება</w:t>
            </w:r>
          </w:p>
        </w:tc>
        <w:tc>
          <w:tcPr>
            <w:tcW w:w="1014" w:type="dxa"/>
            <w:textDirection w:val="btLr"/>
            <w:vAlign w:val="center"/>
          </w:tcPr>
          <w:p w:rsidR="00961B64" w:rsidRPr="00961B64" w:rsidRDefault="00961B64" w:rsidP="00961B64">
            <w:pPr>
              <w:spacing w:after="0"/>
              <w:ind w:right="113"/>
              <w:jc w:val="center"/>
              <w:rPr>
                <w:rFonts w:eastAsia="Calibri" w:cs="Times New Roman"/>
                <w:b/>
                <w:sz w:val="20"/>
                <w:szCs w:val="20"/>
                <w:lang w:val="ka-GE"/>
              </w:rPr>
            </w:pPr>
            <w:r w:rsidRPr="00961B64">
              <w:rPr>
                <w:rFonts w:eastAsia="Calibri" w:cs="Sylfaen"/>
                <w:b/>
                <w:sz w:val="20"/>
                <w:szCs w:val="20"/>
                <w:lang w:val="ka-GE"/>
              </w:rPr>
              <w:t>სახიფათო</w:t>
            </w:r>
          </w:p>
          <w:p w:rsidR="00961B64" w:rsidRPr="00961B64" w:rsidRDefault="00961B64" w:rsidP="00961B64">
            <w:pPr>
              <w:spacing w:after="0"/>
              <w:ind w:right="113"/>
              <w:jc w:val="center"/>
              <w:rPr>
                <w:rFonts w:eastAsia="Calibri" w:cs="Times New Roman"/>
                <w:b/>
                <w:sz w:val="20"/>
                <w:szCs w:val="20"/>
                <w:lang w:val="ka-GE"/>
              </w:rPr>
            </w:pPr>
            <w:r w:rsidRPr="00961B64">
              <w:rPr>
                <w:rFonts w:eastAsia="Calibri" w:cs="Times New Roman"/>
                <w:b/>
                <w:sz w:val="20"/>
                <w:szCs w:val="20"/>
                <w:lang w:val="ka-GE"/>
              </w:rPr>
              <w:t>(</w:t>
            </w:r>
            <w:r w:rsidRPr="00961B64">
              <w:rPr>
                <w:rFonts w:eastAsia="Calibri" w:cs="Sylfaen"/>
                <w:b/>
                <w:sz w:val="20"/>
                <w:szCs w:val="20"/>
                <w:lang w:val="ka-GE"/>
              </w:rPr>
              <w:t>დიახ</w:t>
            </w:r>
            <w:r w:rsidRPr="00961B64">
              <w:rPr>
                <w:rFonts w:eastAsia="Calibri" w:cs="Times New Roman"/>
                <w:b/>
                <w:sz w:val="20"/>
                <w:szCs w:val="20"/>
                <w:lang w:val="ka-GE"/>
              </w:rPr>
              <w:t>/</w:t>
            </w:r>
            <w:r w:rsidRPr="00961B64">
              <w:rPr>
                <w:rFonts w:eastAsia="Calibri" w:cs="Sylfaen"/>
                <w:b/>
                <w:sz w:val="20"/>
                <w:szCs w:val="20"/>
                <w:lang w:val="ka-GE"/>
              </w:rPr>
              <w:t>არა</w:t>
            </w:r>
            <w:r w:rsidRPr="00961B64">
              <w:rPr>
                <w:rFonts w:eastAsia="Calibri" w:cs="Times New Roman"/>
                <w:b/>
                <w:sz w:val="20"/>
                <w:szCs w:val="20"/>
                <w:lang w:val="ka-GE"/>
              </w:rPr>
              <w:t>)</w:t>
            </w:r>
          </w:p>
        </w:tc>
        <w:tc>
          <w:tcPr>
            <w:tcW w:w="966" w:type="dxa"/>
            <w:textDirection w:val="btLr"/>
            <w:vAlign w:val="center"/>
          </w:tcPr>
          <w:p w:rsidR="00961B64" w:rsidRPr="00961B64" w:rsidRDefault="00961B64" w:rsidP="00961B64">
            <w:pPr>
              <w:spacing w:after="0"/>
              <w:ind w:right="113"/>
              <w:jc w:val="center"/>
              <w:rPr>
                <w:rFonts w:eastAsia="Calibri" w:cs="Times New Roman"/>
                <w:b/>
                <w:sz w:val="20"/>
                <w:szCs w:val="20"/>
                <w:lang w:val="ka-GE"/>
              </w:rPr>
            </w:pPr>
            <w:r w:rsidRPr="00961B64">
              <w:rPr>
                <w:rFonts w:eastAsia="Calibri" w:cs="Sylfaen"/>
                <w:b/>
                <w:sz w:val="20"/>
                <w:szCs w:val="20"/>
                <w:lang w:val="ka-GE"/>
              </w:rPr>
              <w:t>სახიფათოობის</w:t>
            </w:r>
          </w:p>
          <w:p w:rsidR="00961B64" w:rsidRPr="00961B64" w:rsidRDefault="00961B64" w:rsidP="00961B64">
            <w:pPr>
              <w:spacing w:after="0"/>
              <w:ind w:right="113"/>
              <w:jc w:val="center"/>
              <w:rPr>
                <w:rFonts w:eastAsia="Calibri" w:cs="Times New Roman"/>
                <w:b/>
                <w:sz w:val="20"/>
                <w:szCs w:val="20"/>
                <w:lang w:val="ka-GE"/>
              </w:rPr>
            </w:pPr>
            <w:r w:rsidRPr="00961B64">
              <w:rPr>
                <w:rFonts w:eastAsia="Calibri" w:cs="Sylfaen"/>
                <w:b/>
                <w:sz w:val="20"/>
                <w:szCs w:val="20"/>
                <w:lang w:val="ka-GE"/>
              </w:rPr>
              <w:t>მახასიათებელი</w:t>
            </w:r>
          </w:p>
        </w:tc>
        <w:tc>
          <w:tcPr>
            <w:tcW w:w="1260" w:type="dxa"/>
            <w:textDirection w:val="btLr"/>
            <w:vAlign w:val="center"/>
          </w:tcPr>
          <w:p w:rsidR="00961B64" w:rsidRPr="00961B64" w:rsidRDefault="00961B64" w:rsidP="00961B64">
            <w:pPr>
              <w:spacing w:after="0"/>
              <w:ind w:right="113"/>
              <w:jc w:val="center"/>
              <w:rPr>
                <w:rFonts w:eastAsia="Calibri" w:cs="Times New Roman"/>
                <w:b/>
                <w:sz w:val="20"/>
                <w:szCs w:val="20"/>
                <w:lang w:val="ka-GE"/>
              </w:rPr>
            </w:pPr>
            <w:r w:rsidRPr="00961B64">
              <w:rPr>
                <w:rFonts w:eastAsia="Calibri" w:cs="Sylfaen"/>
                <w:b/>
                <w:sz w:val="20"/>
                <w:szCs w:val="20"/>
                <w:lang w:val="ka-GE"/>
              </w:rPr>
              <w:t>მშენებლობის პერიოდში</w:t>
            </w:r>
          </w:p>
          <w:p w:rsidR="00961B64" w:rsidRPr="00961B64" w:rsidRDefault="00961B64" w:rsidP="00961B64">
            <w:pPr>
              <w:spacing w:after="0"/>
              <w:ind w:right="113"/>
              <w:jc w:val="center"/>
              <w:rPr>
                <w:rFonts w:eastAsia="Calibri" w:cs="Times New Roman"/>
                <w:b/>
                <w:sz w:val="20"/>
                <w:szCs w:val="20"/>
                <w:lang w:val="ka-GE"/>
              </w:rPr>
            </w:pPr>
            <w:r w:rsidRPr="00961B64">
              <w:rPr>
                <w:rFonts w:eastAsia="Calibri" w:cs="Sylfaen"/>
                <w:b/>
                <w:sz w:val="20"/>
                <w:szCs w:val="20"/>
                <w:lang w:val="ka-GE"/>
              </w:rPr>
              <w:t>წარმოქმნილი</w:t>
            </w:r>
            <w:r w:rsidRPr="00961B64">
              <w:rPr>
                <w:rFonts w:eastAsia="Calibri" w:cs="Times New Roman"/>
                <w:b/>
                <w:sz w:val="20"/>
                <w:szCs w:val="20"/>
                <w:lang w:val="ka-GE"/>
              </w:rPr>
              <w:t xml:space="preserve"> </w:t>
            </w:r>
            <w:r w:rsidRPr="00961B64">
              <w:rPr>
                <w:rFonts w:eastAsia="Calibri" w:cs="Sylfaen"/>
                <w:b/>
                <w:sz w:val="20"/>
                <w:szCs w:val="20"/>
                <w:lang w:val="ka-GE"/>
              </w:rPr>
              <w:t>ნარჩენების</w:t>
            </w:r>
          </w:p>
          <w:p w:rsidR="00961B64" w:rsidRPr="00961B64" w:rsidRDefault="00961B64" w:rsidP="00961B64">
            <w:pPr>
              <w:spacing w:after="0"/>
              <w:ind w:right="113"/>
              <w:jc w:val="center"/>
              <w:rPr>
                <w:rFonts w:eastAsia="Calibri" w:cs="Times New Roman"/>
                <w:b/>
                <w:sz w:val="20"/>
                <w:szCs w:val="20"/>
                <w:lang w:val="ka-GE"/>
              </w:rPr>
            </w:pPr>
            <w:r w:rsidRPr="00961B64">
              <w:rPr>
                <w:rFonts w:eastAsia="Calibri" w:cs="Sylfaen"/>
                <w:b/>
                <w:sz w:val="20"/>
                <w:szCs w:val="20"/>
                <w:lang w:val="ka-GE"/>
              </w:rPr>
              <w:t>მიახლოებითი</w:t>
            </w:r>
            <w:r w:rsidRPr="00961B64">
              <w:rPr>
                <w:rFonts w:eastAsia="Calibri" w:cs="Times New Roman"/>
                <w:b/>
                <w:sz w:val="20"/>
                <w:szCs w:val="20"/>
                <w:lang w:val="ka-GE"/>
              </w:rPr>
              <w:t xml:space="preserve"> </w:t>
            </w:r>
            <w:r w:rsidRPr="00961B64">
              <w:rPr>
                <w:rFonts w:eastAsia="Calibri" w:cs="Sylfaen"/>
                <w:b/>
                <w:sz w:val="20"/>
                <w:szCs w:val="20"/>
                <w:lang w:val="ka-GE"/>
              </w:rPr>
              <w:t>რაოდენობა</w:t>
            </w:r>
          </w:p>
        </w:tc>
        <w:tc>
          <w:tcPr>
            <w:tcW w:w="1800" w:type="dxa"/>
            <w:textDirection w:val="btLr"/>
            <w:vAlign w:val="center"/>
          </w:tcPr>
          <w:p w:rsidR="00961B64" w:rsidRPr="00961B64" w:rsidRDefault="00961B64" w:rsidP="00961B64">
            <w:pPr>
              <w:spacing w:after="0"/>
              <w:ind w:right="113"/>
              <w:jc w:val="center"/>
              <w:rPr>
                <w:rFonts w:eastAsia="Calibri" w:cs="Times New Roman"/>
                <w:b/>
                <w:sz w:val="20"/>
                <w:szCs w:val="20"/>
                <w:lang w:val="ka-GE"/>
              </w:rPr>
            </w:pPr>
            <w:r w:rsidRPr="00961B64">
              <w:rPr>
                <w:rFonts w:eastAsia="Calibri" w:cs="Sylfaen"/>
                <w:b/>
                <w:sz w:val="20"/>
                <w:szCs w:val="20"/>
                <w:lang w:val="ka-GE"/>
              </w:rPr>
              <w:t>ექსპლუატაციის</w:t>
            </w:r>
            <w:r w:rsidRPr="00961B64">
              <w:rPr>
                <w:rFonts w:eastAsia="Calibri" w:cs="Times New Roman"/>
                <w:b/>
                <w:sz w:val="20"/>
                <w:szCs w:val="20"/>
                <w:lang w:val="ka-GE"/>
              </w:rPr>
              <w:t xml:space="preserve"> </w:t>
            </w:r>
            <w:r w:rsidRPr="00961B64">
              <w:rPr>
                <w:rFonts w:eastAsia="Calibri" w:cs="Sylfaen"/>
                <w:b/>
                <w:sz w:val="20"/>
                <w:szCs w:val="20"/>
                <w:lang w:val="ka-GE"/>
              </w:rPr>
              <w:t>პერიოდში</w:t>
            </w:r>
            <w:r w:rsidRPr="00961B64">
              <w:rPr>
                <w:rFonts w:eastAsia="Calibri" w:cs="Times New Roman"/>
                <w:b/>
                <w:sz w:val="20"/>
                <w:szCs w:val="20"/>
                <w:lang w:val="ka-GE"/>
              </w:rPr>
              <w:t xml:space="preserve"> </w:t>
            </w:r>
            <w:r w:rsidRPr="00961B64">
              <w:rPr>
                <w:rFonts w:eastAsia="Calibri" w:cs="Sylfaen"/>
                <w:b/>
                <w:sz w:val="20"/>
                <w:szCs w:val="20"/>
                <w:lang w:val="ka-GE"/>
              </w:rPr>
              <w:t>ტექნიკური</w:t>
            </w:r>
            <w:r w:rsidRPr="00961B64">
              <w:rPr>
                <w:rFonts w:eastAsia="Calibri" w:cs="Times New Roman"/>
                <w:b/>
                <w:sz w:val="20"/>
                <w:szCs w:val="20"/>
                <w:lang w:val="ka-GE"/>
              </w:rPr>
              <w:t xml:space="preserve"> </w:t>
            </w:r>
            <w:r w:rsidRPr="00961B64">
              <w:rPr>
                <w:rFonts w:eastAsia="Calibri" w:cs="Sylfaen"/>
                <w:b/>
                <w:sz w:val="20"/>
                <w:szCs w:val="20"/>
                <w:lang w:val="ka-GE"/>
              </w:rPr>
              <w:t>მომსახურების</w:t>
            </w:r>
            <w:r w:rsidRPr="00961B64">
              <w:rPr>
                <w:rFonts w:eastAsia="Calibri" w:cs="Times New Roman"/>
                <w:b/>
                <w:sz w:val="20"/>
                <w:szCs w:val="20"/>
                <w:lang w:val="ka-GE"/>
              </w:rPr>
              <w:t xml:space="preserve"> </w:t>
            </w:r>
            <w:r w:rsidRPr="00961B64">
              <w:rPr>
                <w:rFonts w:eastAsia="Calibri" w:cs="Sylfaen"/>
                <w:b/>
                <w:sz w:val="20"/>
                <w:szCs w:val="20"/>
                <w:lang w:val="ka-GE"/>
              </w:rPr>
              <w:t>პროცესში</w:t>
            </w:r>
            <w:r w:rsidRPr="00961B64">
              <w:rPr>
                <w:rFonts w:eastAsia="Calibri" w:cs="Times New Roman"/>
                <w:b/>
                <w:sz w:val="20"/>
                <w:szCs w:val="20"/>
                <w:lang w:val="ka-GE"/>
              </w:rPr>
              <w:t xml:space="preserve"> </w:t>
            </w:r>
            <w:r w:rsidRPr="00961B64">
              <w:rPr>
                <w:rFonts w:eastAsia="Calibri" w:cs="Sylfaen"/>
                <w:b/>
                <w:sz w:val="20"/>
                <w:szCs w:val="20"/>
                <w:lang w:val="ka-GE"/>
              </w:rPr>
              <w:t>წარმოქმნილი</w:t>
            </w:r>
          </w:p>
          <w:p w:rsidR="00961B64" w:rsidRPr="00961B64" w:rsidRDefault="00961B64" w:rsidP="00961B64">
            <w:pPr>
              <w:spacing w:after="0"/>
              <w:ind w:right="113"/>
              <w:jc w:val="center"/>
              <w:rPr>
                <w:rFonts w:eastAsia="Calibri" w:cs="Times New Roman"/>
                <w:b/>
                <w:sz w:val="20"/>
                <w:szCs w:val="20"/>
                <w:lang w:val="ka-GE"/>
              </w:rPr>
            </w:pPr>
            <w:r w:rsidRPr="00961B64">
              <w:rPr>
                <w:rFonts w:eastAsia="Calibri" w:cs="Sylfaen"/>
                <w:b/>
                <w:sz w:val="20"/>
                <w:szCs w:val="20"/>
                <w:lang w:val="ka-GE"/>
              </w:rPr>
              <w:t>ნარჩენების</w:t>
            </w:r>
            <w:r w:rsidRPr="00961B64">
              <w:rPr>
                <w:rFonts w:eastAsia="Calibri" w:cs="Times New Roman"/>
                <w:b/>
                <w:sz w:val="20"/>
                <w:szCs w:val="20"/>
                <w:lang w:val="ka-GE"/>
              </w:rPr>
              <w:t xml:space="preserve"> </w:t>
            </w:r>
            <w:r w:rsidRPr="00961B64">
              <w:rPr>
                <w:rFonts w:eastAsia="Calibri" w:cs="Sylfaen"/>
                <w:b/>
                <w:sz w:val="20"/>
                <w:szCs w:val="20"/>
                <w:lang w:val="ka-GE"/>
              </w:rPr>
              <w:t>მიახლოებითი</w:t>
            </w:r>
            <w:r w:rsidRPr="00961B64">
              <w:rPr>
                <w:rFonts w:eastAsia="Calibri" w:cs="Times New Roman"/>
                <w:b/>
                <w:sz w:val="20"/>
                <w:szCs w:val="20"/>
                <w:lang w:val="ka-GE"/>
              </w:rPr>
              <w:t xml:space="preserve"> </w:t>
            </w:r>
            <w:r w:rsidRPr="00961B64">
              <w:rPr>
                <w:rFonts w:eastAsia="Calibri" w:cs="Sylfaen"/>
                <w:b/>
                <w:sz w:val="20"/>
                <w:szCs w:val="20"/>
                <w:lang w:val="ka-GE"/>
              </w:rPr>
              <w:t>რაოდენობა (წლიურად)</w:t>
            </w:r>
          </w:p>
        </w:tc>
        <w:tc>
          <w:tcPr>
            <w:tcW w:w="4590" w:type="dxa"/>
            <w:textDirection w:val="btLr"/>
            <w:vAlign w:val="center"/>
          </w:tcPr>
          <w:p w:rsidR="00961B64" w:rsidRPr="00961B64" w:rsidRDefault="00961B64" w:rsidP="00961B64">
            <w:pPr>
              <w:spacing w:after="0"/>
              <w:ind w:right="113"/>
              <w:jc w:val="center"/>
              <w:rPr>
                <w:rFonts w:eastAsia="Calibri" w:cs="Times New Roman"/>
                <w:b/>
                <w:sz w:val="20"/>
                <w:szCs w:val="20"/>
                <w:lang w:val="ka-GE"/>
              </w:rPr>
            </w:pPr>
            <w:r w:rsidRPr="00961B64">
              <w:rPr>
                <w:rFonts w:eastAsia="Calibri" w:cs="Sylfaen"/>
                <w:b/>
                <w:sz w:val="20"/>
                <w:szCs w:val="20"/>
                <w:lang w:val="ka-GE"/>
              </w:rPr>
              <w:t>განთავსების</w:t>
            </w:r>
            <w:r w:rsidRPr="00961B64">
              <w:rPr>
                <w:rFonts w:eastAsia="Calibri" w:cs="Times New Roman"/>
                <w:b/>
                <w:sz w:val="20"/>
                <w:szCs w:val="20"/>
                <w:lang w:val="ka-GE"/>
              </w:rPr>
              <w:t>/</w:t>
            </w:r>
            <w:r w:rsidRPr="00961B64">
              <w:rPr>
                <w:rFonts w:eastAsia="Calibri" w:cs="Sylfaen"/>
                <w:b/>
                <w:sz w:val="20"/>
                <w:szCs w:val="20"/>
                <w:lang w:val="ka-GE"/>
              </w:rPr>
              <w:t>აღდგენის</w:t>
            </w:r>
            <w:r w:rsidRPr="00961B64">
              <w:rPr>
                <w:rFonts w:eastAsia="Calibri" w:cs="Times New Roman"/>
                <w:b/>
                <w:sz w:val="20"/>
                <w:szCs w:val="20"/>
                <w:lang w:val="ka-GE"/>
              </w:rPr>
              <w:t xml:space="preserve"> </w:t>
            </w:r>
            <w:r w:rsidRPr="00961B64">
              <w:rPr>
                <w:rFonts w:eastAsia="Calibri" w:cs="Sylfaen"/>
                <w:b/>
                <w:sz w:val="20"/>
                <w:szCs w:val="20"/>
                <w:lang w:val="ka-GE"/>
              </w:rPr>
              <w:t>ოპერაციები</w:t>
            </w:r>
          </w:p>
        </w:tc>
        <w:tc>
          <w:tcPr>
            <w:tcW w:w="990" w:type="dxa"/>
            <w:textDirection w:val="btLr"/>
            <w:vAlign w:val="center"/>
          </w:tcPr>
          <w:p w:rsidR="00961B64" w:rsidRPr="00961B64" w:rsidRDefault="00961B64" w:rsidP="00961B64">
            <w:pPr>
              <w:spacing w:after="0"/>
              <w:ind w:right="113"/>
              <w:jc w:val="center"/>
              <w:rPr>
                <w:rFonts w:eastAsia="Calibri" w:cs="Times New Roman"/>
                <w:b/>
                <w:sz w:val="20"/>
                <w:szCs w:val="20"/>
                <w:lang w:val="ka-GE"/>
              </w:rPr>
            </w:pPr>
            <w:r w:rsidRPr="00961B64">
              <w:rPr>
                <w:rFonts w:eastAsia="Calibri" w:cs="Sylfaen"/>
                <w:b/>
                <w:sz w:val="20"/>
                <w:szCs w:val="20"/>
                <w:lang w:val="ka-GE"/>
              </w:rPr>
              <w:t>ბაზელის</w:t>
            </w:r>
          </w:p>
          <w:p w:rsidR="00961B64" w:rsidRPr="00961B64" w:rsidRDefault="00961B64" w:rsidP="00961B64">
            <w:pPr>
              <w:spacing w:after="0"/>
              <w:ind w:right="113"/>
              <w:jc w:val="center"/>
              <w:rPr>
                <w:rFonts w:eastAsia="Calibri" w:cs="Times New Roman"/>
                <w:b/>
                <w:sz w:val="20"/>
                <w:szCs w:val="20"/>
                <w:lang w:val="ka-GE"/>
              </w:rPr>
            </w:pPr>
            <w:r w:rsidRPr="00961B64">
              <w:rPr>
                <w:rFonts w:eastAsia="Calibri" w:cs="Sylfaen"/>
                <w:b/>
                <w:sz w:val="20"/>
                <w:szCs w:val="20"/>
                <w:lang w:val="ka-GE"/>
              </w:rPr>
              <w:t>კონვენციის</w:t>
            </w:r>
            <w:r w:rsidRPr="00961B64">
              <w:rPr>
                <w:rFonts w:eastAsia="Calibri" w:cs="Times New Roman"/>
                <w:b/>
                <w:sz w:val="20"/>
                <w:szCs w:val="20"/>
                <w:lang w:val="ka-GE"/>
              </w:rPr>
              <w:t xml:space="preserve"> </w:t>
            </w:r>
            <w:r w:rsidRPr="00961B64">
              <w:rPr>
                <w:rFonts w:eastAsia="Calibri" w:cs="Sylfaen"/>
                <w:b/>
                <w:sz w:val="20"/>
                <w:szCs w:val="20"/>
                <w:lang w:val="ka-GE"/>
              </w:rPr>
              <w:t>კოდი</w:t>
            </w:r>
          </w:p>
        </w:tc>
      </w:tr>
      <w:tr w:rsidR="00961B64" w:rsidRPr="00961B64" w:rsidTr="00961B64">
        <w:tc>
          <w:tcPr>
            <w:tcW w:w="1075"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08 01 11*</w:t>
            </w:r>
          </w:p>
        </w:tc>
        <w:tc>
          <w:tcPr>
            <w:tcW w:w="2250" w:type="dxa"/>
          </w:tcPr>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ნარჩენი</w:t>
            </w:r>
            <w:r w:rsidRPr="00961B64">
              <w:rPr>
                <w:rFonts w:eastAsia="Calibri" w:cs="Times New Roman"/>
                <w:sz w:val="20"/>
                <w:szCs w:val="20"/>
                <w:lang w:val="ka-GE"/>
              </w:rPr>
              <w:t xml:space="preserve"> </w:t>
            </w:r>
            <w:r w:rsidRPr="00961B64">
              <w:rPr>
                <w:rFonts w:eastAsia="Calibri" w:cs="Sylfaen"/>
                <w:sz w:val="20"/>
                <w:szCs w:val="20"/>
                <w:lang w:val="ka-GE"/>
              </w:rPr>
              <w:t>საღებავი</w:t>
            </w:r>
            <w:r w:rsidRPr="00961B64">
              <w:rPr>
                <w:rFonts w:eastAsia="Calibri" w:cs="Times New Roman"/>
                <w:sz w:val="20"/>
                <w:szCs w:val="20"/>
                <w:lang w:val="ka-GE"/>
              </w:rPr>
              <w:t xml:space="preserve"> </w:t>
            </w:r>
            <w:r w:rsidRPr="00961B64">
              <w:rPr>
                <w:rFonts w:eastAsia="Calibri" w:cs="Sylfaen"/>
                <w:sz w:val="20"/>
                <w:szCs w:val="20"/>
                <w:lang w:val="ka-GE"/>
              </w:rPr>
              <w:t>და</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ლაქი</w:t>
            </w:r>
            <w:r w:rsidRPr="00961B64">
              <w:rPr>
                <w:rFonts w:eastAsia="Calibri" w:cs="Times New Roman"/>
                <w:sz w:val="20"/>
                <w:szCs w:val="20"/>
                <w:lang w:val="ka-GE"/>
              </w:rPr>
              <w:t xml:space="preserve">, </w:t>
            </w:r>
            <w:r w:rsidRPr="00961B64">
              <w:rPr>
                <w:rFonts w:eastAsia="Calibri" w:cs="Sylfaen"/>
                <w:sz w:val="20"/>
                <w:szCs w:val="20"/>
                <w:lang w:val="ka-GE"/>
              </w:rPr>
              <w:t>რომელიც</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შეიცავს</w:t>
            </w:r>
            <w:r w:rsidRPr="00961B64">
              <w:rPr>
                <w:rFonts w:eastAsia="Calibri" w:cs="Times New Roman"/>
                <w:sz w:val="20"/>
                <w:szCs w:val="20"/>
                <w:lang w:val="ka-GE"/>
              </w:rPr>
              <w:t xml:space="preserve"> </w:t>
            </w:r>
            <w:r w:rsidRPr="00961B64">
              <w:rPr>
                <w:rFonts w:eastAsia="Calibri" w:cs="Sylfaen"/>
                <w:sz w:val="20"/>
                <w:szCs w:val="20"/>
                <w:lang w:val="ka-GE"/>
              </w:rPr>
              <w:t>ორგანულ</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გამხსნელებს</w:t>
            </w:r>
            <w:r w:rsidRPr="00961B64">
              <w:rPr>
                <w:rFonts w:eastAsia="Calibri" w:cs="Times New Roman"/>
                <w:sz w:val="20"/>
                <w:szCs w:val="20"/>
                <w:lang w:val="ka-GE"/>
              </w:rPr>
              <w:t xml:space="preserve"> </w:t>
            </w:r>
            <w:r w:rsidRPr="00961B64">
              <w:rPr>
                <w:rFonts w:eastAsia="Calibri" w:cs="Sylfaen"/>
                <w:sz w:val="20"/>
                <w:szCs w:val="20"/>
                <w:lang w:val="ka-GE"/>
              </w:rPr>
              <w:t>ან</w:t>
            </w:r>
            <w:r w:rsidRPr="00961B64">
              <w:rPr>
                <w:rFonts w:eastAsia="Calibri" w:cs="Times New Roman"/>
                <w:sz w:val="20"/>
                <w:szCs w:val="20"/>
                <w:lang w:val="ka-GE"/>
              </w:rPr>
              <w:t xml:space="preserve"> </w:t>
            </w:r>
            <w:r w:rsidRPr="00961B64">
              <w:rPr>
                <w:rFonts w:eastAsia="Calibri" w:cs="Sylfaen"/>
                <w:sz w:val="20"/>
                <w:szCs w:val="20"/>
                <w:lang w:val="ka-GE"/>
              </w:rPr>
              <w:t>სხვა</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საშიშ</w:t>
            </w:r>
            <w:r w:rsidRPr="00961B64">
              <w:rPr>
                <w:rFonts w:eastAsia="Calibri" w:cs="Times New Roman"/>
                <w:sz w:val="20"/>
                <w:szCs w:val="20"/>
                <w:lang w:val="ka-GE"/>
              </w:rPr>
              <w:t xml:space="preserve"> </w:t>
            </w:r>
            <w:r w:rsidRPr="00961B64">
              <w:rPr>
                <w:rFonts w:eastAsia="Calibri" w:cs="Sylfaen"/>
                <w:sz w:val="20"/>
                <w:szCs w:val="20"/>
                <w:lang w:val="ka-GE"/>
              </w:rPr>
              <w:t>ქიმიურ</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ნივთიერებებს</w:t>
            </w:r>
          </w:p>
        </w:tc>
        <w:tc>
          <w:tcPr>
            <w:tcW w:w="1014"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დიახ</w:t>
            </w:r>
          </w:p>
        </w:tc>
        <w:tc>
          <w:tcPr>
            <w:tcW w:w="966"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H 6</w:t>
            </w:r>
          </w:p>
        </w:tc>
        <w:tc>
          <w:tcPr>
            <w:tcW w:w="1260" w:type="dxa"/>
          </w:tcPr>
          <w:p w:rsidR="00961B64" w:rsidRPr="00961B64" w:rsidRDefault="00961B64" w:rsidP="00961B64">
            <w:pPr>
              <w:spacing w:after="0"/>
              <w:jc w:val="left"/>
              <w:rPr>
                <w:rFonts w:eastAsia="Calibri" w:cs="Times New Roman"/>
                <w:sz w:val="20"/>
                <w:szCs w:val="20"/>
                <w:lang w:val="ka-GE"/>
              </w:rPr>
            </w:pPr>
            <w:r>
              <w:rPr>
                <w:rFonts w:eastAsia="Calibri" w:cs="Times New Roman"/>
                <w:sz w:val="20"/>
                <w:szCs w:val="20"/>
                <w:lang w:val="ka-GE"/>
              </w:rPr>
              <w:t>20-30</w:t>
            </w:r>
            <w:r w:rsidRPr="00961B64">
              <w:rPr>
                <w:rFonts w:eastAsia="Calibri" w:cs="Times New Roman"/>
                <w:sz w:val="20"/>
                <w:szCs w:val="20"/>
                <w:lang w:val="ka-GE"/>
              </w:rPr>
              <w:t xml:space="preserve"> </w:t>
            </w:r>
            <w:r w:rsidRPr="00961B64">
              <w:rPr>
                <w:rFonts w:eastAsia="Calibri" w:cs="Sylfaen"/>
                <w:sz w:val="20"/>
                <w:szCs w:val="20"/>
                <w:lang w:val="ka-GE"/>
              </w:rPr>
              <w:t>კგ</w:t>
            </w:r>
          </w:p>
        </w:tc>
        <w:tc>
          <w:tcPr>
            <w:tcW w:w="1800"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 xml:space="preserve">&lt;10 </w:t>
            </w:r>
            <w:r w:rsidRPr="00961B64">
              <w:rPr>
                <w:rFonts w:eastAsia="Calibri" w:cs="Sylfaen"/>
                <w:sz w:val="20"/>
                <w:szCs w:val="20"/>
                <w:lang w:val="ka-GE"/>
              </w:rPr>
              <w:t>კგ</w:t>
            </w:r>
          </w:p>
        </w:tc>
        <w:tc>
          <w:tcPr>
            <w:tcW w:w="4590" w:type="dxa"/>
          </w:tcPr>
          <w:p w:rsidR="00961B64" w:rsidRPr="00961B64" w:rsidRDefault="00961B64" w:rsidP="00961B64">
            <w:pPr>
              <w:spacing w:after="0"/>
              <w:jc w:val="left"/>
              <w:rPr>
                <w:rFonts w:eastAsia="Calibri" w:cs="Sylfaen"/>
                <w:sz w:val="20"/>
                <w:szCs w:val="20"/>
                <w:lang w:val="ka-GE"/>
              </w:rPr>
            </w:pPr>
            <w:r w:rsidRPr="00961B64">
              <w:rPr>
                <w:rFonts w:eastAsia="Calibri" w:cs="Sylfaen"/>
                <w:sz w:val="20"/>
                <w:szCs w:val="20"/>
                <w:lang w:val="ka-GE"/>
              </w:rPr>
              <w:t>1. საუკეთესო პრაქტიკა: ნარჩენები ხელშეკრულების საფუძველზე უბრუნდება მწარმოებელს.</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2. ნარჩენები</w:t>
            </w:r>
            <w:r w:rsidRPr="00961B64">
              <w:rPr>
                <w:rFonts w:eastAsia="Calibri" w:cs="Times New Roman"/>
                <w:sz w:val="20"/>
                <w:szCs w:val="20"/>
                <w:lang w:val="ka-GE"/>
              </w:rPr>
              <w:t xml:space="preserve"> </w:t>
            </w:r>
            <w:r w:rsidRPr="00961B64">
              <w:rPr>
                <w:rFonts w:eastAsia="Calibri" w:cs="Sylfaen"/>
                <w:sz w:val="20"/>
                <w:szCs w:val="20"/>
                <w:lang w:val="ka-GE"/>
              </w:rPr>
              <w:t>გადაეცემა</w:t>
            </w:r>
            <w:r w:rsidRPr="00961B64">
              <w:rPr>
                <w:rFonts w:eastAsia="Calibri" w:cs="Times New Roman"/>
                <w:sz w:val="20"/>
                <w:szCs w:val="20"/>
                <w:lang w:val="ka-GE"/>
              </w:rPr>
              <w:t xml:space="preserve"> </w:t>
            </w:r>
            <w:r w:rsidRPr="00961B64">
              <w:rPr>
                <w:rFonts w:eastAsia="Calibri" w:cs="Sylfaen"/>
                <w:sz w:val="20"/>
                <w:szCs w:val="20"/>
                <w:lang w:val="ka-GE"/>
              </w:rPr>
              <w:t>შესაბამისი</w:t>
            </w:r>
            <w:r w:rsidRPr="00961B64">
              <w:rPr>
                <w:rFonts w:eastAsia="Calibri" w:cs="Times New Roman"/>
                <w:sz w:val="20"/>
                <w:szCs w:val="20"/>
                <w:lang w:val="ka-GE"/>
              </w:rPr>
              <w:t xml:space="preserve"> </w:t>
            </w:r>
            <w:r w:rsidRPr="00961B64">
              <w:rPr>
                <w:rFonts w:eastAsia="Calibri" w:cs="Sylfaen"/>
                <w:sz w:val="20"/>
                <w:szCs w:val="20"/>
                <w:lang w:val="ka-GE"/>
              </w:rPr>
              <w:t>ნებართვის</w:t>
            </w:r>
            <w:r w:rsidRPr="00961B64">
              <w:rPr>
                <w:rFonts w:eastAsia="Calibri" w:cs="Times New Roman"/>
                <w:sz w:val="20"/>
                <w:szCs w:val="20"/>
                <w:lang w:val="ka-GE"/>
              </w:rPr>
              <w:t xml:space="preserve"> </w:t>
            </w:r>
            <w:r w:rsidRPr="00961B64">
              <w:rPr>
                <w:rFonts w:eastAsia="Calibri" w:cs="Sylfaen"/>
                <w:sz w:val="20"/>
                <w:szCs w:val="20"/>
                <w:lang w:val="ka-GE"/>
              </w:rPr>
              <w:t>მქონე</w:t>
            </w:r>
            <w:r w:rsidRPr="00961B64">
              <w:rPr>
                <w:rFonts w:eastAsia="Calibri" w:cs="Times New Roman"/>
                <w:sz w:val="20"/>
                <w:szCs w:val="20"/>
                <w:lang w:val="ka-GE"/>
              </w:rPr>
              <w:t xml:space="preserve"> </w:t>
            </w:r>
            <w:r w:rsidRPr="00961B64">
              <w:rPr>
                <w:rFonts w:eastAsia="Calibri" w:cs="Sylfaen"/>
                <w:sz w:val="20"/>
                <w:szCs w:val="20"/>
                <w:lang w:val="ka-GE"/>
              </w:rPr>
              <w:t>კომპანიას</w:t>
            </w:r>
            <w:r w:rsidRPr="00961B64">
              <w:rPr>
                <w:rFonts w:eastAsia="Calibri" w:cs="Times New Roman"/>
                <w:sz w:val="20"/>
                <w:szCs w:val="20"/>
                <w:lang w:val="ka-GE"/>
              </w:rPr>
              <w:t>.</w:t>
            </w:r>
          </w:p>
        </w:tc>
        <w:tc>
          <w:tcPr>
            <w:tcW w:w="990"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Y9</w:t>
            </w:r>
          </w:p>
        </w:tc>
      </w:tr>
      <w:tr w:rsidR="00961B64" w:rsidRPr="00961B64" w:rsidTr="00961B64">
        <w:tc>
          <w:tcPr>
            <w:tcW w:w="1075"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16 01 17</w:t>
            </w:r>
          </w:p>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16 01 18</w:t>
            </w:r>
          </w:p>
        </w:tc>
        <w:tc>
          <w:tcPr>
            <w:tcW w:w="2250" w:type="dxa"/>
          </w:tcPr>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შავი</w:t>
            </w:r>
            <w:r w:rsidRPr="00961B64">
              <w:rPr>
                <w:rFonts w:eastAsia="Calibri" w:cs="Times New Roman"/>
                <w:sz w:val="20"/>
                <w:szCs w:val="20"/>
                <w:lang w:val="ka-GE"/>
              </w:rPr>
              <w:t xml:space="preserve"> </w:t>
            </w:r>
            <w:r w:rsidRPr="00961B64">
              <w:rPr>
                <w:rFonts w:eastAsia="Calibri" w:cs="Sylfaen"/>
                <w:sz w:val="20"/>
                <w:szCs w:val="20"/>
                <w:lang w:val="ka-GE"/>
              </w:rPr>
              <w:t>ლითონები</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ფერადი</w:t>
            </w:r>
            <w:r w:rsidRPr="00961B64">
              <w:rPr>
                <w:rFonts w:eastAsia="Calibri" w:cs="Times New Roman"/>
                <w:sz w:val="20"/>
                <w:szCs w:val="20"/>
                <w:lang w:val="ka-GE"/>
              </w:rPr>
              <w:t xml:space="preserve"> </w:t>
            </w:r>
            <w:r w:rsidRPr="00961B64">
              <w:rPr>
                <w:rFonts w:eastAsia="Calibri" w:cs="Sylfaen"/>
                <w:sz w:val="20"/>
                <w:szCs w:val="20"/>
                <w:lang w:val="ka-GE"/>
              </w:rPr>
              <w:t>ლითონები</w:t>
            </w:r>
          </w:p>
        </w:tc>
        <w:tc>
          <w:tcPr>
            <w:tcW w:w="1014"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არა</w:t>
            </w:r>
          </w:p>
        </w:tc>
        <w:tc>
          <w:tcPr>
            <w:tcW w:w="966"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 xml:space="preserve">- </w:t>
            </w:r>
          </w:p>
        </w:tc>
        <w:tc>
          <w:tcPr>
            <w:tcW w:w="1260" w:type="dxa"/>
          </w:tcPr>
          <w:p w:rsidR="00961B64" w:rsidRPr="00961B64" w:rsidRDefault="00961B64" w:rsidP="00961B64">
            <w:pPr>
              <w:spacing w:after="0"/>
              <w:jc w:val="left"/>
              <w:rPr>
                <w:rFonts w:eastAsia="Calibri" w:cs="Times New Roman"/>
                <w:sz w:val="20"/>
                <w:szCs w:val="20"/>
                <w:lang w:val="ka-GE"/>
              </w:rPr>
            </w:pPr>
            <w:r>
              <w:rPr>
                <w:rFonts w:eastAsia="Calibri" w:cs="Times New Roman"/>
                <w:sz w:val="20"/>
                <w:szCs w:val="20"/>
                <w:lang w:val="ka-GE"/>
              </w:rPr>
              <w:t>0,5-1,0</w:t>
            </w:r>
            <w:r w:rsidRPr="00961B64">
              <w:rPr>
                <w:rFonts w:eastAsia="Calibri" w:cs="Times New Roman"/>
                <w:sz w:val="20"/>
                <w:szCs w:val="20"/>
                <w:lang w:val="ka-GE"/>
              </w:rPr>
              <w:t xml:space="preserve"> </w:t>
            </w:r>
            <w:r w:rsidRPr="00961B64">
              <w:rPr>
                <w:rFonts w:eastAsia="Calibri" w:cs="Sylfaen"/>
                <w:sz w:val="20"/>
                <w:szCs w:val="20"/>
                <w:lang w:val="ka-GE"/>
              </w:rPr>
              <w:t>ტ</w:t>
            </w:r>
          </w:p>
        </w:tc>
        <w:tc>
          <w:tcPr>
            <w:tcW w:w="1800"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w:t>
            </w:r>
          </w:p>
        </w:tc>
        <w:tc>
          <w:tcPr>
            <w:tcW w:w="4590" w:type="dxa"/>
          </w:tcPr>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ჩაბარდება</w:t>
            </w:r>
            <w:r w:rsidRPr="00961B64">
              <w:rPr>
                <w:rFonts w:eastAsia="Calibri" w:cs="Times New Roman"/>
                <w:sz w:val="20"/>
                <w:szCs w:val="20"/>
                <w:lang w:val="ka-GE"/>
              </w:rPr>
              <w:t xml:space="preserve"> </w:t>
            </w:r>
            <w:r w:rsidRPr="00961B64">
              <w:rPr>
                <w:rFonts w:eastAsia="Calibri" w:cs="Sylfaen"/>
                <w:sz w:val="20"/>
                <w:szCs w:val="20"/>
                <w:lang w:val="ka-GE"/>
              </w:rPr>
              <w:t>ჯართის</w:t>
            </w:r>
            <w:r w:rsidRPr="00961B64">
              <w:rPr>
                <w:rFonts w:eastAsia="Calibri" w:cs="Times New Roman"/>
                <w:sz w:val="20"/>
                <w:szCs w:val="20"/>
                <w:lang w:val="ka-GE"/>
              </w:rPr>
              <w:t xml:space="preserve"> </w:t>
            </w:r>
            <w:r w:rsidRPr="00961B64">
              <w:rPr>
                <w:rFonts w:eastAsia="Calibri" w:cs="Sylfaen"/>
                <w:sz w:val="20"/>
                <w:szCs w:val="20"/>
                <w:lang w:val="ka-GE"/>
              </w:rPr>
              <w:t>მიმღებ</w:t>
            </w:r>
            <w:r w:rsidRPr="00961B64">
              <w:rPr>
                <w:rFonts w:eastAsia="Calibri" w:cs="Times New Roman"/>
                <w:sz w:val="20"/>
                <w:szCs w:val="20"/>
                <w:lang w:val="ka-GE"/>
              </w:rPr>
              <w:t xml:space="preserve"> </w:t>
            </w:r>
            <w:r w:rsidRPr="00961B64">
              <w:rPr>
                <w:rFonts w:eastAsia="Calibri" w:cs="Sylfaen"/>
                <w:sz w:val="20"/>
                <w:szCs w:val="20"/>
                <w:lang w:val="ka-GE"/>
              </w:rPr>
              <w:t>პუნქტებში</w:t>
            </w:r>
          </w:p>
        </w:tc>
        <w:tc>
          <w:tcPr>
            <w:tcW w:w="990"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Y17</w:t>
            </w:r>
          </w:p>
        </w:tc>
      </w:tr>
      <w:tr w:rsidR="00961B64" w:rsidRPr="00961B64" w:rsidTr="00961B64">
        <w:tc>
          <w:tcPr>
            <w:tcW w:w="1075"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20 03 01</w:t>
            </w:r>
          </w:p>
        </w:tc>
        <w:tc>
          <w:tcPr>
            <w:tcW w:w="2250" w:type="dxa"/>
          </w:tcPr>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შერეული</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მუნიციპალური</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ნარჩენები</w:t>
            </w:r>
          </w:p>
        </w:tc>
        <w:tc>
          <w:tcPr>
            <w:tcW w:w="1014" w:type="dxa"/>
          </w:tcPr>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არა</w:t>
            </w:r>
            <w:r w:rsidRPr="00961B64">
              <w:rPr>
                <w:rFonts w:eastAsia="Calibri" w:cs="Times New Roman"/>
                <w:sz w:val="20"/>
                <w:szCs w:val="20"/>
                <w:lang w:val="ka-GE"/>
              </w:rPr>
              <w:t xml:space="preserve"> </w:t>
            </w:r>
          </w:p>
        </w:tc>
        <w:tc>
          <w:tcPr>
            <w:tcW w:w="966"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w:t>
            </w:r>
          </w:p>
        </w:tc>
        <w:tc>
          <w:tcPr>
            <w:tcW w:w="1260" w:type="dxa"/>
          </w:tcPr>
          <w:p w:rsidR="00961B64" w:rsidRPr="00961B64" w:rsidRDefault="00961B64" w:rsidP="00961B64">
            <w:pPr>
              <w:spacing w:after="0"/>
              <w:jc w:val="left"/>
              <w:rPr>
                <w:rFonts w:eastAsia="Calibri" w:cs="Times New Roman"/>
                <w:sz w:val="20"/>
                <w:szCs w:val="20"/>
                <w:lang w:val="ka-GE"/>
              </w:rPr>
            </w:pPr>
            <w:r>
              <w:rPr>
                <w:rFonts w:eastAsia="Calibri" w:cs="Times New Roman"/>
                <w:sz w:val="20"/>
                <w:szCs w:val="20"/>
                <w:lang w:val="ka-GE"/>
              </w:rPr>
              <w:t>10</w:t>
            </w:r>
            <w:r w:rsidRPr="00961B64">
              <w:rPr>
                <w:rFonts w:eastAsia="Calibri" w:cs="Times New Roman"/>
                <w:sz w:val="20"/>
                <w:szCs w:val="20"/>
                <w:lang w:val="ka-GE"/>
              </w:rPr>
              <w:t xml:space="preserve"> </w:t>
            </w:r>
            <w:r w:rsidRPr="00961B64">
              <w:rPr>
                <w:rFonts w:eastAsia="Calibri" w:cs="Sylfaen"/>
                <w:sz w:val="20"/>
                <w:szCs w:val="20"/>
                <w:lang w:val="ka-GE"/>
              </w:rPr>
              <w:t>მ</w:t>
            </w:r>
            <w:r w:rsidRPr="00961B64">
              <w:rPr>
                <w:rFonts w:eastAsia="Calibri" w:cs="Times New Roman"/>
                <w:sz w:val="20"/>
                <w:szCs w:val="20"/>
                <w:vertAlign w:val="superscript"/>
                <w:lang w:val="ka-GE"/>
              </w:rPr>
              <w:t>3</w:t>
            </w:r>
          </w:p>
        </w:tc>
        <w:tc>
          <w:tcPr>
            <w:tcW w:w="1800"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w:t>
            </w:r>
          </w:p>
        </w:tc>
        <w:tc>
          <w:tcPr>
            <w:tcW w:w="4590" w:type="dxa"/>
          </w:tcPr>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საყოფაცხოვრებო</w:t>
            </w:r>
            <w:r w:rsidRPr="00961B64">
              <w:rPr>
                <w:rFonts w:eastAsia="Calibri" w:cs="Times New Roman"/>
                <w:sz w:val="20"/>
                <w:szCs w:val="20"/>
                <w:lang w:val="ka-GE"/>
              </w:rPr>
              <w:t xml:space="preserve"> </w:t>
            </w:r>
            <w:r w:rsidRPr="00961B64">
              <w:rPr>
                <w:rFonts w:eastAsia="Calibri" w:cs="Sylfaen"/>
                <w:sz w:val="20"/>
                <w:szCs w:val="20"/>
                <w:lang w:val="ka-GE"/>
              </w:rPr>
              <w:t>ნარჩენები</w:t>
            </w:r>
            <w:r w:rsidRPr="00961B64">
              <w:rPr>
                <w:rFonts w:eastAsia="Calibri" w:cs="Times New Roman"/>
                <w:sz w:val="20"/>
                <w:szCs w:val="20"/>
                <w:lang w:val="ka-GE"/>
              </w:rPr>
              <w:t xml:space="preserve"> </w:t>
            </w:r>
            <w:r w:rsidRPr="00961B64">
              <w:rPr>
                <w:rFonts w:eastAsia="Calibri" w:cs="Sylfaen"/>
                <w:sz w:val="20"/>
                <w:szCs w:val="20"/>
                <w:lang w:val="ka-GE"/>
              </w:rPr>
              <w:t>შეგროვდება</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ამისათვის</w:t>
            </w:r>
            <w:r w:rsidRPr="00961B64">
              <w:rPr>
                <w:rFonts w:eastAsia="Calibri" w:cs="Times New Roman"/>
                <w:sz w:val="20"/>
                <w:szCs w:val="20"/>
                <w:lang w:val="ka-GE"/>
              </w:rPr>
              <w:t xml:space="preserve"> </w:t>
            </w:r>
            <w:r w:rsidRPr="00961B64">
              <w:rPr>
                <w:rFonts w:eastAsia="Calibri" w:cs="Sylfaen"/>
                <w:sz w:val="20"/>
                <w:szCs w:val="20"/>
                <w:lang w:val="ka-GE"/>
              </w:rPr>
              <w:t>სპეციალური</w:t>
            </w:r>
            <w:r w:rsidRPr="00961B64">
              <w:rPr>
                <w:rFonts w:eastAsia="Calibri" w:cs="Times New Roman"/>
                <w:sz w:val="20"/>
                <w:szCs w:val="20"/>
                <w:lang w:val="ka-GE"/>
              </w:rPr>
              <w:t xml:space="preserve"> </w:t>
            </w:r>
            <w:r w:rsidRPr="00961B64">
              <w:rPr>
                <w:rFonts w:eastAsia="Calibri" w:cs="Sylfaen"/>
                <w:sz w:val="20"/>
                <w:szCs w:val="20"/>
                <w:lang w:val="ka-GE"/>
              </w:rPr>
              <w:t>მარკირების</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მქონე</w:t>
            </w:r>
            <w:r w:rsidRPr="00961B64">
              <w:rPr>
                <w:rFonts w:eastAsia="Calibri" w:cs="Times New Roman"/>
                <w:sz w:val="20"/>
                <w:szCs w:val="20"/>
                <w:lang w:val="ka-GE"/>
              </w:rPr>
              <w:t xml:space="preserve"> </w:t>
            </w:r>
            <w:r w:rsidRPr="00961B64">
              <w:rPr>
                <w:rFonts w:eastAsia="Calibri" w:cs="Sylfaen"/>
                <w:sz w:val="20"/>
                <w:szCs w:val="20"/>
                <w:lang w:val="ka-GE"/>
              </w:rPr>
              <w:t>დახურულ</w:t>
            </w:r>
            <w:r w:rsidRPr="00961B64">
              <w:rPr>
                <w:rFonts w:eastAsia="Calibri" w:cs="Times New Roman"/>
                <w:sz w:val="20"/>
                <w:szCs w:val="20"/>
                <w:lang w:val="ka-GE"/>
              </w:rPr>
              <w:t xml:space="preserve"> </w:t>
            </w:r>
            <w:r w:rsidRPr="00961B64">
              <w:rPr>
                <w:rFonts w:eastAsia="Calibri" w:cs="Sylfaen"/>
                <w:sz w:val="20"/>
                <w:szCs w:val="20"/>
                <w:lang w:val="ka-GE"/>
              </w:rPr>
              <w:t>კონტეინერებში</w:t>
            </w:r>
            <w:r w:rsidRPr="00961B64">
              <w:rPr>
                <w:rFonts w:eastAsia="Calibri" w:cs="Times New Roman"/>
                <w:sz w:val="20"/>
                <w:szCs w:val="20"/>
                <w:lang w:val="ka-GE"/>
              </w:rPr>
              <w:t>.</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სამშენებლო</w:t>
            </w:r>
            <w:r w:rsidRPr="00961B64">
              <w:rPr>
                <w:rFonts w:eastAsia="Calibri" w:cs="Times New Roman"/>
                <w:sz w:val="20"/>
                <w:szCs w:val="20"/>
                <w:lang w:val="ka-GE"/>
              </w:rPr>
              <w:t xml:space="preserve"> </w:t>
            </w:r>
            <w:r w:rsidRPr="00961B64">
              <w:rPr>
                <w:rFonts w:eastAsia="Calibri" w:cs="Sylfaen"/>
                <w:sz w:val="20"/>
                <w:szCs w:val="20"/>
                <w:lang w:val="ka-GE"/>
              </w:rPr>
              <w:t>მოედნებზე</w:t>
            </w:r>
            <w:r w:rsidRPr="00961B64">
              <w:rPr>
                <w:rFonts w:eastAsia="Calibri" w:cs="Times New Roman"/>
                <w:sz w:val="20"/>
                <w:szCs w:val="20"/>
                <w:lang w:val="ka-GE"/>
              </w:rPr>
              <w:t xml:space="preserve"> </w:t>
            </w:r>
            <w:r w:rsidRPr="00961B64">
              <w:rPr>
                <w:rFonts w:eastAsia="Calibri" w:cs="Sylfaen"/>
                <w:sz w:val="20"/>
                <w:szCs w:val="20"/>
                <w:lang w:val="ka-GE"/>
              </w:rPr>
              <w:t>დაგროვილი</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საყოფაცხოვრებო</w:t>
            </w:r>
            <w:r w:rsidRPr="00961B64">
              <w:rPr>
                <w:rFonts w:eastAsia="Calibri" w:cs="Times New Roman"/>
                <w:sz w:val="20"/>
                <w:szCs w:val="20"/>
                <w:lang w:val="ka-GE"/>
              </w:rPr>
              <w:t xml:space="preserve"> </w:t>
            </w:r>
            <w:r w:rsidRPr="00961B64">
              <w:rPr>
                <w:rFonts w:eastAsia="Calibri" w:cs="Sylfaen"/>
                <w:sz w:val="20"/>
                <w:szCs w:val="20"/>
                <w:lang w:val="ka-GE"/>
              </w:rPr>
              <w:t>ნარჩენების</w:t>
            </w:r>
            <w:r w:rsidRPr="00961B64">
              <w:rPr>
                <w:rFonts w:eastAsia="Calibri" w:cs="Times New Roman"/>
                <w:sz w:val="20"/>
                <w:szCs w:val="20"/>
                <w:lang w:val="ka-GE"/>
              </w:rPr>
              <w:t xml:space="preserve"> </w:t>
            </w:r>
            <w:r w:rsidRPr="00961B64">
              <w:rPr>
                <w:rFonts w:eastAsia="Calibri" w:cs="Sylfaen"/>
                <w:sz w:val="20"/>
                <w:szCs w:val="20"/>
                <w:lang w:val="ka-GE"/>
              </w:rPr>
              <w:t>გატანა</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მოხდება</w:t>
            </w:r>
            <w:r w:rsidRPr="00961B64">
              <w:rPr>
                <w:rFonts w:eastAsia="Calibri" w:cs="Times New Roman"/>
                <w:sz w:val="20"/>
                <w:szCs w:val="20"/>
                <w:lang w:val="ka-GE"/>
              </w:rPr>
              <w:t xml:space="preserve"> </w:t>
            </w:r>
            <w:r w:rsidRPr="00961B64">
              <w:rPr>
                <w:rFonts w:eastAsia="Calibri" w:cs="Sylfaen"/>
                <w:sz w:val="20"/>
                <w:szCs w:val="20"/>
                <w:lang w:val="ka-GE"/>
              </w:rPr>
              <w:t>ადგილობრივ</w:t>
            </w:r>
            <w:r w:rsidRPr="00961B64">
              <w:rPr>
                <w:rFonts w:eastAsia="Calibri" w:cs="Times New Roman"/>
                <w:sz w:val="20"/>
                <w:szCs w:val="20"/>
                <w:lang w:val="ka-GE"/>
              </w:rPr>
              <w:t xml:space="preserve"> </w:t>
            </w:r>
            <w:r w:rsidRPr="00961B64">
              <w:rPr>
                <w:rFonts w:eastAsia="Calibri" w:cs="Sylfaen"/>
                <w:sz w:val="20"/>
                <w:szCs w:val="20"/>
                <w:lang w:val="ka-GE"/>
              </w:rPr>
              <w:t>ნაგავსაყრელზე</w:t>
            </w:r>
            <w:r w:rsidRPr="00961B64">
              <w:rPr>
                <w:rFonts w:eastAsia="Calibri" w:cs="Times New Roman"/>
                <w:sz w:val="20"/>
                <w:szCs w:val="20"/>
                <w:lang w:val="ka-GE"/>
              </w:rPr>
              <w:t>.</w:t>
            </w:r>
          </w:p>
        </w:tc>
        <w:tc>
          <w:tcPr>
            <w:tcW w:w="990" w:type="dxa"/>
          </w:tcPr>
          <w:p w:rsidR="00961B64" w:rsidRPr="00961B64" w:rsidRDefault="00961B64" w:rsidP="00961B64">
            <w:pPr>
              <w:spacing w:after="0"/>
              <w:jc w:val="center"/>
              <w:rPr>
                <w:rFonts w:eastAsia="Calibri" w:cs="Times New Roman"/>
                <w:sz w:val="20"/>
                <w:szCs w:val="20"/>
                <w:lang w:val="ka-GE"/>
              </w:rPr>
            </w:pPr>
          </w:p>
        </w:tc>
      </w:tr>
      <w:tr w:rsidR="00961B64" w:rsidRPr="00961B64" w:rsidTr="00961B64">
        <w:tc>
          <w:tcPr>
            <w:tcW w:w="1075"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17 05 05*</w:t>
            </w:r>
          </w:p>
        </w:tc>
        <w:tc>
          <w:tcPr>
            <w:tcW w:w="2250" w:type="dxa"/>
          </w:tcPr>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გრუნტი</w:t>
            </w:r>
            <w:r w:rsidRPr="00961B64">
              <w:rPr>
                <w:rFonts w:eastAsia="Calibri" w:cs="Times New Roman"/>
                <w:sz w:val="20"/>
                <w:szCs w:val="20"/>
                <w:lang w:val="ka-GE"/>
              </w:rPr>
              <w:t xml:space="preserve">, </w:t>
            </w:r>
            <w:r w:rsidRPr="00961B64">
              <w:rPr>
                <w:rFonts w:eastAsia="Calibri" w:cs="Sylfaen"/>
                <w:sz w:val="20"/>
                <w:szCs w:val="20"/>
                <w:lang w:val="ka-GE"/>
              </w:rPr>
              <w:t>რომელიც</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შეიცავს</w:t>
            </w:r>
            <w:r w:rsidRPr="00961B64">
              <w:rPr>
                <w:rFonts w:eastAsia="Calibri" w:cs="Times New Roman"/>
                <w:sz w:val="20"/>
                <w:szCs w:val="20"/>
                <w:lang w:val="ka-GE"/>
              </w:rPr>
              <w:t xml:space="preserve"> </w:t>
            </w:r>
            <w:r w:rsidRPr="00961B64">
              <w:rPr>
                <w:rFonts w:eastAsia="Calibri" w:cs="Sylfaen"/>
                <w:sz w:val="20"/>
                <w:szCs w:val="20"/>
                <w:lang w:val="ka-GE"/>
              </w:rPr>
              <w:t>საშიშ</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ნივთიერებებს</w:t>
            </w:r>
          </w:p>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w:t>
            </w:r>
            <w:r w:rsidRPr="00961B64">
              <w:rPr>
                <w:rFonts w:eastAsia="Calibri" w:cs="Sylfaen"/>
                <w:sz w:val="20"/>
                <w:szCs w:val="20"/>
                <w:lang w:val="ka-GE"/>
              </w:rPr>
              <w:t>ნავთობის</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ნახშირწყალბადებით</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დაბინძურებული</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ნიადაგი</w:t>
            </w:r>
            <w:r w:rsidRPr="00961B64">
              <w:rPr>
                <w:rFonts w:eastAsia="Calibri" w:cs="Times New Roman"/>
                <w:sz w:val="20"/>
                <w:szCs w:val="20"/>
                <w:lang w:val="ka-GE"/>
              </w:rPr>
              <w:t xml:space="preserve"> </w:t>
            </w:r>
            <w:r w:rsidRPr="00961B64">
              <w:rPr>
                <w:rFonts w:eastAsia="Calibri" w:cs="Sylfaen"/>
                <w:sz w:val="20"/>
                <w:szCs w:val="20"/>
                <w:lang w:val="ka-GE"/>
              </w:rPr>
              <w:t>და</w:t>
            </w:r>
            <w:r w:rsidRPr="00961B64">
              <w:rPr>
                <w:rFonts w:eastAsia="Calibri" w:cs="Times New Roman"/>
                <w:sz w:val="20"/>
                <w:szCs w:val="20"/>
                <w:lang w:val="ka-GE"/>
              </w:rPr>
              <w:t xml:space="preserve"> </w:t>
            </w:r>
            <w:r w:rsidRPr="00961B64">
              <w:rPr>
                <w:rFonts w:eastAsia="Calibri" w:cs="Sylfaen"/>
                <w:sz w:val="20"/>
                <w:szCs w:val="20"/>
                <w:lang w:val="ka-GE"/>
              </w:rPr>
              <w:t>გრუნტი</w:t>
            </w:r>
            <w:r w:rsidRPr="00961B64">
              <w:rPr>
                <w:rFonts w:eastAsia="Calibri" w:cs="Times New Roman"/>
                <w:sz w:val="20"/>
                <w:szCs w:val="20"/>
                <w:lang w:val="ka-GE"/>
              </w:rPr>
              <w:t>)</w:t>
            </w:r>
          </w:p>
        </w:tc>
        <w:tc>
          <w:tcPr>
            <w:tcW w:w="1014"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დიახ</w:t>
            </w:r>
          </w:p>
        </w:tc>
        <w:tc>
          <w:tcPr>
            <w:tcW w:w="966"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H 15</w:t>
            </w:r>
          </w:p>
        </w:tc>
        <w:tc>
          <w:tcPr>
            <w:tcW w:w="3060" w:type="dxa"/>
            <w:gridSpan w:val="2"/>
          </w:tcPr>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წინასწარ</w:t>
            </w:r>
            <w:r w:rsidRPr="00961B64">
              <w:rPr>
                <w:rFonts w:eastAsia="Calibri" w:cs="Times New Roman"/>
                <w:sz w:val="20"/>
                <w:szCs w:val="20"/>
                <w:lang w:val="ka-GE"/>
              </w:rPr>
              <w:t xml:space="preserve"> </w:t>
            </w:r>
            <w:r w:rsidRPr="00961B64">
              <w:rPr>
                <w:rFonts w:eastAsia="Calibri" w:cs="Sylfaen"/>
                <w:sz w:val="20"/>
                <w:szCs w:val="20"/>
                <w:lang w:val="ka-GE"/>
              </w:rPr>
              <w:t>განსაზღვრა</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შეუძლებელია</w:t>
            </w:r>
            <w:r w:rsidRPr="00961B64">
              <w:rPr>
                <w:rFonts w:eastAsia="Calibri" w:cs="Times New Roman"/>
                <w:sz w:val="20"/>
                <w:szCs w:val="20"/>
                <w:lang w:val="ka-GE"/>
              </w:rPr>
              <w:t>.</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დამოკიდებულია</w:t>
            </w:r>
            <w:r w:rsidRPr="00961B64">
              <w:rPr>
                <w:rFonts w:eastAsia="Calibri" w:cs="Times New Roman"/>
                <w:sz w:val="20"/>
                <w:szCs w:val="20"/>
                <w:lang w:val="ka-GE"/>
              </w:rPr>
              <w:t xml:space="preserve"> </w:t>
            </w:r>
            <w:r w:rsidRPr="00961B64">
              <w:rPr>
                <w:rFonts w:eastAsia="Calibri" w:cs="Sylfaen"/>
                <w:sz w:val="20"/>
                <w:szCs w:val="20"/>
                <w:lang w:val="ka-GE"/>
              </w:rPr>
              <w:t>დაღვრის</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მასშტაბებზე</w:t>
            </w:r>
          </w:p>
        </w:tc>
        <w:tc>
          <w:tcPr>
            <w:tcW w:w="4590" w:type="dxa"/>
          </w:tcPr>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ნარჩენები</w:t>
            </w:r>
            <w:r w:rsidRPr="00961B64">
              <w:rPr>
                <w:rFonts w:eastAsia="Calibri" w:cs="Times New Roman"/>
                <w:sz w:val="20"/>
                <w:szCs w:val="20"/>
                <w:lang w:val="ka-GE"/>
              </w:rPr>
              <w:t xml:space="preserve"> </w:t>
            </w:r>
            <w:r w:rsidRPr="00961B64">
              <w:rPr>
                <w:rFonts w:eastAsia="Calibri" w:cs="Sylfaen"/>
                <w:sz w:val="20"/>
                <w:szCs w:val="20"/>
                <w:lang w:val="ka-GE"/>
              </w:rPr>
              <w:t>გადაეცემა</w:t>
            </w:r>
            <w:r w:rsidRPr="00961B64">
              <w:rPr>
                <w:rFonts w:eastAsia="Calibri" w:cs="Times New Roman"/>
                <w:sz w:val="20"/>
                <w:szCs w:val="20"/>
                <w:lang w:val="ka-GE"/>
              </w:rPr>
              <w:t xml:space="preserve"> </w:t>
            </w:r>
            <w:r w:rsidRPr="00961B64">
              <w:rPr>
                <w:rFonts w:eastAsia="Calibri" w:cs="Sylfaen"/>
                <w:sz w:val="20"/>
                <w:szCs w:val="20"/>
                <w:lang w:val="ka-GE"/>
              </w:rPr>
              <w:t>შესაბამისი</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ნებართვის</w:t>
            </w:r>
            <w:r w:rsidRPr="00961B64">
              <w:rPr>
                <w:rFonts w:eastAsia="Calibri" w:cs="Times New Roman"/>
                <w:sz w:val="20"/>
                <w:szCs w:val="20"/>
                <w:lang w:val="ka-GE"/>
              </w:rPr>
              <w:t xml:space="preserve"> </w:t>
            </w:r>
            <w:r w:rsidRPr="00961B64">
              <w:rPr>
                <w:rFonts w:eastAsia="Calibri" w:cs="Sylfaen"/>
                <w:sz w:val="20"/>
                <w:szCs w:val="20"/>
                <w:lang w:val="ka-GE"/>
              </w:rPr>
              <w:t>მქონე</w:t>
            </w:r>
            <w:r w:rsidRPr="00961B64">
              <w:rPr>
                <w:rFonts w:eastAsia="Calibri" w:cs="Times New Roman"/>
                <w:sz w:val="20"/>
                <w:szCs w:val="20"/>
                <w:lang w:val="ka-GE"/>
              </w:rPr>
              <w:t xml:space="preserve"> </w:t>
            </w:r>
            <w:r w:rsidRPr="00961B64">
              <w:rPr>
                <w:rFonts w:eastAsia="Calibri" w:cs="Sylfaen"/>
                <w:sz w:val="20"/>
                <w:szCs w:val="20"/>
                <w:lang w:val="ka-GE"/>
              </w:rPr>
              <w:t>კომპანიას</w:t>
            </w:r>
            <w:r w:rsidRPr="00961B64">
              <w:rPr>
                <w:rFonts w:eastAsia="Calibri" w:cs="Times New Roman"/>
                <w:sz w:val="20"/>
                <w:szCs w:val="20"/>
                <w:lang w:val="ka-GE"/>
              </w:rPr>
              <w:t>.</w:t>
            </w:r>
          </w:p>
        </w:tc>
        <w:tc>
          <w:tcPr>
            <w:tcW w:w="990"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Y9</w:t>
            </w:r>
          </w:p>
        </w:tc>
      </w:tr>
      <w:tr w:rsidR="00961B64" w:rsidRPr="00961B64" w:rsidTr="00961B64">
        <w:tc>
          <w:tcPr>
            <w:tcW w:w="1075"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17 02 01</w:t>
            </w:r>
          </w:p>
        </w:tc>
        <w:tc>
          <w:tcPr>
            <w:tcW w:w="2250" w:type="dxa"/>
          </w:tcPr>
          <w:p w:rsidR="00961B64" w:rsidRPr="00961B64" w:rsidRDefault="00961B64" w:rsidP="00961B64">
            <w:pPr>
              <w:spacing w:after="0"/>
              <w:jc w:val="left"/>
              <w:rPr>
                <w:rFonts w:eastAsia="Calibri" w:cs="Sylfaen"/>
                <w:sz w:val="20"/>
                <w:szCs w:val="20"/>
                <w:lang w:val="ka-GE"/>
              </w:rPr>
            </w:pPr>
            <w:r w:rsidRPr="00961B64">
              <w:rPr>
                <w:rFonts w:eastAsia="Calibri" w:cs="Sylfaen"/>
                <w:sz w:val="20"/>
                <w:szCs w:val="20"/>
                <w:lang w:val="ka-GE"/>
              </w:rPr>
              <w:t>ხე</w:t>
            </w:r>
          </w:p>
        </w:tc>
        <w:tc>
          <w:tcPr>
            <w:tcW w:w="1014"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არა</w:t>
            </w:r>
          </w:p>
        </w:tc>
        <w:tc>
          <w:tcPr>
            <w:tcW w:w="966" w:type="dxa"/>
          </w:tcPr>
          <w:p w:rsidR="00961B64" w:rsidRPr="00961B64" w:rsidRDefault="00961B64" w:rsidP="00961B64">
            <w:pPr>
              <w:spacing w:after="0"/>
              <w:jc w:val="left"/>
              <w:rPr>
                <w:rFonts w:eastAsia="Calibri" w:cs="Times New Roman"/>
                <w:sz w:val="20"/>
                <w:szCs w:val="20"/>
                <w:lang w:val="ka-GE"/>
              </w:rPr>
            </w:pPr>
          </w:p>
        </w:tc>
        <w:tc>
          <w:tcPr>
            <w:tcW w:w="1260" w:type="dxa"/>
          </w:tcPr>
          <w:p w:rsidR="00961B64" w:rsidRPr="00961B64" w:rsidRDefault="00961B64" w:rsidP="00961B64">
            <w:pPr>
              <w:spacing w:after="0"/>
              <w:jc w:val="left"/>
              <w:rPr>
                <w:rFonts w:eastAsia="Calibri" w:cs="Sylfaen"/>
                <w:sz w:val="20"/>
                <w:szCs w:val="20"/>
                <w:lang w:val="ka-GE"/>
              </w:rPr>
            </w:pPr>
            <w:r>
              <w:rPr>
                <w:rFonts w:eastAsia="Calibri" w:cs="Sylfaen"/>
                <w:sz w:val="20"/>
                <w:szCs w:val="20"/>
                <w:lang w:val="ka-GE"/>
              </w:rPr>
              <w:t>1-2</w:t>
            </w:r>
            <w:r w:rsidRPr="00961B64">
              <w:rPr>
                <w:rFonts w:eastAsia="Calibri" w:cs="Sylfaen"/>
                <w:sz w:val="20"/>
                <w:szCs w:val="20"/>
                <w:lang w:val="ka-GE"/>
              </w:rPr>
              <w:t xml:space="preserve"> მ</w:t>
            </w:r>
            <w:r w:rsidRPr="00961B64">
              <w:rPr>
                <w:rFonts w:eastAsia="Calibri" w:cs="Sylfaen"/>
                <w:sz w:val="20"/>
                <w:szCs w:val="20"/>
                <w:vertAlign w:val="superscript"/>
                <w:lang w:val="ka-GE"/>
              </w:rPr>
              <w:t>3</w:t>
            </w:r>
          </w:p>
        </w:tc>
        <w:tc>
          <w:tcPr>
            <w:tcW w:w="1800"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w:t>
            </w:r>
          </w:p>
        </w:tc>
        <w:tc>
          <w:tcPr>
            <w:tcW w:w="4590" w:type="dxa"/>
          </w:tcPr>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ნარჩენები</w:t>
            </w:r>
            <w:r w:rsidRPr="00961B64">
              <w:rPr>
                <w:rFonts w:eastAsia="Calibri" w:cs="Times New Roman"/>
                <w:sz w:val="20"/>
                <w:szCs w:val="20"/>
                <w:lang w:val="ka-GE"/>
              </w:rPr>
              <w:t xml:space="preserve"> </w:t>
            </w:r>
            <w:r w:rsidRPr="00961B64">
              <w:rPr>
                <w:rFonts w:eastAsia="Calibri" w:cs="Sylfaen"/>
                <w:sz w:val="20"/>
                <w:szCs w:val="20"/>
                <w:lang w:val="ka-GE"/>
              </w:rPr>
              <w:t>გადაეცემა</w:t>
            </w:r>
            <w:r w:rsidRPr="00961B64">
              <w:rPr>
                <w:rFonts w:eastAsia="Calibri" w:cs="Times New Roman"/>
                <w:sz w:val="20"/>
                <w:szCs w:val="20"/>
                <w:lang w:val="ka-GE"/>
              </w:rPr>
              <w:t xml:space="preserve"> </w:t>
            </w:r>
            <w:r w:rsidRPr="00961B64">
              <w:rPr>
                <w:rFonts w:eastAsia="Calibri" w:cs="Sylfaen"/>
                <w:sz w:val="20"/>
                <w:szCs w:val="20"/>
                <w:lang w:val="ka-GE"/>
              </w:rPr>
              <w:t>მუნიციპალიტეტის მერიას ან გატანილი იქნება ადგილობრივ ნაგავსაყრელზე</w:t>
            </w:r>
          </w:p>
        </w:tc>
        <w:tc>
          <w:tcPr>
            <w:tcW w:w="990" w:type="dxa"/>
          </w:tcPr>
          <w:p w:rsidR="00961B64" w:rsidRPr="00961B64" w:rsidRDefault="00961B64" w:rsidP="00961B64">
            <w:pPr>
              <w:spacing w:after="0"/>
              <w:jc w:val="center"/>
              <w:rPr>
                <w:rFonts w:eastAsia="Calibri" w:cs="Times New Roman"/>
                <w:sz w:val="20"/>
                <w:szCs w:val="20"/>
                <w:lang w:val="ka-GE"/>
              </w:rPr>
            </w:pPr>
          </w:p>
        </w:tc>
      </w:tr>
      <w:tr w:rsidR="00EB3D89" w:rsidRPr="00961B64" w:rsidTr="00961B64">
        <w:tc>
          <w:tcPr>
            <w:tcW w:w="1075" w:type="dxa"/>
          </w:tcPr>
          <w:p w:rsidR="00EB3D89" w:rsidRPr="00961B64" w:rsidRDefault="00EB3D89" w:rsidP="00961B64">
            <w:pPr>
              <w:spacing w:after="0"/>
              <w:jc w:val="left"/>
              <w:rPr>
                <w:rFonts w:eastAsia="Calibri" w:cs="Times New Roman"/>
                <w:sz w:val="20"/>
                <w:szCs w:val="20"/>
                <w:lang w:val="ka-GE"/>
              </w:rPr>
            </w:pPr>
            <w:r>
              <w:rPr>
                <w:rFonts w:eastAsia="Calibri" w:cs="Times New Roman"/>
                <w:sz w:val="20"/>
                <w:szCs w:val="20"/>
                <w:lang w:val="ka-GE"/>
              </w:rPr>
              <w:t>17 09 04</w:t>
            </w:r>
          </w:p>
        </w:tc>
        <w:tc>
          <w:tcPr>
            <w:tcW w:w="2250" w:type="dxa"/>
          </w:tcPr>
          <w:p w:rsidR="00EB3D89" w:rsidRPr="00961B64" w:rsidRDefault="00EB3D89" w:rsidP="00961B64">
            <w:pPr>
              <w:spacing w:after="0"/>
              <w:jc w:val="left"/>
              <w:rPr>
                <w:rFonts w:eastAsia="Calibri" w:cs="Sylfaen"/>
                <w:sz w:val="20"/>
                <w:szCs w:val="20"/>
                <w:lang w:val="ka-GE"/>
              </w:rPr>
            </w:pPr>
            <w:r>
              <w:rPr>
                <w:rFonts w:eastAsia="Calibri" w:cs="Sylfaen"/>
                <w:sz w:val="20"/>
                <w:szCs w:val="20"/>
                <w:lang w:val="ka-GE"/>
              </w:rPr>
              <w:t>შერეული სამშენებლო და ნდგრევის შედეგად მიღებული ნარჩენები</w:t>
            </w:r>
          </w:p>
        </w:tc>
        <w:tc>
          <w:tcPr>
            <w:tcW w:w="1014" w:type="dxa"/>
          </w:tcPr>
          <w:p w:rsidR="00EB3D89" w:rsidRPr="00961B64" w:rsidRDefault="00EB3D89" w:rsidP="00961B64">
            <w:pPr>
              <w:spacing w:after="0"/>
              <w:jc w:val="left"/>
              <w:rPr>
                <w:rFonts w:eastAsia="Calibri" w:cs="Times New Roman"/>
                <w:sz w:val="20"/>
                <w:szCs w:val="20"/>
                <w:lang w:val="ka-GE"/>
              </w:rPr>
            </w:pPr>
            <w:r>
              <w:rPr>
                <w:rFonts w:eastAsia="Calibri" w:cs="Times New Roman"/>
                <w:sz w:val="20"/>
                <w:szCs w:val="20"/>
                <w:lang w:val="ka-GE"/>
              </w:rPr>
              <w:t>არა</w:t>
            </w:r>
          </w:p>
        </w:tc>
        <w:tc>
          <w:tcPr>
            <w:tcW w:w="966" w:type="dxa"/>
          </w:tcPr>
          <w:p w:rsidR="00EB3D89" w:rsidRPr="00961B64" w:rsidRDefault="00EB3D89" w:rsidP="00961B64">
            <w:pPr>
              <w:spacing w:after="0"/>
              <w:jc w:val="left"/>
              <w:rPr>
                <w:rFonts w:eastAsia="Calibri" w:cs="Times New Roman"/>
                <w:sz w:val="20"/>
                <w:szCs w:val="20"/>
                <w:lang w:val="ka-GE"/>
              </w:rPr>
            </w:pPr>
          </w:p>
        </w:tc>
        <w:tc>
          <w:tcPr>
            <w:tcW w:w="1260" w:type="dxa"/>
          </w:tcPr>
          <w:p w:rsidR="00EB3D89" w:rsidRDefault="00F94CB2" w:rsidP="00961B64">
            <w:pPr>
              <w:spacing w:after="0"/>
              <w:jc w:val="left"/>
              <w:rPr>
                <w:rFonts w:eastAsia="Calibri" w:cs="Sylfaen"/>
                <w:sz w:val="20"/>
                <w:szCs w:val="20"/>
                <w:lang w:val="ka-GE"/>
              </w:rPr>
            </w:pPr>
            <w:r>
              <w:rPr>
                <w:rFonts w:eastAsia="Calibri" w:cs="Sylfaen"/>
                <w:sz w:val="20"/>
                <w:szCs w:val="20"/>
                <w:lang w:val="ka-GE"/>
              </w:rPr>
              <w:t xml:space="preserve">5-10 </w:t>
            </w:r>
            <w:r w:rsidRPr="00961B64">
              <w:rPr>
                <w:rFonts w:eastAsia="Calibri" w:cs="Sylfaen"/>
                <w:sz w:val="20"/>
                <w:szCs w:val="20"/>
                <w:lang w:val="ka-GE"/>
              </w:rPr>
              <w:t>მ</w:t>
            </w:r>
            <w:r w:rsidRPr="00961B64">
              <w:rPr>
                <w:rFonts w:eastAsia="Calibri" w:cs="Sylfaen"/>
                <w:sz w:val="20"/>
                <w:szCs w:val="20"/>
                <w:vertAlign w:val="superscript"/>
                <w:lang w:val="ka-GE"/>
              </w:rPr>
              <w:t>3</w:t>
            </w:r>
          </w:p>
        </w:tc>
        <w:tc>
          <w:tcPr>
            <w:tcW w:w="1800" w:type="dxa"/>
          </w:tcPr>
          <w:p w:rsidR="00EB3D89" w:rsidRPr="00961B64" w:rsidRDefault="00EB3D89" w:rsidP="00961B64">
            <w:pPr>
              <w:spacing w:after="0"/>
              <w:jc w:val="left"/>
              <w:rPr>
                <w:rFonts w:eastAsia="Calibri" w:cs="Times New Roman"/>
                <w:sz w:val="20"/>
                <w:szCs w:val="20"/>
                <w:lang w:val="ka-GE"/>
              </w:rPr>
            </w:pPr>
            <w:r>
              <w:rPr>
                <w:rFonts w:eastAsia="Calibri" w:cs="Times New Roman"/>
                <w:sz w:val="20"/>
                <w:szCs w:val="20"/>
                <w:lang w:val="ka-GE"/>
              </w:rPr>
              <w:t>-</w:t>
            </w:r>
          </w:p>
        </w:tc>
        <w:tc>
          <w:tcPr>
            <w:tcW w:w="4590" w:type="dxa"/>
          </w:tcPr>
          <w:p w:rsidR="00EB3D89" w:rsidRPr="00961B64" w:rsidRDefault="00F94CB2" w:rsidP="00961B64">
            <w:pPr>
              <w:spacing w:after="0"/>
              <w:jc w:val="left"/>
              <w:rPr>
                <w:rFonts w:eastAsia="Calibri" w:cs="Sylfaen"/>
                <w:sz w:val="20"/>
                <w:szCs w:val="20"/>
                <w:lang w:val="ka-GE"/>
              </w:rPr>
            </w:pPr>
            <w:r>
              <w:rPr>
                <w:rFonts w:eastAsia="Calibri" w:cs="Sylfaen"/>
                <w:sz w:val="20"/>
                <w:szCs w:val="20"/>
                <w:lang w:val="ka-GE"/>
              </w:rPr>
              <w:t>გ</w:t>
            </w:r>
            <w:r w:rsidR="00EB3D89">
              <w:rPr>
                <w:rFonts w:eastAsia="Calibri" w:cs="Sylfaen"/>
                <w:sz w:val="20"/>
                <w:szCs w:val="20"/>
                <w:lang w:val="ka-GE"/>
              </w:rPr>
              <w:t>ატანილი ქნება უახლოეს სამშენებლო ნარჩენების პოლიგონზე</w:t>
            </w:r>
          </w:p>
        </w:tc>
        <w:tc>
          <w:tcPr>
            <w:tcW w:w="990" w:type="dxa"/>
          </w:tcPr>
          <w:p w:rsidR="00EB3D89" w:rsidRPr="00961B64" w:rsidRDefault="00EB3D89" w:rsidP="00961B64">
            <w:pPr>
              <w:spacing w:after="0"/>
              <w:jc w:val="center"/>
              <w:rPr>
                <w:rFonts w:eastAsia="Calibri" w:cs="Times New Roman"/>
                <w:sz w:val="20"/>
                <w:szCs w:val="20"/>
                <w:lang w:val="ka-GE"/>
              </w:rPr>
            </w:pPr>
          </w:p>
        </w:tc>
      </w:tr>
      <w:tr w:rsidR="00961B64" w:rsidRPr="00961B64" w:rsidTr="00961B64">
        <w:tc>
          <w:tcPr>
            <w:tcW w:w="1075"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15 02 02*</w:t>
            </w:r>
          </w:p>
        </w:tc>
        <w:tc>
          <w:tcPr>
            <w:tcW w:w="2250" w:type="dxa"/>
          </w:tcPr>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ნავთობპროდუქტები</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თ</w:t>
            </w:r>
            <w:r w:rsidRPr="00961B64">
              <w:rPr>
                <w:rFonts w:eastAsia="Calibri" w:cs="Times New Roman"/>
                <w:sz w:val="20"/>
                <w:szCs w:val="20"/>
                <w:lang w:val="ka-GE"/>
              </w:rPr>
              <w:t xml:space="preserve"> </w:t>
            </w:r>
            <w:r w:rsidRPr="00961B64">
              <w:rPr>
                <w:rFonts w:eastAsia="Calibri" w:cs="Sylfaen"/>
                <w:sz w:val="20"/>
                <w:szCs w:val="20"/>
                <w:lang w:val="ka-GE"/>
              </w:rPr>
              <w:t>დაბინძურებული</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ქსოვილები</w:t>
            </w:r>
            <w:r w:rsidRPr="00961B64">
              <w:rPr>
                <w:rFonts w:eastAsia="Calibri" w:cs="Times New Roman"/>
                <w:sz w:val="20"/>
                <w:szCs w:val="20"/>
                <w:lang w:val="ka-GE"/>
              </w:rPr>
              <w:t xml:space="preserve"> (</w:t>
            </w:r>
            <w:r w:rsidRPr="00961B64">
              <w:rPr>
                <w:rFonts w:eastAsia="Calibri" w:cs="Sylfaen"/>
                <w:sz w:val="20"/>
                <w:szCs w:val="20"/>
                <w:lang w:val="ka-GE"/>
              </w:rPr>
              <w:t>საწმენდი</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ნაჭრები</w:t>
            </w:r>
            <w:r w:rsidRPr="00961B64">
              <w:rPr>
                <w:rFonts w:eastAsia="Calibri" w:cs="Times New Roman"/>
                <w:sz w:val="20"/>
                <w:szCs w:val="20"/>
                <w:lang w:val="ka-GE"/>
              </w:rPr>
              <w:t xml:space="preserve"> </w:t>
            </w:r>
            <w:r w:rsidRPr="00961B64">
              <w:rPr>
                <w:rFonts w:eastAsia="Calibri" w:cs="Sylfaen"/>
                <w:sz w:val="20"/>
                <w:szCs w:val="20"/>
                <w:lang w:val="ka-GE"/>
              </w:rPr>
              <w:t>და</w:t>
            </w:r>
            <w:r w:rsidRPr="00961B64">
              <w:rPr>
                <w:rFonts w:eastAsia="Calibri" w:cs="Times New Roman"/>
                <w:sz w:val="20"/>
                <w:szCs w:val="20"/>
                <w:lang w:val="ka-GE"/>
              </w:rPr>
              <w:t xml:space="preserve"> </w:t>
            </w:r>
            <w:r w:rsidRPr="00961B64">
              <w:rPr>
                <w:rFonts w:eastAsia="Calibri" w:cs="Sylfaen"/>
                <w:sz w:val="20"/>
                <w:szCs w:val="20"/>
                <w:lang w:val="ka-GE"/>
              </w:rPr>
              <w:t>დამცავი</w:t>
            </w:r>
          </w:p>
          <w:p w:rsidR="00961B64" w:rsidRPr="00961B64" w:rsidRDefault="00961B64" w:rsidP="00961B64">
            <w:pPr>
              <w:spacing w:after="0"/>
              <w:jc w:val="left"/>
              <w:rPr>
                <w:rFonts w:eastAsia="Calibri" w:cs="Sylfaen"/>
                <w:sz w:val="20"/>
                <w:szCs w:val="20"/>
                <w:lang w:val="ka-GE"/>
              </w:rPr>
            </w:pPr>
            <w:r w:rsidRPr="00961B64">
              <w:rPr>
                <w:rFonts w:eastAsia="Calibri" w:cs="Sylfaen"/>
                <w:sz w:val="20"/>
                <w:szCs w:val="20"/>
                <w:lang w:val="ka-GE"/>
              </w:rPr>
              <w:t>ტანისამოსი</w:t>
            </w:r>
            <w:r w:rsidRPr="00961B64">
              <w:rPr>
                <w:rFonts w:eastAsia="Calibri" w:cs="Times New Roman"/>
                <w:sz w:val="20"/>
                <w:szCs w:val="20"/>
                <w:lang w:val="ka-GE"/>
              </w:rPr>
              <w:t>)</w:t>
            </w:r>
          </w:p>
        </w:tc>
        <w:tc>
          <w:tcPr>
            <w:tcW w:w="1014"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 xml:space="preserve">დიახ </w:t>
            </w:r>
          </w:p>
        </w:tc>
        <w:tc>
          <w:tcPr>
            <w:tcW w:w="966"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H 15</w:t>
            </w:r>
          </w:p>
        </w:tc>
        <w:tc>
          <w:tcPr>
            <w:tcW w:w="1260" w:type="dxa"/>
          </w:tcPr>
          <w:p w:rsidR="00961B64" w:rsidRPr="00961B64" w:rsidRDefault="00961B64" w:rsidP="00961B64">
            <w:pPr>
              <w:spacing w:after="0"/>
              <w:jc w:val="left"/>
              <w:rPr>
                <w:rFonts w:eastAsia="Calibri" w:cs="Sylfaen"/>
                <w:sz w:val="20"/>
                <w:szCs w:val="20"/>
                <w:lang w:val="ka-GE"/>
              </w:rPr>
            </w:pPr>
            <w:r>
              <w:rPr>
                <w:rFonts w:eastAsia="Calibri" w:cs="Sylfaen"/>
                <w:sz w:val="20"/>
                <w:szCs w:val="20"/>
                <w:lang w:val="ka-GE"/>
              </w:rPr>
              <w:t>10-20</w:t>
            </w:r>
            <w:r w:rsidRPr="00961B64">
              <w:rPr>
                <w:rFonts w:eastAsia="Calibri" w:cs="Sylfaen"/>
                <w:sz w:val="20"/>
                <w:szCs w:val="20"/>
                <w:lang w:val="ka-GE"/>
              </w:rPr>
              <w:t xml:space="preserve"> კგ</w:t>
            </w:r>
          </w:p>
        </w:tc>
        <w:tc>
          <w:tcPr>
            <w:tcW w:w="1800"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w:t>
            </w:r>
          </w:p>
        </w:tc>
        <w:tc>
          <w:tcPr>
            <w:tcW w:w="4590" w:type="dxa"/>
          </w:tcPr>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ნარჩენები</w:t>
            </w:r>
            <w:r w:rsidRPr="00961B64">
              <w:rPr>
                <w:rFonts w:eastAsia="Calibri" w:cs="Times New Roman"/>
                <w:sz w:val="20"/>
                <w:szCs w:val="20"/>
                <w:lang w:val="ka-GE"/>
              </w:rPr>
              <w:t xml:space="preserve"> </w:t>
            </w:r>
            <w:r w:rsidRPr="00961B64">
              <w:rPr>
                <w:rFonts w:eastAsia="Calibri" w:cs="Sylfaen"/>
                <w:sz w:val="20"/>
                <w:szCs w:val="20"/>
                <w:lang w:val="ka-GE"/>
              </w:rPr>
              <w:t>გადაეცემა</w:t>
            </w:r>
            <w:r w:rsidRPr="00961B64">
              <w:rPr>
                <w:rFonts w:eastAsia="Calibri" w:cs="Times New Roman"/>
                <w:sz w:val="20"/>
                <w:szCs w:val="20"/>
                <w:lang w:val="ka-GE"/>
              </w:rPr>
              <w:t xml:space="preserve"> </w:t>
            </w:r>
            <w:r w:rsidRPr="00961B64">
              <w:rPr>
                <w:rFonts w:eastAsia="Calibri" w:cs="Sylfaen"/>
                <w:sz w:val="20"/>
                <w:szCs w:val="20"/>
                <w:lang w:val="ka-GE"/>
              </w:rPr>
              <w:t>შესაბამისი</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ნებართვის</w:t>
            </w:r>
            <w:r w:rsidRPr="00961B64">
              <w:rPr>
                <w:rFonts w:eastAsia="Calibri" w:cs="Times New Roman"/>
                <w:sz w:val="20"/>
                <w:szCs w:val="20"/>
                <w:lang w:val="ka-GE"/>
              </w:rPr>
              <w:t xml:space="preserve"> </w:t>
            </w:r>
            <w:r w:rsidRPr="00961B64">
              <w:rPr>
                <w:rFonts w:eastAsia="Calibri" w:cs="Sylfaen"/>
                <w:sz w:val="20"/>
                <w:szCs w:val="20"/>
                <w:lang w:val="ka-GE"/>
              </w:rPr>
              <w:t>მქონე</w:t>
            </w:r>
            <w:r w:rsidRPr="00961B64">
              <w:rPr>
                <w:rFonts w:eastAsia="Calibri" w:cs="Times New Roman"/>
                <w:sz w:val="20"/>
                <w:szCs w:val="20"/>
                <w:lang w:val="ka-GE"/>
              </w:rPr>
              <w:t xml:space="preserve"> </w:t>
            </w:r>
            <w:r w:rsidRPr="00961B64">
              <w:rPr>
                <w:rFonts w:eastAsia="Calibri" w:cs="Sylfaen"/>
                <w:sz w:val="20"/>
                <w:szCs w:val="20"/>
                <w:lang w:val="ka-GE"/>
              </w:rPr>
              <w:t>კომპანიას</w:t>
            </w:r>
          </w:p>
        </w:tc>
        <w:tc>
          <w:tcPr>
            <w:tcW w:w="990"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Y9</w:t>
            </w:r>
          </w:p>
        </w:tc>
      </w:tr>
      <w:tr w:rsidR="00961B64" w:rsidRPr="00961B64" w:rsidTr="00961B64">
        <w:tc>
          <w:tcPr>
            <w:tcW w:w="1075"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16 01 19</w:t>
            </w:r>
          </w:p>
        </w:tc>
        <w:tc>
          <w:tcPr>
            <w:tcW w:w="2250" w:type="dxa"/>
          </w:tcPr>
          <w:p w:rsidR="00961B64" w:rsidRPr="00961B64" w:rsidRDefault="00961B64" w:rsidP="00961B64">
            <w:pPr>
              <w:spacing w:after="0"/>
              <w:jc w:val="left"/>
              <w:rPr>
                <w:rFonts w:eastAsia="Calibri" w:cs="Sylfaen"/>
                <w:sz w:val="20"/>
                <w:szCs w:val="20"/>
                <w:lang w:val="ka-GE"/>
              </w:rPr>
            </w:pPr>
            <w:r w:rsidRPr="00961B64">
              <w:rPr>
                <w:rFonts w:eastAsia="Calibri" w:cs="Sylfaen"/>
                <w:sz w:val="20"/>
                <w:szCs w:val="20"/>
                <w:lang w:val="ka-GE"/>
              </w:rPr>
              <w:t>პლასტმასი</w:t>
            </w:r>
          </w:p>
        </w:tc>
        <w:tc>
          <w:tcPr>
            <w:tcW w:w="1014"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არა</w:t>
            </w:r>
          </w:p>
        </w:tc>
        <w:tc>
          <w:tcPr>
            <w:tcW w:w="966" w:type="dxa"/>
          </w:tcPr>
          <w:p w:rsidR="00961B64" w:rsidRPr="00961B64" w:rsidRDefault="00961B64" w:rsidP="00961B64">
            <w:pPr>
              <w:spacing w:after="0"/>
              <w:jc w:val="left"/>
              <w:rPr>
                <w:rFonts w:eastAsia="Calibri" w:cs="Times New Roman"/>
                <w:sz w:val="20"/>
                <w:szCs w:val="20"/>
                <w:lang w:val="ka-GE"/>
              </w:rPr>
            </w:pPr>
          </w:p>
        </w:tc>
        <w:tc>
          <w:tcPr>
            <w:tcW w:w="1260" w:type="dxa"/>
          </w:tcPr>
          <w:p w:rsidR="00961B64" w:rsidRPr="00961B64" w:rsidRDefault="00961B64" w:rsidP="00961B64">
            <w:pPr>
              <w:spacing w:after="0"/>
              <w:jc w:val="left"/>
              <w:rPr>
                <w:rFonts w:eastAsia="Calibri" w:cs="Sylfaen"/>
                <w:sz w:val="20"/>
                <w:szCs w:val="20"/>
                <w:lang w:val="ka-GE"/>
              </w:rPr>
            </w:pPr>
            <w:r>
              <w:rPr>
                <w:rFonts w:eastAsia="Calibri" w:cs="Sylfaen"/>
                <w:sz w:val="20"/>
                <w:szCs w:val="20"/>
                <w:lang w:val="ka-GE"/>
              </w:rPr>
              <w:t>30-50</w:t>
            </w:r>
            <w:r w:rsidRPr="00961B64">
              <w:rPr>
                <w:rFonts w:eastAsia="Calibri" w:cs="Sylfaen"/>
                <w:sz w:val="20"/>
                <w:szCs w:val="20"/>
                <w:lang w:val="ka-GE"/>
              </w:rPr>
              <w:t xml:space="preserve"> კგ</w:t>
            </w:r>
          </w:p>
        </w:tc>
        <w:tc>
          <w:tcPr>
            <w:tcW w:w="1800" w:type="dxa"/>
          </w:tcPr>
          <w:p w:rsidR="00961B64" w:rsidRPr="00961B64" w:rsidRDefault="00961B64" w:rsidP="00961B64">
            <w:pPr>
              <w:spacing w:after="0"/>
              <w:jc w:val="left"/>
              <w:rPr>
                <w:rFonts w:eastAsia="Calibri" w:cs="Times New Roman"/>
                <w:sz w:val="20"/>
                <w:szCs w:val="20"/>
                <w:lang w:val="ka-GE"/>
              </w:rPr>
            </w:pPr>
          </w:p>
        </w:tc>
        <w:tc>
          <w:tcPr>
            <w:tcW w:w="4590" w:type="dxa"/>
          </w:tcPr>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ნარჩენები</w:t>
            </w:r>
            <w:r w:rsidRPr="00961B64">
              <w:rPr>
                <w:rFonts w:eastAsia="Calibri" w:cs="Times New Roman"/>
                <w:sz w:val="20"/>
                <w:szCs w:val="20"/>
                <w:lang w:val="ka-GE"/>
              </w:rPr>
              <w:t xml:space="preserve"> </w:t>
            </w:r>
            <w:r w:rsidRPr="00961B64">
              <w:rPr>
                <w:rFonts w:eastAsia="Calibri" w:cs="Sylfaen"/>
                <w:sz w:val="20"/>
                <w:szCs w:val="20"/>
                <w:lang w:val="ka-GE"/>
              </w:rPr>
              <w:t>გადაეცემა</w:t>
            </w:r>
            <w:r w:rsidRPr="00961B64">
              <w:rPr>
                <w:rFonts w:eastAsia="Calibri" w:cs="Times New Roman"/>
                <w:sz w:val="20"/>
                <w:szCs w:val="20"/>
                <w:lang w:val="ka-GE"/>
              </w:rPr>
              <w:t xml:space="preserve"> </w:t>
            </w:r>
            <w:r w:rsidRPr="00961B64">
              <w:rPr>
                <w:rFonts w:eastAsia="Calibri" w:cs="Sylfaen"/>
                <w:sz w:val="20"/>
                <w:szCs w:val="20"/>
                <w:lang w:val="ka-GE"/>
              </w:rPr>
              <w:t>შესაბამისი</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ნებართვის</w:t>
            </w:r>
            <w:r w:rsidRPr="00961B64">
              <w:rPr>
                <w:rFonts w:eastAsia="Calibri" w:cs="Times New Roman"/>
                <w:sz w:val="20"/>
                <w:szCs w:val="20"/>
                <w:lang w:val="ka-GE"/>
              </w:rPr>
              <w:t xml:space="preserve"> </w:t>
            </w:r>
            <w:r w:rsidRPr="00961B64">
              <w:rPr>
                <w:rFonts w:eastAsia="Calibri" w:cs="Sylfaen"/>
                <w:sz w:val="20"/>
                <w:szCs w:val="20"/>
                <w:lang w:val="ka-GE"/>
              </w:rPr>
              <w:t>მქონე</w:t>
            </w:r>
            <w:r w:rsidRPr="00961B64">
              <w:rPr>
                <w:rFonts w:eastAsia="Calibri" w:cs="Times New Roman"/>
                <w:sz w:val="20"/>
                <w:szCs w:val="20"/>
                <w:lang w:val="ka-GE"/>
              </w:rPr>
              <w:t xml:space="preserve"> </w:t>
            </w:r>
            <w:r w:rsidRPr="00961B64">
              <w:rPr>
                <w:rFonts w:eastAsia="Calibri" w:cs="Sylfaen"/>
                <w:sz w:val="20"/>
                <w:szCs w:val="20"/>
                <w:lang w:val="ka-GE"/>
              </w:rPr>
              <w:t>კომპანიას გადამუშავების მიზნით</w:t>
            </w:r>
          </w:p>
        </w:tc>
        <w:tc>
          <w:tcPr>
            <w:tcW w:w="990"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Y17</w:t>
            </w:r>
          </w:p>
        </w:tc>
      </w:tr>
    </w:tbl>
    <w:p w:rsidR="00961B64" w:rsidRPr="00961B64" w:rsidRDefault="00961B64" w:rsidP="00961B64">
      <w:pPr>
        <w:jc w:val="left"/>
        <w:rPr>
          <w:rFonts w:eastAsia="Calibri" w:cs="Arial"/>
          <w:lang w:val="ka-GE"/>
        </w:rPr>
      </w:pPr>
    </w:p>
    <w:p w:rsidR="00961B64" w:rsidRPr="00961B64" w:rsidRDefault="00961B64" w:rsidP="00961B64">
      <w:pPr>
        <w:jc w:val="left"/>
        <w:rPr>
          <w:rFonts w:eastAsia="Calibri" w:cs="Arial"/>
          <w:lang w:val="ka-GE"/>
        </w:rPr>
      </w:pPr>
    </w:p>
    <w:p w:rsidR="00961B64" w:rsidRDefault="00961B64">
      <w:pPr>
        <w:spacing w:after="200" w:line="276" w:lineRule="auto"/>
        <w:jc w:val="left"/>
        <w:rPr>
          <w:lang w:val="ka-GE"/>
        </w:rPr>
      </w:pPr>
    </w:p>
    <w:p w:rsidR="00961B64" w:rsidRDefault="00961B64">
      <w:pPr>
        <w:spacing w:after="200" w:line="276" w:lineRule="auto"/>
        <w:jc w:val="left"/>
        <w:rPr>
          <w:lang w:val="ka-GE"/>
        </w:rPr>
      </w:pPr>
    </w:p>
    <w:p w:rsidR="00961B64" w:rsidRDefault="00961B64">
      <w:pPr>
        <w:spacing w:after="200" w:line="276" w:lineRule="auto"/>
        <w:jc w:val="left"/>
        <w:rPr>
          <w:lang w:val="ka-GE"/>
        </w:rPr>
        <w:sectPr w:rsidR="00961B64" w:rsidSect="00961B64">
          <w:pgSz w:w="16840" w:h="11907" w:orient="landscape" w:code="9"/>
          <w:pgMar w:top="1134" w:right="1134" w:bottom="1134" w:left="1134" w:header="397" w:footer="397" w:gutter="0"/>
          <w:cols w:space="720"/>
          <w:titlePg/>
          <w:docGrid w:linePitch="360"/>
        </w:sectPr>
      </w:pPr>
    </w:p>
    <w:p w:rsidR="00961B64" w:rsidRPr="00961B64" w:rsidRDefault="00961B64" w:rsidP="00961B64">
      <w:pPr>
        <w:spacing w:before="120"/>
        <w:jc w:val="left"/>
        <w:rPr>
          <w:rFonts w:eastAsia="Calibri" w:cs="Times New Roman"/>
          <w:b/>
          <w:lang w:val="ka-GE"/>
        </w:rPr>
      </w:pPr>
      <w:r w:rsidRPr="00961B64">
        <w:rPr>
          <w:rFonts w:eastAsia="Calibri" w:cs="Sylfaen"/>
          <w:b/>
          <w:lang w:val="ka-GE"/>
        </w:rPr>
        <w:t>ნარჩენების</w:t>
      </w:r>
      <w:r w:rsidRPr="00961B64">
        <w:rPr>
          <w:rFonts w:eastAsia="Calibri" w:cs="Times New Roman"/>
          <w:b/>
          <w:lang w:val="ka-GE"/>
        </w:rPr>
        <w:t xml:space="preserve"> </w:t>
      </w:r>
      <w:r w:rsidRPr="00961B64">
        <w:rPr>
          <w:rFonts w:eastAsia="Calibri" w:cs="Sylfaen"/>
          <w:b/>
          <w:lang w:val="ka-GE"/>
        </w:rPr>
        <w:t>მართვის</w:t>
      </w:r>
      <w:r w:rsidRPr="00961B64">
        <w:rPr>
          <w:rFonts w:eastAsia="Calibri" w:cs="Times New Roman"/>
          <w:b/>
          <w:lang w:val="ka-GE"/>
        </w:rPr>
        <w:t xml:space="preserve"> </w:t>
      </w:r>
      <w:r w:rsidRPr="00961B64">
        <w:rPr>
          <w:rFonts w:eastAsia="Calibri" w:cs="Sylfaen"/>
          <w:b/>
          <w:lang w:val="ka-GE"/>
        </w:rPr>
        <w:t>პროცედურები</w:t>
      </w:r>
    </w:p>
    <w:p w:rsidR="00961B64" w:rsidRPr="00961B64" w:rsidRDefault="00961B64" w:rsidP="00961B64">
      <w:pPr>
        <w:spacing w:before="120"/>
        <w:jc w:val="left"/>
        <w:rPr>
          <w:rFonts w:eastAsia="Calibri" w:cs="Times New Roman"/>
          <w:b/>
          <w:lang w:val="ka-GE"/>
        </w:rPr>
      </w:pPr>
      <w:r w:rsidRPr="00961B64">
        <w:rPr>
          <w:rFonts w:eastAsia="Calibri" w:cs="Sylfaen"/>
          <w:b/>
          <w:lang w:val="ka-GE"/>
        </w:rPr>
        <w:t>ნარჩენებთან</w:t>
      </w:r>
      <w:r w:rsidRPr="00961B64">
        <w:rPr>
          <w:rFonts w:eastAsia="Calibri" w:cs="Times New Roman"/>
          <w:b/>
          <w:lang w:val="ka-GE"/>
        </w:rPr>
        <w:t xml:space="preserve"> </w:t>
      </w:r>
      <w:r w:rsidRPr="00961B64">
        <w:rPr>
          <w:rFonts w:eastAsia="Calibri" w:cs="Sylfaen"/>
          <w:b/>
          <w:lang w:val="ka-GE"/>
        </w:rPr>
        <w:t>უსაფრთხო</w:t>
      </w:r>
      <w:r w:rsidRPr="00961B64">
        <w:rPr>
          <w:rFonts w:eastAsia="Calibri" w:cs="Times New Roman"/>
          <w:b/>
          <w:lang w:val="ka-GE"/>
        </w:rPr>
        <w:t xml:space="preserve"> </w:t>
      </w:r>
      <w:r w:rsidRPr="00961B64">
        <w:rPr>
          <w:rFonts w:eastAsia="Calibri" w:cs="Sylfaen"/>
          <w:b/>
          <w:lang w:val="ka-GE"/>
        </w:rPr>
        <w:t>მოპყრობის</w:t>
      </w:r>
      <w:r w:rsidRPr="00961B64">
        <w:rPr>
          <w:rFonts w:eastAsia="Calibri" w:cs="Times New Roman"/>
          <w:b/>
          <w:lang w:val="ka-GE"/>
        </w:rPr>
        <w:t xml:space="preserve"> </w:t>
      </w:r>
      <w:r w:rsidRPr="00961B64">
        <w:rPr>
          <w:rFonts w:eastAsia="Calibri" w:cs="Sylfaen"/>
          <w:b/>
          <w:lang w:val="ka-GE"/>
        </w:rPr>
        <w:t>ზოგადი</w:t>
      </w:r>
      <w:r w:rsidRPr="00961B64">
        <w:rPr>
          <w:rFonts w:eastAsia="Calibri" w:cs="Times New Roman"/>
          <w:b/>
          <w:lang w:val="ka-GE"/>
        </w:rPr>
        <w:t xml:space="preserve"> </w:t>
      </w:r>
      <w:r w:rsidRPr="00961B64">
        <w:rPr>
          <w:rFonts w:eastAsia="Calibri" w:cs="Sylfaen"/>
          <w:b/>
          <w:lang w:val="ka-GE"/>
        </w:rPr>
        <w:t>მოთხოვნები</w:t>
      </w:r>
    </w:p>
    <w:p w:rsidR="00961B64" w:rsidRPr="00961B64" w:rsidRDefault="00961B64" w:rsidP="00961B64">
      <w:pPr>
        <w:spacing w:before="120"/>
        <w:rPr>
          <w:rFonts w:eastAsia="Calibri" w:cs="Times New Roman"/>
          <w:lang w:val="ka-GE"/>
        </w:rPr>
      </w:pPr>
      <w:r w:rsidRPr="00961B64">
        <w:rPr>
          <w:rFonts w:eastAsia="Calibri" w:cs="Times New Roman"/>
          <w:lang w:val="ka-GE"/>
        </w:rPr>
        <w:t xml:space="preserve">1. </w:t>
      </w:r>
      <w:r w:rsidRPr="00961B64">
        <w:rPr>
          <w:rFonts w:eastAsia="Calibri" w:cs="Sylfaen"/>
          <w:lang w:val="ka-GE"/>
        </w:rPr>
        <w:t>პერსონალს</w:t>
      </w:r>
      <w:r w:rsidRPr="00961B64">
        <w:rPr>
          <w:rFonts w:eastAsia="Calibri" w:cs="Times New Roman"/>
          <w:lang w:val="ka-GE"/>
        </w:rPr>
        <w:t xml:space="preserve">, </w:t>
      </w:r>
      <w:r w:rsidRPr="00961B64">
        <w:rPr>
          <w:rFonts w:eastAsia="Calibri" w:cs="Sylfaen"/>
          <w:lang w:val="ka-GE"/>
        </w:rPr>
        <w:t>რომელიც</w:t>
      </w:r>
      <w:r w:rsidRPr="00961B64">
        <w:rPr>
          <w:rFonts w:eastAsia="Calibri" w:cs="Times New Roman"/>
          <w:lang w:val="ka-GE"/>
        </w:rPr>
        <w:t xml:space="preserve"> </w:t>
      </w:r>
      <w:r w:rsidRPr="00961B64">
        <w:rPr>
          <w:rFonts w:eastAsia="Calibri" w:cs="Sylfaen"/>
          <w:lang w:val="ka-GE"/>
        </w:rPr>
        <w:t>დაკავებულია</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მართვის</w:t>
      </w:r>
      <w:r w:rsidRPr="00961B64">
        <w:rPr>
          <w:rFonts w:eastAsia="Calibri" w:cs="Times New Roman"/>
          <w:lang w:val="ka-GE"/>
        </w:rPr>
        <w:t xml:space="preserve"> </w:t>
      </w:r>
      <w:r w:rsidRPr="00961B64">
        <w:rPr>
          <w:rFonts w:eastAsia="Calibri" w:cs="Sylfaen"/>
          <w:lang w:val="ka-GE"/>
        </w:rPr>
        <w:t>სფეროში</w:t>
      </w:r>
      <w:r w:rsidRPr="00961B64">
        <w:rPr>
          <w:rFonts w:eastAsia="Calibri" w:cs="Times New Roman"/>
          <w:lang w:val="ka-GE"/>
        </w:rPr>
        <w:t xml:space="preserve"> (</w:t>
      </w:r>
      <w:r w:rsidRPr="00961B64">
        <w:rPr>
          <w:rFonts w:eastAsia="Calibri" w:cs="Sylfaen"/>
          <w:lang w:val="ka-GE"/>
        </w:rPr>
        <w:t>შეგროვება</w:t>
      </w:r>
      <w:r w:rsidRPr="00961B64">
        <w:rPr>
          <w:rFonts w:eastAsia="Calibri" w:cs="Times New Roman"/>
          <w:lang w:val="ka-GE"/>
        </w:rPr>
        <w:t xml:space="preserve">, </w:t>
      </w:r>
      <w:r w:rsidRPr="00961B64">
        <w:rPr>
          <w:rFonts w:eastAsia="Calibri" w:cs="Sylfaen"/>
          <w:lang w:val="ka-GE"/>
        </w:rPr>
        <w:t>შენახვა</w:t>
      </w:r>
      <w:r w:rsidRPr="00961B64">
        <w:rPr>
          <w:rFonts w:eastAsia="Calibri" w:cs="Times New Roman"/>
          <w:lang w:val="ka-GE"/>
        </w:rPr>
        <w:t xml:space="preserve">, </w:t>
      </w:r>
      <w:r w:rsidRPr="00961B64">
        <w:rPr>
          <w:rFonts w:eastAsia="Calibri" w:cs="Sylfaen"/>
          <w:lang w:val="ka-GE"/>
        </w:rPr>
        <w:t>ტრანსპორტირება</w:t>
      </w:r>
      <w:r w:rsidRPr="00961B64">
        <w:rPr>
          <w:rFonts w:eastAsia="Calibri" w:cs="Times New Roman"/>
          <w:lang w:val="ka-GE"/>
        </w:rPr>
        <w:t xml:space="preserve">, </w:t>
      </w:r>
      <w:r w:rsidRPr="00961B64">
        <w:rPr>
          <w:rFonts w:eastAsia="Calibri" w:cs="Sylfaen"/>
          <w:lang w:val="ka-GE"/>
        </w:rPr>
        <w:t>მიღება</w:t>
      </w:r>
      <w:r w:rsidRPr="00961B64">
        <w:rPr>
          <w:rFonts w:eastAsia="Calibri" w:cs="Times New Roman"/>
          <w:lang w:val="ka-GE"/>
        </w:rPr>
        <w:t>/</w:t>
      </w:r>
      <w:r w:rsidRPr="00961B64">
        <w:rPr>
          <w:rFonts w:eastAsia="Calibri" w:cs="Sylfaen"/>
          <w:lang w:val="ka-GE"/>
        </w:rPr>
        <w:t>ჩაბარება</w:t>
      </w:r>
      <w:r w:rsidRPr="00961B64">
        <w:rPr>
          <w:rFonts w:eastAsia="Calibri" w:cs="Times New Roman"/>
          <w:lang w:val="ka-GE"/>
        </w:rPr>
        <w:t xml:space="preserve">) </w:t>
      </w:r>
      <w:r w:rsidRPr="00961B64">
        <w:rPr>
          <w:rFonts w:eastAsia="Calibri" w:cs="Sylfaen"/>
          <w:lang w:val="ka-GE"/>
        </w:rPr>
        <w:t>უნდა</w:t>
      </w:r>
      <w:r w:rsidRPr="00961B64">
        <w:rPr>
          <w:rFonts w:eastAsia="Calibri" w:cs="Times New Roman"/>
          <w:lang w:val="ka-GE"/>
        </w:rPr>
        <w:t xml:space="preserve"> </w:t>
      </w:r>
      <w:r w:rsidRPr="00961B64">
        <w:rPr>
          <w:rFonts w:eastAsia="Calibri" w:cs="Sylfaen"/>
          <w:lang w:val="ka-GE"/>
        </w:rPr>
        <w:t>ჰქონდეს</w:t>
      </w:r>
      <w:r w:rsidRPr="00961B64">
        <w:rPr>
          <w:rFonts w:eastAsia="Calibri" w:cs="Times New Roman"/>
          <w:lang w:val="ka-GE"/>
        </w:rPr>
        <w:t xml:space="preserve"> </w:t>
      </w:r>
      <w:r w:rsidRPr="00961B64">
        <w:rPr>
          <w:rFonts w:eastAsia="Calibri" w:cs="Sylfaen"/>
          <w:lang w:val="ka-GE"/>
        </w:rPr>
        <w:t>გავლილი</w:t>
      </w:r>
      <w:r w:rsidRPr="00961B64">
        <w:rPr>
          <w:rFonts w:eastAsia="Calibri" w:cs="Times New Roman"/>
          <w:lang w:val="ka-GE"/>
        </w:rPr>
        <w:t xml:space="preserve"> </w:t>
      </w:r>
      <w:r w:rsidRPr="00961B64">
        <w:rPr>
          <w:rFonts w:eastAsia="Calibri" w:cs="Sylfaen"/>
          <w:lang w:val="ka-GE"/>
        </w:rPr>
        <w:t>შესაბამისი</w:t>
      </w:r>
      <w:r w:rsidRPr="00961B64">
        <w:rPr>
          <w:rFonts w:eastAsia="Calibri" w:cs="Times New Roman"/>
          <w:lang w:val="ka-GE"/>
        </w:rPr>
        <w:t xml:space="preserve"> </w:t>
      </w:r>
      <w:r w:rsidRPr="00961B64">
        <w:rPr>
          <w:rFonts w:eastAsia="Calibri" w:cs="Sylfaen"/>
          <w:lang w:val="ka-GE"/>
        </w:rPr>
        <w:t>სწავლება</w:t>
      </w:r>
      <w:r w:rsidRPr="00961B64">
        <w:rPr>
          <w:rFonts w:eastAsia="Calibri" w:cs="Times New Roman"/>
          <w:lang w:val="ka-GE"/>
        </w:rPr>
        <w:t xml:space="preserve"> </w:t>
      </w:r>
      <w:r w:rsidRPr="00961B64">
        <w:rPr>
          <w:rFonts w:eastAsia="Calibri" w:cs="Sylfaen"/>
          <w:lang w:val="ka-GE"/>
        </w:rPr>
        <w:t>შრომის</w:t>
      </w:r>
      <w:r w:rsidRPr="00961B64">
        <w:rPr>
          <w:rFonts w:eastAsia="Calibri" w:cs="Times New Roman"/>
          <w:lang w:val="ka-GE"/>
        </w:rPr>
        <w:t xml:space="preserve"> </w:t>
      </w:r>
      <w:r w:rsidRPr="00961B64">
        <w:rPr>
          <w:rFonts w:eastAsia="Calibri" w:cs="Sylfaen"/>
          <w:lang w:val="ka-GE"/>
        </w:rPr>
        <w:t>დაცვის</w:t>
      </w:r>
      <w:r w:rsidRPr="00961B64">
        <w:rPr>
          <w:rFonts w:eastAsia="Calibri" w:cs="Times New Roman"/>
          <w:lang w:val="ka-GE"/>
        </w:rPr>
        <w:t xml:space="preserve"> </w:t>
      </w:r>
      <w:r w:rsidRPr="00961B64">
        <w:rPr>
          <w:rFonts w:eastAsia="Calibri" w:cs="Sylfaen"/>
          <w:lang w:val="ka-GE"/>
        </w:rPr>
        <w:t>და</w:t>
      </w:r>
      <w:r w:rsidRPr="00961B64">
        <w:rPr>
          <w:rFonts w:eastAsia="Calibri" w:cs="Times New Roman"/>
          <w:lang w:val="ka-GE"/>
        </w:rPr>
        <w:t xml:space="preserve"> </w:t>
      </w:r>
      <w:r w:rsidRPr="00961B64">
        <w:rPr>
          <w:rFonts w:eastAsia="Calibri" w:cs="Sylfaen"/>
          <w:lang w:val="ka-GE"/>
        </w:rPr>
        <w:t>პროფესიული</w:t>
      </w:r>
      <w:r w:rsidRPr="00961B64">
        <w:rPr>
          <w:rFonts w:eastAsia="Calibri" w:cs="Times New Roman"/>
          <w:lang w:val="ka-GE"/>
        </w:rPr>
        <w:t xml:space="preserve"> </w:t>
      </w:r>
      <w:r w:rsidRPr="00961B64">
        <w:rPr>
          <w:rFonts w:eastAsia="Calibri" w:cs="Sylfaen"/>
          <w:lang w:val="ka-GE"/>
        </w:rPr>
        <w:t>უსაფრთხოების</w:t>
      </w:r>
      <w:r w:rsidRPr="00961B64">
        <w:rPr>
          <w:rFonts w:eastAsia="Calibri" w:cs="Times New Roman"/>
          <w:lang w:val="ka-GE"/>
        </w:rPr>
        <w:t xml:space="preserve"> </w:t>
      </w:r>
      <w:r w:rsidRPr="00961B64">
        <w:rPr>
          <w:rFonts w:eastAsia="Calibri" w:cs="Sylfaen"/>
          <w:lang w:val="ka-GE"/>
        </w:rPr>
        <w:t>საკითხებში</w:t>
      </w:r>
      <w:r w:rsidRPr="00961B64">
        <w:rPr>
          <w:rFonts w:eastAsia="Calibri" w:cs="Times New Roman"/>
          <w:lang w:val="ka-GE"/>
        </w:rPr>
        <w:t>.</w:t>
      </w:r>
    </w:p>
    <w:p w:rsidR="00961B64" w:rsidRPr="00961B64" w:rsidRDefault="00961B64" w:rsidP="00961B64">
      <w:pPr>
        <w:spacing w:before="120"/>
        <w:rPr>
          <w:rFonts w:eastAsia="Calibri" w:cs="Times New Roman"/>
          <w:lang w:val="ka-GE"/>
        </w:rPr>
      </w:pPr>
      <w:r w:rsidRPr="00961B64">
        <w:rPr>
          <w:rFonts w:eastAsia="Calibri" w:cs="Times New Roman"/>
          <w:lang w:val="ka-GE"/>
        </w:rPr>
        <w:t xml:space="preserve">2. </w:t>
      </w:r>
      <w:r w:rsidRPr="00961B64">
        <w:rPr>
          <w:rFonts w:eastAsia="Calibri" w:cs="Sylfaen"/>
          <w:lang w:val="ka-GE"/>
        </w:rPr>
        <w:t>პერსონალი</w:t>
      </w:r>
      <w:r w:rsidRPr="00961B64">
        <w:rPr>
          <w:rFonts w:eastAsia="Calibri" w:cs="Times New Roman"/>
          <w:lang w:val="ka-GE"/>
        </w:rPr>
        <w:t xml:space="preserve"> </w:t>
      </w:r>
      <w:r w:rsidRPr="00961B64">
        <w:rPr>
          <w:rFonts w:eastAsia="Calibri" w:cs="Sylfaen"/>
          <w:lang w:val="ka-GE"/>
        </w:rPr>
        <w:t>უზრუნველყოფილი</w:t>
      </w:r>
      <w:r w:rsidRPr="00961B64">
        <w:rPr>
          <w:rFonts w:eastAsia="Calibri" w:cs="Times New Roman"/>
          <w:lang w:val="ka-GE"/>
        </w:rPr>
        <w:t xml:space="preserve"> </w:t>
      </w:r>
      <w:r w:rsidRPr="00961B64">
        <w:rPr>
          <w:rFonts w:eastAsia="Calibri" w:cs="Sylfaen"/>
          <w:lang w:val="ka-GE"/>
        </w:rPr>
        <w:t>უნდა</w:t>
      </w:r>
      <w:r w:rsidRPr="00961B64">
        <w:rPr>
          <w:rFonts w:eastAsia="Calibri" w:cs="Times New Roman"/>
          <w:lang w:val="ka-GE"/>
        </w:rPr>
        <w:t xml:space="preserve"> </w:t>
      </w:r>
      <w:r w:rsidRPr="00961B64">
        <w:rPr>
          <w:rFonts w:eastAsia="Calibri" w:cs="Sylfaen"/>
          <w:lang w:val="ka-GE"/>
        </w:rPr>
        <w:t>იყოს</w:t>
      </w:r>
      <w:r w:rsidRPr="00961B64">
        <w:rPr>
          <w:rFonts w:eastAsia="Calibri" w:cs="Times New Roman"/>
          <w:lang w:val="ka-GE"/>
        </w:rPr>
        <w:t xml:space="preserve"> </w:t>
      </w:r>
      <w:r w:rsidRPr="00961B64">
        <w:rPr>
          <w:rFonts w:eastAsia="Calibri" w:cs="Sylfaen"/>
          <w:lang w:val="ka-GE"/>
        </w:rPr>
        <w:t>სპეცტანსაცმლით</w:t>
      </w:r>
      <w:r w:rsidRPr="00961B64">
        <w:rPr>
          <w:rFonts w:eastAsia="Calibri" w:cs="Times New Roman"/>
          <w:lang w:val="ka-GE"/>
        </w:rPr>
        <w:t xml:space="preserve">, </w:t>
      </w:r>
      <w:r w:rsidRPr="00961B64">
        <w:rPr>
          <w:rFonts w:eastAsia="Calibri" w:cs="Sylfaen"/>
          <w:lang w:val="ka-GE"/>
        </w:rPr>
        <w:t>ფეხსაცმლით</w:t>
      </w:r>
      <w:r w:rsidRPr="00961B64">
        <w:rPr>
          <w:rFonts w:eastAsia="Calibri" w:cs="Times New Roman"/>
          <w:lang w:val="ka-GE"/>
        </w:rPr>
        <w:t xml:space="preserve"> </w:t>
      </w:r>
      <w:r w:rsidRPr="00961B64">
        <w:rPr>
          <w:rFonts w:eastAsia="Calibri" w:cs="Sylfaen"/>
          <w:lang w:val="ka-GE"/>
        </w:rPr>
        <w:t>და</w:t>
      </w:r>
      <w:r w:rsidRPr="00961B64">
        <w:rPr>
          <w:rFonts w:eastAsia="Calibri" w:cs="Times New Roman"/>
          <w:lang w:val="ka-GE"/>
        </w:rPr>
        <w:t xml:space="preserve"> </w:t>
      </w:r>
      <w:r w:rsidRPr="00961B64">
        <w:rPr>
          <w:rFonts w:eastAsia="Calibri" w:cs="Sylfaen"/>
          <w:lang w:val="ka-GE"/>
        </w:rPr>
        <w:t>ინდივიდუალური</w:t>
      </w:r>
      <w:r w:rsidRPr="00961B64">
        <w:rPr>
          <w:rFonts w:eastAsia="Calibri" w:cs="Times New Roman"/>
          <w:lang w:val="ka-GE"/>
        </w:rPr>
        <w:t xml:space="preserve"> </w:t>
      </w:r>
      <w:r w:rsidRPr="00961B64">
        <w:rPr>
          <w:rFonts w:eastAsia="Calibri" w:cs="Sylfaen"/>
          <w:lang w:val="ka-GE"/>
        </w:rPr>
        <w:t>დაცვის</w:t>
      </w:r>
      <w:r w:rsidRPr="00961B64">
        <w:rPr>
          <w:rFonts w:eastAsia="Calibri" w:cs="Times New Roman"/>
          <w:lang w:val="ka-GE"/>
        </w:rPr>
        <w:t xml:space="preserve"> </w:t>
      </w:r>
      <w:r w:rsidRPr="00961B64">
        <w:rPr>
          <w:rFonts w:eastAsia="Calibri" w:cs="Sylfaen"/>
          <w:lang w:val="ka-GE"/>
        </w:rPr>
        <w:t>საშუალებებით</w:t>
      </w:r>
      <w:r w:rsidRPr="00961B64">
        <w:rPr>
          <w:rFonts w:eastAsia="Calibri" w:cs="Times New Roman"/>
          <w:lang w:val="ka-GE"/>
        </w:rPr>
        <w:t xml:space="preserve">. </w:t>
      </w:r>
      <w:r w:rsidRPr="00961B64">
        <w:rPr>
          <w:rFonts w:eastAsia="Calibri" w:cs="Sylfaen"/>
          <w:lang w:val="ka-GE"/>
        </w:rPr>
        <w:t>საჭიროების</w:t>
      </w:r>
      <w:r w:rsidRPr="00961B64">
        <w:rPr>
          <w:rFonts w:eastAsia="Calibri" w:cs="Times New Roman"/>
          <w:lang w:val="ka-GE"/>
        </w:rPr>
        <w:t xml:space="preserve"> </w:t>
      </w:r>
      <w:r w:rsidRPr="00961B64">
        <w:rPr>
          <w:rFonts w:eastAsia="Calibri" w:cs="Sylfaen"/>
          <w:lang w:val="ka-GE"/>
        </w:rPr>
        <w:t>შემთხვევაში</w:t>
      </w:r>
      <w:r w:rsidRPr="00961B64">
        <w:rPr>
          <w:rFonts w:eastAsia="Calibri" w:cs="Times New Roman"/>
          <w:lang w:val="ka-GE"/>
        </w:rPr>
        <w:t xml:space="preserve"> </w:t>
      </w:r>
      <w:r w:rsidRPr="00961B64">
        <w:rPr>
          <w:rFonts w:eastAsia="Calibri" w:cs="Sylfaen"/>
          <w:lang w:val="ka-GE"/>
        </w:rPr>
        <w:t>პერსონალის</w:t>
      </w:r>
      <w:r w:rsidRPr="00961B64">
        <w:rPr>
          <w:rFonts w:eastAsia="Calibri" w:cs="Times New Roman"/>
          <w:lang w:val="ka-GE"/>
        </w:rPr>
        <w:t xml:space="preserve"> </w:t>
      </w:r>
      <w:r w:rsidRPr="00961B64">
        <w:rPr>
          <w:rFonts w:eastAsia="Calibri" w:cs="Sylfaen"/>
          <w:lang w:val="ka-GE"/>
        </w:rPr>
        <w:t>ტანსაცმელი</w:t>
      </w:r>
      <w:r w:rsidRPr="00961B64">
        <w:rPr>
          <w:rFonts w:eastAsia="Calibri" w:cs="Times New Roman"/>
          <w:lang w:val="ka-GE"/>
        </w:rPr>
        <w:t xml:space="preserve"> </w:t>
      </w:r>
      <w:r w:rsidRPr="00961B64">
        <w:rPr>
          <w:rFonts w:eastAsia="Calibri" w:cs="Sylfaen"/>
          <w:lang w:val="ka-GE"/>
        </w:rPr>
        <w:t>ექვემდებარება</w:t>
      </w:r>
      <w:r w:rsidRPr="00961B64">
        <w:rPr>
          <w:rFonts w:eastAsia="Calibri" w:cs="Times New Roman"/>
          <w:lang w:val="ka-GE"/>
        </w:rPr>
        <w:t xml:space="preserve"> </w:t>
      </w:r>
      <w:r w:rsidRPr="00961B64">
        <w:rPr>
          <w:rFonts w:eastAsia="Calibri" w:cs="Sylfaen"/>
          <w:lang w:val="ka-GE"/>
        </w:rPr>
        <w:t>სპეციალურ</w:t>
      </w:r>
      <w:r w:rsidRPr="00961B64">
        <w:rPr>
          <w:rFonts w:eastAsia="Calibri" w:cs="Times New Roman"/>
          <w:lang w:val="ka-GE"/>
        </w:rPr>
        <w:t xml:space="preserve"> </w:t>
      </w:r>
      <w:r w:rsidRPr="00961B64">
        <w:rPr>
          <w:rFonts w:eastAsia="Calibri" w:cs="Sylfaen"/>
          <w:lang w:val="ka-GE"/>
        </w:rPr>
        <w:t>დამუშავებას</w:t>
      </w:r>
      <w:r w:rsidRPr="00961B64">
        <w:rPr>
          <w:rFonts w:eastAsia="Calibri" w:cs="Times New Roman"/>
          <w:lang w:val="ka-GE"/>
        </w:rPr>
        <w:t xml:space="preserve">, </w:t>
      </w:r>
      <w:r w:rsidRPr="00961B64">
        <w:rPr>
          <w:rFonts w:eastAsia="Calibri" w:cs="Sylfaen"/>
          <w:lang w:val="ka-GE"/>
        </w:rPr>
        <w:t>განსაკუთრებით</w:t>
      </w:r>
      <w:r w:rsidRPr="00961B64">
        <w:rPr>
          <w:rFonts w:eastAsia="Calibri" w:cs="Times New Roman"/>
          <w:lang w:val="ka-GE"/>
        </w:rPr>
        <w:t xml:space="preserve"> </w:t>
      </w:r>
      <w:r w:rsidRPr="00961B64">
        <w:rPr>
          <w:rFonts w:eastAsia="Calibri" w:cs="Sylfaen"/>
          <w:lang w:val="ka-GE"/>
        </w:rPr>
        <w:t>სახიფათო</w:t>
      </w:r>
      <w:r w:rsidRPr="00961B64">
        <w:rPr>
          <w:rFonts w:eastAsia="Calibri" w:cs="Times New Roman"/>
          <w:lang w:val="ka-GE"/>
        </w:rPr>
        <w:t xml:space="preserve"> </w:t>
      </w:r>
      <w:r w:rsidRPr="00961B64">
        <w:rPr>
          <w:rFonts w:eastAsia="Calibri" w:cs="Sylfaen"/>
          <w:lang w:val="ka-GE"/>
        </w:rPr>
        <w:t>ნარჩენებთან</w:t>
      </w:r>
      <w:r w:rsidRPr="00961B64">
        <w:rPr>
          <w:rFonts w:eastAsia="Calibri" w:cs="Times New Roman"/>
          <w:lang w:val="ka-GE"/>
        </w:rPr>
        <w:t xml:space="preserve"> </w:t>
      </w:r>
      <w:r w:rsidRPr="00961B64">
        <w:rPr>
          <w:rFonts w:eastAsia="Calibri" w:cs="Sylfaen"/>
          <w:lang w:val="ka-GE"/>
        </w:rPr>
        <w:t>დაკავშირებულ</w:t>
      </w:r>
      <w:r w:rsidRPr="00961B64">
        <w:rPr>
          <w:rFonts w:eastAsia="Calibri" w:cs="Times New Roman"/>
          <w:lang w:val="ka-GE"/>
        </w:rPr>
        <w:t xml:space="preserve"> </w:t>
      </w:r>
      <w:r w:rsidRPr="00961B64">
        <w:rPr>
          <w:rFonts w:eastAsia="Calibri" w:cs="Sylfaen"/>
          <w:lang w:val="ka-GE"/>
        </w:rPr>
        <w:t>ოპერაციების</w:t>
      </w:r>
      <w:r w:rsidRPr="00961B64">
        <w:rPr>
          <w:rFonts w:eastAsia="Calibri" w:cs="Times New Roman"/>
          <w:lang w:val="ka-GE"/>
        </w:rPr>
        <w:t xml:space="preserve"> </w:t>
      </w:r>
      <w:r w:rsidRPr="00961B64">
        <w:rPr>
          <w:rFonts w:eastAsia="Calibri" w:cs="Sylfaen"/>
          <w:lang w:val="ka-GE"/>
        </w:rPr>
        <w:t>შესრულების</w:t>
      </w:r>
      <w:r w:rsidRPr="00961B64">
        <w:rPr>
          <w:rFonts w:eastAsia="Calibri" w:cs="Times New Roman"/>
          <w:lang w:val="ka-GE"/>
        </w:rPr>
        <w:t xml:space="preserve"> </w:t>
      </w:r>
      <w:r w:rsidRPr="00961B64">
        <w:rPr>
          <w:rFonts w:eastAsia="Calibri" w:cs="Sylfaen"/>
          <w:lang w:val="ka-GE"/>
        </w:rPr>
        <w:t>შემდეგ</w:t>
      </w:r>
      <w:r w:rsidRPr="00961B64">
        <w:rPr>
          <w:rFonts w:eastAsia="Calibri" w:cs="Times New Roman"/>
          <w:lang w:val="ka-GE"/>
        </w:rPr>
        <w:t>.</w:t>
      </w:r>
    </w:p>
    <w:p w:rsidR="00961B64" w:rsidRPr="00961B64" w:rsidRDefault="00961B64" w:rsidP="00961B64">
      <w:pPr>
        <w:spacing w:before="120"/>
        <w:rPr>
          <w:rFonts w:eastAsia="Calibri" w:cs="Times New Roman"/>
          <w:lang w:val="ka-GE"/>
        </w:rPr>
      </w:pPr>
      <w:r w:rsidRPr="00961B64">
        <w:rPr>
          <w:rFonts w:eastAsia="Calibri" w:cs="Times New Roman"/>
          <w:lang w:val="ka-GE"/>
        </w:rPr>
        <w:t xml:space="preserve">3. </w:t>
      </w:r>
      <w:r w:rsidRPr="00961B64">
        <w:rPr>
          <w:rFonts w:eastAsia="Calibri" w:cs="Sylfaen"/>
          <w:lang w:val="ka-GE"/>
        </w:rPr>
        <w:t>პერსონალს</w:t>
      </w:r>
      <w:r w:rsidRPr="00961B64">
        <w:rPr>
          <w:rFonts w:eastAsia="Calibri" w:cs="Times New Roman"/>
          <w:lang w:val="ka-GE"/>
        </w:rPr>
        <w:t xml:space="preserve"> </w:t>
      </w:r>
      <w:r w:rsidRPr="00961B64">
        <w:rPr>
          <w:rFonts w:eastAsia="Calibri" w:cs="Sylfaen"/>
          <w:lang w:val="ka-GE"/>
        </w:rPr>
        <w:t>უნდა</w:t>
      </w:r>
      <w:r w:rsidRPr="00961B64">
        <w:rPr>
          <w:rFonts w:eastAsia="Calibri" w:cs="Times New Roman"/>
          <w:lang w:val="ka-GE"/>
        </w:rPr>
        <w:t xml:space="preserve"> </w:t>
      </w:r>
      <w:r w:rsidRPr="00961B64">
        <w:rPr>
          <w:rFonts w:eastAsia="Calibri" w:cs="Sylfaen"/>
          <w:lang w:val="ka-GE"/>
        </w:rPr>
        <w:t>შეეძლოს</w:t>
      </w:r>
      <w:r w:rsidRPr="00961B64">
        <w:rPr>
          <w:rFonts w:eastAsia="Calibri" w:cs="Times New Roman"/>
          <w:lang w:val="ka-GE"/>
        </w:rPr>
        <w:t xml:space="preserve"> </w:t>
      </w:r>
      <w:r w:rsidRPr="00961B64">
        <w:rPr>
          <w:rFonts w:eastAsia="Calibri" w:cs="Sylfaen"/>
          <w:lang w:val="ka-GE"/>
        </w:rPr>
        <w:t>პირველადი</w:t>
      </w:r>
      <w:r w:rsidRPr="00961B64">
        <w:rPr>
          <w:rFonts w:eastAsia="Calibri" w:cs="Times New Roman"/>
          <w:lang w:val="ka-GE"/>
        </w:rPr>
        <w:t xml:space="preserve"> </w:t>
      </w:r>
      <w:r w:rsidRPr="00961B64">
        <w:rPr>
          <w:rFonts w:eastAsia="Calibri" w:cs="Sylfaen"/>
          <w:lang w:val="ka-GE"/>
        </w:rPr>
        <w:t>დახმარების</w:t>
      </w:r>
      <w:r w:rsidRPr="00961B64">
        <w:rPr>
          <w:rFonts w:eastAsia="Calibri" w:cs="Times New Roman"/>
          <w:lang w:val="ka-GE"/>
        </w:rPr>
        <w:t xml:space="preserve"> </w:t>
      </w:r>
      <w:r w:rsidRPr="00961B64">
        <w:rPr>
          <w:rFonts w:eastAsia="Calibri" w:cs="Sylfaen"/>
          <w:lang w:val="ka-GE"/>
        </w:rPr>
        <w:t>აღმოჩენა</w:t>
      </w:r>
      <w:r w:rsidRPr="00961B64">
        <w:rPr>
          <w:rFonts w:eastAsia="Calibri" w:cs="Times New Roman"/>
          <w:lang w:val="ka-GE"/>
        </w:rPr>
        <w:t xml:space="preserve"> </w:t>
      </w:r>
      <w:r w:rsidRPr="00961B64">
        <w:rPr>
          <w:rFonts w:eastAsia="Calibri" w:cs="Sylfaen"/>
          <w:lang w:val="ka-GE"/>
        </w:rPr>
        <w:t>მოწამვლის</w:t>
      </w:r>
      <w:r w:rsidRPr="00961B64">
        <w:rPr>
          <w:rFonts w:eastAsia="Calibri" w:cs="Times New Roman"/>
          <w:lang w:val="ka-GE"/>
        </w:rPr>
        <w:t xml:space="preserve"> </w:t>
      </w:r>
      <w:r w:rsidRPr="00961B64">
        <w:rPr>
          <w:rFonts w:eastAsia="Calibri" w:cs="Sylfaen"/>
          <w:lang w:val="ka-GE"/>
        </w:rPr>
        <w:t>ან</w:t>
      </w:r>
      <w:r w:rsidRPr="00961B64">
        <w:rPr>
          <w:rFonts w:eastAsia="Calibri" w:cs="Times New Roman"/>
          <w:lang w:val="ka-GE"/>
        </w:rPr>
        <w:t xml:space="preserve"> </w:t>
      </w:r>
      <w:r w:rsidRPr="00961B64">
        <w:rPr>
          <w:rFonts w:eastAsia="Calibri" w:cs="Sylfaen"/>
          <w:lang w:val="ka-GE"/>
        </w:rPr>
        <w:t>ტრავმების</w:t>
      </w:r>
      <w:r w:rsidRPr="00961B64">
        <w:rPr>
          <w:rFonts w:eastAsia="Calibri" w:cs="Times New Roman"/>
          <w:lang w:val="ka-GE"/>
        </w:rPr>
        <w:t xml:space="preserve"> </w:t>
      </w:r>
      <w:r w:rsidRPr="00961B64">
        <w:rPr>
          <w:rFonts w:eastAsia="Calibri" w:cs="Sylfaen"/>
          <w:lang w:val="ka-GE"/>
        </w:rPr>
        <w:t>შემთხვევაში</w:t>
      </w:r>
      <w:r w:rsidRPr="00961B64">
        <w:rPr>
          <w:rFonts w:eastAsia="Calibri" w:cs="Times New Roman"/>
          <w:lang w:val="ka-GE"/>
        </w:rPr>
        <w:t xml:space="preserve"> </w:t>
      </w:r>
      <w:r w:rsidRPr="00961B64">
        <w:rPr>
          <w:rFonts w:eastAsia="Calibri" w:cs="Sylfaen"/>
          <w:lang w:val="ka-GE"/>
        </w:rPr>
        <w:t>ნარჩენებთან</w:t>
      </w:r>
      <w:r w:rsidRPr="00961B64">
        <w:rPr>
          <w:rFonts w:eastAsia="Calibri" w:cs="Times New Roman"/>
          <w:lang w:val="ka-GE"/>
        </w:rPr>
        <w:t xml:space="preserve"> </w:t>
      </w:r>
      <w:r w:rsidRPr="00961B64">
        <w:rPr>
          <w:rFonts w:eastAsia="Calibri" w:cs="Sylfaen"/>
          <w:lang w:val="ka-GE"/>
        </w:rPr>
        <w:t>მუშაობის</w:t>
      </w:r>
      <w:r w:rsidRPr="00961B64">
        <w:rPr>
          <w:rFonts w:eastAsia="Calibri" w:cs="Times New Roman"/>
          <w:lang w:val="ka-GE"/>
        </w:rPr>
        <w:t xml:space="preserve"> </w:t>
      </w:r>
      <w:r w:rsidRPr="00961B64">
        <w:rPr>
          <w:rFonts w:eastAsia="Calibri" w:cs="Sylfaen"/>
          <w:lang w:val="ka-GE"/>
        </w:rPr>
        <w:t>დროს</w:t>
      </w:r>
      <w:r w:rsidRPr="00961B64">
        <w:rPr>
          <w:rFonts w:eastAsia="Calibri" w:cs="Times New Roman"/>
          <w:lang w:val="ka-GE"/>
        </w:rPr>
        <w:t>.</w:t>
      </w:r>
    </w:p>
    <w:p w:rsidR="00961B64" w:rsidRPr="00961B64" w:rsidRDefault="00961B64" w:rsidP="00961B64">
      <w:pPr>
        <w:spacing w:before="120"/>
        <w:rPr>
          <w:rFonts w:eastAsia="Calibri" w:cs="Times New Roman"/>
          <w:lang w:val="ka-GE"/>
        </w:rPr>
      </w:pPr>
      <w:r w:rsidRPr="00961B64">
        <w:rPr>
          <w:rFonts w:eastAsia="Calibri" w:cs="Times New Roman"/>
          <w:lang w:val="ka-GE"/>
        </w:rPr>
        <w:t xml:space="preserve">4. </w:t>
      </w:r>
      <w:r w:rsidRPr="00961B64">
        <w:rPr>
          <w:rFonts w:eastAsia="Calibri" w:cs="Sylfaen"/>
          <w:lang w:val="ka-GE"/>
        </w:rPr>
        <w:t>სამუშაოზე</w:t>
      </w:r>
      <w:r w:rsidRPr="00961B64">
        <w:rPr>
          <w:rFonts w:eastAsia="Calibri" w:cs="Times New Roman"/>
          <w:lang w:val="ka-GE"/>
        </w:rPr>
        <w:t xml:space="preserve"> </w:t>
      </w:r>
      <w:r w:rsidRPr="00961B64">
        <w:rPr>
          <w:rFonts w:eastAsia="Calibri" w:cs="Sylfaen"/>
          <w:lang w:val="ka-GE"/>
        </w:rPr>
        <w:t>არ</w:t>
      </w:r>
      <w:r w:rsidRPr="00961B64">
        <w:rPr>
          <w:rFonts w:eastAsia="Calibri" w:cs="Times New Roman"/>
          <w:lang w:val="ka-GE"/>
        </w:rPr>
        <w:t xml:space="preserve"> </w:t>
      </w:r>
      <w:r w:rsidRPr="00961B64">
        <w:rPr>
          <w:rFonts w:eastAsia="Calibri" w:cs="Sylfaen"/>
          <w:lang w:val="ka-GE"/>
        </w:rPr>
        <w:t>დაიშვება</w:t>
      </w:r>
      <w:r w:rsidRPr="00961B64">
        <w:rPr>
          <w:rFonts w:eastAsia="Calibri" w:cs="Times New Roman"/>
          <w:lang w:val="ka-GE"/>
        </w:rPr>
        <w:t xml:space="preserve"> </w:t>
      </w:r>
      <w:r w:rsidRPr="00961B64">
        <w:rPr>
          <w:rFonts w:eastAsia="Calibri" w:cs="Sylfaen"/>
          <w:lang w:val="ka-GE"/>
        </w:rPr>
        <w:t>პირი</w:t>
      </w:r>
      <w:r w:rsidRPr="00961B64">
        <w:rPr>
          <w:rFonts w:eastAsia="Calibri" w:cs="Times New Roman"/>
          <w:lang w:val="ka-GE"/>
        </w:rPr>
        <w:t xml:space="preserve">, </w:t>
      </w:r>
      <w:r w:rsidRPr="00961B64">
        <w:rPr>
          <w:rFonts w:eastAsia="Calibri" w:cs="Sylfaen"/>
          <w:lang w:val="ka-GE"/>
        </w:rPr>
        <w:t>რომელსაც</w:t>
      </w:r>
      <w:r w:rsidRPr="00961B64">
        <w:rPr>
          <w:rFonts w:eastAsia="Calibri" w:cs="Times New Roman"/>
          <w:lang w:val="ka-GE"/>
        </w:rPr>
        <w:t xml:space="preserve"> </w:t>
      </w:r>
      <w:r w:rsidRPr="00961B64">
        <w:rPr>
          <w:rFonts w:eastAsia="Calibri" w:cs="Sylfaen"/>
          <w:lang w:val="ka-GE"/>
        </w:rPr>
        <w:t>არ</w:t>
      </w:r>
      <w:r w:rsidRPr="00961B64">
        <w:rPr>
          <w:rFonts w:eastAsia="Calibri" w:cs="Times New Roman"/>
          <w:lang w:val="ka-GE"/>
        </w:rPr>
        <w:t xml:space="preserve"> </w:t>
      </w:r>
      <w:r w:rsidRPr="00961B64">
        <w:rPr>
          <w:rFonts w:eastAsia="Calibri" w:cs="Sylfaen"/>
          <w:lang w:val="ka-GE"/>
        </w:rPr>
        <w:t>აქვს</w:t>
      </w:r>
      <w:r w:rsidRPr="00961B64">
        <w:rPr>
          <w:rFonts w:eastAsia="Calibri" w:cs="Times New Roman"/>
          <w:lang w:val="ka-GE"/>
        </w:rPr>
        <w:t xml:space="preserve"> </w:t>
      </w:r>
      <w:r w:rsidRPr="00961B64">
        <w:rPr>
          <w:rFonts w:eastAsia="Calibri" w:cs="Sylfaen"/>
          <w:lang w:val="ka-GE"/>
        </w:rPr>
        <w:t>გავლილი</w:t>
      </w:r>
      <w:r w:rsidRPr="00961B64">
        <w:rPr>
          <w:rFonts w:eastAsia="Calibri" w:cs="Times New Roman"/>
          <w:lang w:val="ka-GE"/>
        </w:rPr>
        <w:t xml:space="preserve"> </w:t>
      </w:r>
      <w:r w:rsidRPr="00961B64">
        <w:rPr>
          <w:rFonts w:eastAsia="Calibri" w:cs="Sylfaen"/>
          <w:lang w:val="ka-GE"/>
        </w:rPr>
        <w:t>შესაბამისი</w:t>
      </w:r>
      <w:r w:rsidRPr="00961B64">
        <w:rPr>
          <w:rFonts w:eastAsia="Calibri" w:cs="Times New Roman"/>
          <w:lang w:val="ka-GE"/>
        </w:rPr>
        <w:t xml:space="preserve"> </w:t>
      </w:r>
      <w:r w:rsidRPr="00961B64">
        <w:rPr>
          <w:rFonts w:eastAsia="Calibri" w:cs="Sylfaen"/>
          <w:lang w:val="ka-GE"/>
        </w:rPr>
        <w:t>მომზადება</w:t>
      </w:r>
      <w:r w:rsidRPr="00961B64">
        <w:rPr>
          <w:rFonts w:eastAsia="Calibri" w:cs="Times New Roman"/>
          <w:lang w:val="ka-GE"/>
        </w:rPr>
        <w:t xml:space="preserve">, </w:t>
      </w:r>
      <w:r w:rsidRPr="00961B64">
        <w:rPr>
          <w:rFonts w:eastAsia="Calibri" w:cs="Sylfaen"/>
          <w:lang w:val="ka-GE"/>
        </w:rPr>
        <w:t>არა</w:t>
      </w:r>
      <w:r w:rsidRPr="00961B64">
        <w:rPr>
          <w:rFonts w:eastAsia="Calibri" w:cs="Times New Roman"/>
          <w:lang w:val="ka-GE"/>
        </w:rPr>
        <w:t xml:space="preserve"> </w:t>
      </w:r>
      <w:r w:rsidRPr="00961B64">
        <w:rPr>
          <w:rFonts w:eastAsia="Calibri" w:cs="Sylfaen"/>
          <w:lang w:val="ka-GE"/>
        </w:rPr>
        <w:t>აქვს</w:t>
      </w:r>
      <w:r w:rsidRPr="00961B64">
        <w:rPr>
          <w:rFonts w:eastAsia="Calibri" w:cs="Times New Roman"/>
          <w:lang w:val="ka-GE"/>
        </w:rPr>
        <w:t xml:space="preserve"> </w:t>
      </w:r>
      <w:r w:rsidRPr="00961B64">
        <w:rPr>
          <w:rFonts w:eastAsia="Calibri" w:cs="Sylfaen"/>
          <w:lang w:val="ka-GE"/>
        </w:rPr>
        <w:t>სპეცტანსაცმელი</w:t>
      </w:r>
      <w:r w:rsidRPr="00961B64">
        <w:rPr>
          <w:rFonts w:eastAsia="Calibri" w:cs="Times New Roman"/>
          <w:lang w:val="ka-GE"/>
        </w:rPr>
        <w:t xml:space="preserve">, </w:t>
      </w:r>
      <w:r w:rsidRPr="00961B64">
        <w:rPr>
          <w:rFonts w:eastAsia="Calibri" w:cs="Sylfaen"/>
          <w:lang w:val="ka-GE"/>
        </w:rPr>
        <w:t>ასევე</w:t>
      </w:r>
      <w:r w:rsidRPr="00961B64">
        <w:rPr>
          <w:rFonts w:eastAsia="Calibri" w:cs="Times New Roman"/>
          <w:lang w:val="ka-GE"/>
        </w:rPr>
        <w:t xml:space="preserve"> </w:t>
      </w:r>
      <w:r w:rsidRPr="00961B64">
        <w:rPr>
          <w:rFonts w:eastAsia="Calibri" w:cs="Sylfaen"/>
          <w:lang w:val="ka-GE"/>
        </w:rPr>
        <w:t>ავადმყოფობის</w:t>
      </w:r>
      <w:r w:rsidRPr="00961B64">
        <w:rPr>
          <w:rFonts w:eastAsia="Calibri" w:cs="Times New Roman"/>
          <w:lang w:val="ka-GE"/>
        </w:rPr>
        <w:t xml:space="preserve"> </w:t>
      </w:r>
      <w:r w:rsidRPr="00961B64">
        <w:rPr>
          <w:rFonts w:eastAsia="Calibri" w:cs="Sylfaen"/>
          <w:lang w:val="ka-GE"/>
        </w:rPr>
        <w:t>ნიშნების</w:t>
      </w:r>
      <w:r w:rsidRPr="00961B64">
        <w:rPr>
          <w:rFonts w:eastAsia="Calibri" w:cs="Times New Roman"/>
          <w:lang w:val="ka-GE"/>
        </w:rPr>
        <w:t xml:space="preserve"> </w:t>
      </w:r>
      <w:r w:rsidRPr="00961B64">
        <w:rPr>
          <w:rFonts w:eastAsia="Calibri" w:cs="Sylfaen"/>
          <w:lang w:val="ka-GE"/>
        </w:rPr>
        <w:t>არსებობის</w:t>
      </w:r>
      <w:r w:rsidRPr="00961B64">
        <w:rPr>
          <w:rFonts w:eastAsia="Calibri" w:cs="Times New Roman"/>
          <w:lang w:val="ka-GE"/>
        </w:rPr>
        <w:t xml:space="preserve"> </w:t>
      </w:r>
      <w:r w:rsidRPr="00961B64">
        <w:rPr>
          <w:rFonts w:eastAsia="Calibri" w:cs="Sylfaen"/>
          <w:lang w:val="ka-GE"/>
        </w:rPr>
        <w:t>შემთხვევაში</w:t>
      </w:r>
      <w:r w:rsidRPr="00961B64">
        <w:rPr>
          <w:rFonts w:eastAsia="Calibri" w:cs="Times New Roman"/>
          <w:lang w:val="ka-GE"/>
        </w:rPr>
        <w:t>.</w:t>
      </w:r>
    </w:p>
    <w:p w:rsidR="00961B64" w:rsidRPr="00961B64" w:rsidRDefault="00961B64" w:rsidP="00961B64">
      <w:pPr>
        <w:spacing w:before="120"/>
        <w:rPr>
          <w:rFonts w:eastAsia="Calibri" w:cs="Times New Roman"/>
          <w:lang w:val="ka-GE"/>
        </w:rPr>
      </w:pPr>
      <w:r w:rsidRPr="00961B64">
        <w:rPr>
          <w:rFonts w:eastAsia="Calibri" w:cs="Times New Roman"/>
          <w:lang w:val="ka-GE"/>
        </w:rPr>
        <w:t xml:space="preserve">5.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შეგროვების</w:t>
      </w:r>
      <w:r w:rsidRPr="00961B64">
        <w:rPr>
          <w:rFonts w:eastAsia="Calibri" w:cs="Times New Roman"/>
          <w:lang w:val="ka-GE"/>
        </w:rPr>
        <w:t xml:space="preserve"> </w:t>
      </w:r>
      <w:r w:rsidRPr="00961B64">
        <w:rPr>
          <w:rFonts w:eastAsia="Calibri" w:cs="Sylfaen"/>
          <w:lang w:val="ka-GE"/>
        </w:rPr>
        <w:t>ადგილზე</w:t>
      </w:r>
      <w:r w:rsidRPr="00961B64">
        <w:rPr>
          <w:rFonts w:eastAsia="Calibri" w:cs="Times New Roman"/>
          <w:lang w:val="ka-GE"/>
        </w:rPr>
        <w:t xml:space="preserve"> </w:t>
      </w:r>
      <w:r w:rsidRPr="00961B64">
        <w:rPr>
          <w:rFonts w:eastAsia="Calibri" w:cs="Sylfaen"/>
          <w:lang w:val="ka-GE"/>
        </w:rPr>
        <w:t>დაუშვებელია</w:t>
      </w:r>
      <w:r w:rsidRPr="00961B64">
        <w:rPr>
          <w:rFonts w:eastAsia="Calibri" w:cs="Times New Roman"/>
          <w:lang w:val="ka-GE"/>
        </w:rPr>
        <w:t xml:space="preserve"> </w:t>
      </w:r>
      <w:r w:rsidRPr="00961B64">
        <w:rPr>
          <w:rFonts w:eastAsia="Calibri" w:cs="Sylfaen"/>
          <w:lang w:val="ka-GE"/>
        </w:rPr>
        <w:t>დადგენილ</w:t>
      </w:r>
      <w:r w:rsidRPr="00961B64">
        <w:rPr>
          <w:rFonts w:eastAsia="Calibri" w:cs="Times New Roman"/>
          <w:lang w:val="ka-GE"/>
        </w:rPr>
        <w:t xml:space="preserve"> </w:t>
      </w:r>
      <w:r w:rsidRPr="00961B64">
        <w:rPr>
          <w:rFonts w:eastAsia="Calibri" w:cs="Sylfaen"/>
          <w:lang w:val="ka-GE"/>
        </w:rPr>
        <w:t>ნორმაზე</w:t>
      </w:r>
      <w:r w:rsidRPr="00961B64">
        <w:rPr>
          <w:rFonts w:eastAsia="Calibri" w:cs="Times New Roman"/>
          <w:lang w:val="ka-GE"/>
        </w:rPr>
        <w:t xml:space="preserve"> </w:t>
      </w:r>
      <w:r w:rsidRPr="00961B64">
        <w:rPr>
          <w:rFonts w:eastAsia="Calibri" w:cs="Sylfaen"/>
          <w:lang w:val="ka-GE"/>
        </w:rPr>
        <w:t>მეტი</w:t>
      </w:r>
      <w:r w:rsidRPr="00961B64">
        <w:rPr>
          <w:rFonts w:eastAsia="Calibri" w:cs="Times New Roman"/>
          <w:lang w:val="ka-GE"/>
        </w:rPr>
        <w:t xml:space="preserve"> </w:t>
      </w:r>
      <w:r w:rsidRPr="00961B64">
        <w:rPr>
          <w:rFonts w:eastAsia="Calibri" w:cs="Sylfaen"/>
          <w:lang w:val="ka-GE"/>
        </w:rPr>
        <w:t>რაოდენობის</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განთავსება</w:t>
      </w:r>
      <w:r w:rsidRPr="00961B64">
        <w:rPr>
          <w:rFonts w:eastAsia="Calibri" w:cs="Times New Roman"/>
          <w:lang w:val="ka-GE"/>
        </w:rPr>
        <w:t xml:space="preserve">. </w:t>
      </w:r>
      <w:r w:rsidRPr="00961B64">
        <w:rPr>
          <w:rFonts w:eastAsia="Calibri" w:cs="Sylfaen"/>
          <w:lang w:val="ka-GE"/>
        </w:rPr>
        <w:t>დაუშვებელია</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განთავსება</w:t>
      </w:r>
      <w:r w:rsidRPr="00961B64">
        <w:rPr>
          <w:rFonts w:eastAsia="Calibri" w:cs="Times New Roman"/>
          <w:lang w:val="ka-GE"/>
        </w:rPr>
        <w:t xml:space="preserve"> </w:t>
      </w:r>
      <w:r w:rsidRPr="00961B64">
        <w:rPr>
          <w:rFonts w:eastAsia="Calibri" w:cs="Sylfaen"/>
          <w:lang w:val="ka-GE"/>
        </w:rPr>
        <w:t>ნაპერწკლის</w:t>
      </w:r>
      <w:r w:rsidRPr="00961B64">
        <w:rPr>
          <w:rFonts w:eastAsia="Calibri" w:cs="Times New Roman"/>
          <w:lang w:val="ka-GE"/>
        </w:rPr>
        <w:t xml:space="preserve"> </w:t>
      </w:r>
      <w:r w:rsidRPr="00961B64">
        <w:rPr>
          <w:rFonts w:eastAsia="Calibri" w:cs="Sylfaen"/>
          <w:lang w:val="ka-GE"/>
        </w:rPr>
        <w:t>და</w:t>
      </w:r>
      <w:r w:rsidRPr="00961B64">
        <w:rPr>
          <w:rFonts w:eastAsia="Calibri" w:cs="Times New Roman"/>
          <w:lang w:val="ka-GE"/>
        </w:rPr>
        <w:t xml:space="preserve"> </w:t>
      </w:r>
      <w:r w:rsidRPr="00961B64">
        <w:rPr>
          <w:rFonts w:eastAsia="Calibri" w:cs="Sylfaen"/>
          <w:lang w:val="ka-GE"/>
        </w:rPr>
        <w:t>სითბოწარმომქნელ</w:t>
      </w:r>
      <w:r w:rsidRPr="00961B64">
        <w:rPr>
          <w:rFonts w:eastAsia="Calibri" w:cs="Times New Roman"/>
          <w:lang w:val="ka-GE"/>
        </w:rPr>
        <w:t xml:space="preserve"> </w:t>
      </w:r>
      <w:r w:rsidRPr="00961B64">
        <w:rPr>
          <w:rFonts w:eastAsia="Calibri" w:cs="Sylfaen"/>
          <w:lang w:val="ka-GE"/>
        </w:rPr>
        <w:t>წყაროებთან</w:t>
      </w:r>
      <w:r w:rsidRPr="00961B64">
        <w:rPr>
          <w:rFonts w:eastAsia="Calibri" w:cs="Times New Roman"/>
          <w:lang w:val="ka-GE"/>
        </w:rPr>
        <w:t xml:space="preserve"> </w:t>
      </w:r>
      <w:r w:rsidRPr="00961B64">
        <w:rPr>
          <w:rFonts w:eastAsia="Calibri" w:cs="Sylfaen"/>
          <w:lang w:val="ka-GE"/>
        </w:rPr>
        <w:t>ახლოს</w:t>
      </w:r>
      <w:r w:rsidRPr="00961B64">
        <w:rPr>
          <w:rFonts w:eastAsia="Calibri" w:cs="Times New Roman"/>
          <w:lang w:val="ka-GE"/>
        </w:rPr>
        <w:t>.</w:t>
      </w:r>
    </w:p>
    <w:p w:rsidR="00961B64" w:rsidRPr="00961B64" w:rsidRDefault="00961B64" w:rsidP="00961B64">
      <w:pPr>
        <w:spacing w:before="120"/>
        <w:rPr>
          <w:rFonts w:eastAsia="Calibri" w:cs="Times New Roman"/>
          <w:lang w:val="ka-GE"/>
        </w:rPr>
      </w:pPr>
      <w:r w:rsidRPr="00961B64">
        <w:rPr>
          <w:rFonts w:eastAsia="Calibri" w:cs="Times New Roman"/>
          <w:lang w:val="ka-GE"/>
        </w:rPr>
        <w:t xml:space="preserve">6.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რამდენიმე</w:t>
      </w:r>
      <w:r w:rsidRPr="00961B64">
        <w:rPr>
          <w:rFonts w:eastAsia="Calibri" w:cs="Times New Roman"/>
          <w:lang w:val="ka-GE"/>
        </w:rPr>
        <w:t xml:space="preserve"> </w:t>
      </w:r>
      <w:r w:rsidRPr="00961B64">
        <w:rPr>
          <w:rFonts w:eastAsia="Calibri" w:cs="Sylfaen"/>
          <w:lang w:val="ka-GE"/>
        </w:rPr>
        <w:t>სახის</w:t>
      </w:r>
      <w:r w:rsidRPr="00961B64">
        <w:rPr>
          <w:rFonts w:eastAsia="Calibri" w:cs="Times New Roman"/>
          <w:lang w:val="ka-GE"/>
        </w:rPr>
        <w:t xml:space="preserve"> </w:t>
      </w:r>
      <w:r w:rsidRPr="00961B64">
        <w:rPr>
          <w:rFonts w:eastAsia="Calibri" w:cs="Sylfaen"/>
          <w:lang w:val="ka-GE"/>
        </w:rPr>
        <w:t>ერთად</w:t>
      </w:r>
      <w:r w:rsidRPr="00961B64">
        <w:rPr>
          <w:rFonts w:eastAsia="Calibri" w:cs="Times New Roman"/>
          <w:lang w:val="ka-GE"/>
        </w:rPr>
        <w:t xml:space="preserve"> </w:t>
      </w:r>
      <w:r w:rsidRPr="00961B64">
        <w:rPr>
          <w:rFonts w:eastAsia="Calibri" w:cs="Sylfaen"/>
          <w:lang w:val="ka-GE"/>
        </w:rPr>
        <w:t>განთავსების</w:t>
      </w:r>
      <w:r w:rsidRPr="00961B64">
        <w:rPr>
          <w:rFonts w:eastAsia="Calibri" w:cs="Times New Roman"/>
          <w:lang w:val="ka-GE"/>
        </w:rPr>
        <w:t xml:space="preserve"> </w:t>
      </w:r>
      <w:r w:rsidRPr="00961B64">
        <w:rPr>
          <w:rFonts w:eastAsia="Calibri" w:cs="Sylfaen"/>
          <w:lang w:val="ka-GE"/>
        </w:rPr>
        <w:t>დროს</w:t>
      </w:r>
      <w:r w:rsidRPr="00961B64">
        <w:rPr>
          <w:rFonts w:eastAsia="Calibri" w:cs="Times New Roman"/>
          <w:lang w:val="ka-GE"/>
        </w:rPr>
        <w:t xml:space="preserve"> </w:t>
      </w:r>
      <w:r w:rsidRPr="00961B64">
        <w:rPr>
          <w:rFonts w:eastAsia="Calibri" w:cs="Sylfaen"/>
          <w:lang w:val="ka-GE"/>
        </w:rPr>
        <w:t>გათვალისწინებული</w:t>
      </w:r>
      <w:r w:rsidRPr="00961B64">
        <w:rPr>
          <w:rFonts w:eastAsia="Calibri" w:cs="Times New Roman"/>
          <w:lang w:val="ka-GE"/>
        </w:rPr>
        <w:t xml:space="preserve"> </w:t>
      </w:r>
      <w:r w:rsidRPr="00961B64">
        <w:rPr>
          <w:rFonts w:eastAsia="Calibri" w:cs="Sylfaen"/>
          <w:lang w:val="ka-GE"/>
        </w:rPr>
        <w:t>უნდა</w:t>
      </w:r>
      <w:r w:rsidRPr="00961B64">
        <w:rPr>
          <w:rFonts w:eastAsia="Calibri" w:cs="Times New Roman"/>
          <w:lang w:val="ka-GE"/>
        </w:rPr>
        <w:t xml:space="preserve"> </w:t>
      </w:r>
      <w:r w:rsidRPr="00961B64">
        <w:rPr>
          <w:rFonts w:eastAsia="Calibri" w:cs="Sylfaen"/>
          <w:lang w:val="ka-GE"/>
        </w:rPr>
        <w:t>იყოს</w:t>
      </w:r>
      <w:r w:rsidRPr="00961B64">
        <w:rPr>
          <w:rFonts w:eastAsia="Calibri" w:cs="Times New Roman"/>
          <w:lang w:val="ka-GE"/>
        </w:rPr>
        <w:t xml:space="preserve"> </w:t>
      </w:r>
      <w:r w:rsidRPr="00961B64">
        <w:rPr>
          <w:rFonts w:eastAsia="Calibri" w:cs="Sylfaen"/>
          <w:lang w:val="ka-GE"/>
        </w:rPr>
        <w:t>მათი</w:t>
      </w:r>
      <w:r w:rsidRPr="00961B64">
        <w:rPr>
          <w:rFonts w:eastAsia="Calibri" w:cs="Times New Roman"/>
          <w:lang w:val="ka-GE"/>
        </w:rPr>
        <w:t xml:space="preserve"> </w:t>
      </w:r>
      <w:r w:rsidRPr="00961B64">
        <w:rPr>
          <w:rFonts w:eastAsia="Calibri" w:cs="Sylfaen"/>
          <w:lang w:val="ka-GE"/>
        </w:rPr>
        <w:t>შეთავსებადობა</w:t>
      </w:r>
      <w:r w:rsidRPr="00961B64">
        <w:rPr>
          <w:rFonts w:eastAsia="Calibri" w:cs="Times New Roman"/>
          <w:lang w:val="ka-GE"/>
        </w:rPr>
        <w:t>.</w:t>
      </w:r>
    </w:p>
    <w:p w:rsidR="00961B64" w:rsidRPr="00961B64" w:rsidRDefault="00961B64" w:rsidP="00961B64">
      <w:pPr>
        <w:spacing w:before="120"/>
        <w:rPr>
          <w:rFonts w:eastAsia="Calibri" w:cs="Times New Roman"/>
          <w:lang w:val="ka-GE"/>
        </w:rPr>
      </w:pPr>
      <w:r w:rsidRPr="00961B64">
        <w:rPr>
          <w:rFonts w:eastAsia="Calibri" w:cs="Times New Roman"/>
          <w:lang w:val="ka-GE"/>
        </w:rPr>
        <w:t xml:space="preserve">7. </w:t>
      </w:r>
      <w:r w:rsidRPr="00961B64">
        <w:rPr>
          <w:rFonts w:eastAsia="Calibri" w:cs="Sylfaen"/>
          <w:lang w:val="ka-GE"/>
        </w:rPr>
        <w:t>საწარმოო</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დაგროვების</w:t>
      </w:r>
      <w:r w:rsidRPr="00961B64">
        <w:rPr>
          <w:rFonts w:eastAsia="Calibri" w:cs="Times New Roman"/>
          <w:lang w:val="ka-GE"/>
        </w:rPr>
        <w:t xml:space="preserve"> </w:t>
      </w:r>
      <w:r w:rsidRPr="00961B64">
        <w:rPr>
          <w:rFonts w:eastAsia="Calibri" w:cs="Sylfaen"/>
          <w:lang w:val="ka-GE"/>
        </w:rPr>
        <w:t>ადგილებში</w:t>
      </w:r>
      <w:r w:rsidRPr="00961B64">
        <w:rPr>
          <w:rFonts w:eastAsia="Calibri" w:cs="Times New Roman"/>
          <w:lang w:val="ka-GE"/>
        </w:rPr>
        <w:t xml:space="preserve"> </w:t>
      </w:r>
      <w:r w:rsidRPr="00961B64">
        <w:rPr>
          <w:rFonts w:eastAsia="Calibri" w:cs="Sylfaen"/>
          <w:lang w:val="ka-GE"/>
        </w:rPr>
        <w:t>დაუშვებელია</w:t>
      </w:r>
      <w:r w:rsidRPr="00961B64">
        <w:rPr>
          <w:rFonts w:eastAsia="Calibri" w:cs="Times New Roman"/>
          <w:lang w:val="ka-GE"/>
        </w:rPr>
        <w:t xml:space="preserve"> </w:t>
      </w:r>
      <w:r w:rsidRPr="00961B64">
        <w:rPr>
          <w:rFonts w:eastAsia="Calibri" w:cs="Sylfaen"/>
          <w:lang w:val="ka-GE"/>
        </w:rPr>
        <w:t>უცხო</w:t>
      </w:r>
      <w:r w:rsidRPr="00961B64">
        <w:rPr>
          <w:rFonts w:eastAsia="Calibri" w:cs="Times New Roman"/>
          <w:lang w:val="ka-GE"/>
        </w:rPr>
        <w:t xml:space="preserve"> </w:t>
      </w:r>
      <w:r w:rsidRPr="00961B64">
        <w:rPr>
          <w:rFonts w:eastAsia="Calibri" w:cs="Sylfaen"/>
          <w:lang w:val="ka-GE"/>
        </w:rPr>
        <w:t>საგნების</w:t>
      </w:r>
      <w:r w:rsidRPr="00961B64">
        <w:rPr>
          <w:rFonts w:eastAsia="Calibri" w:cs="Times New Roman"/>
          <w:lang w:val="ka-GE"/>
        </w:rPr>
        <w:t xml:space="preserve">, </w:t>
      </w:r>
      <w:r w:rsidRPr="00961B64">
        <w:rPr>
          <w:rFonts w:eastAsia="Calibri" w:cs="Sylfaen"/>
          <w:lang w:val="ka-GE"/>
        </w:rPr>
        <w:t>პირადი</w:t>
      </w:r>
      <w:r w:rsidRPr="00961B64">
        <w:rPr>
          <w:rFonts w:eastAsia="Calibri" w:cs="Times New Roman"/>
          <w:lang w:val="ka-GE"/>
        </w:rPr>
        <w:t xml:space="preserve"> </w:t>
      </w:r>
      <w:r w:rsidRPr="00961B64">
        <w:rPr>
          <w:rFonts w:eastAsia="Calibri" w:cs="Sylfaen"/>
          <w:lang w:val="ka-GE"/>
        </w:rPr>
        <w:t>ტანსაცმლის</w:t>
      </w:r>
      <w:r w:rsidRPr="00961B64">
        <w:rPr>
          <w:rFonts w:eastAsia="Calibri" w:cs="Times New Roman"/>
          <w:lang w:val="ka-GE"/>
        </w:rPr>
        <w:t xml:space="preserve">, </w:t>
      </w:r>
      <w:r w:rsidRPr="00961B64">
        <w:rPr>
          <w:rFonts w:eastAsia="Calibri" w:cs="Sylfaen"/>
          <w:lang w:val="ka-GE"/>
        </w:rPr>
        <w:t>სპეცტანსაცმლის</w:t>
      </w:r>
      <w:r w:rsidRPr="00961B64">
        <w:rPr>
          <w:rFonts w:eastAsia="Calibri" w:cs="Times New Roman"/>
          <w:lang w:val="ka-GE"/>
        </w:rPr>
        <w:t xml:space="preserve">, </w:t>
      </w:r>
      <w:r w:rsidRPr="00961B64">
        <w:rPr>
          <w:rFonts w:eastAsia="Calibri" w:cs="Sylfaen"/>
          <w:lang w:val="ka-GE"/>
        </w:rPr>
        <w:t>ინდ</w:t>
      </w:r>
      <w:r w:rsidRPr="00961B64">
        <w:rPr>
          <w:rFonts w:eastAsia="Calibri" w:cs="Times New Roman"/>
          <w:lang w:val="ka-GE"/>
        </w:rPr>
        <w:t xml:space="preserve">. </w:t>
      </w:r>
      <w:r w:rsidRPr="00961B64">
        <w:rPr>
          <w:rFonts w:eastAsia="Calibri" w:cs="Sylfaen"/>
          <w:lang w:val="ka-GE"/>
        </w:rPr>
        <w:t>დაცვის</w:t>
      </w:r>
      <w:r w:rsidRPr="00961B64">
        <w:rPr>
          <w:rFonts w:eastAsia="Calibri" w:cs="Times New Roman"/>
          <w:lang w:val="ka-GE"/>
        </w:rPr>
        <w:t xml:space="preserve"> </w:t>
      </w:r>
      <w:r w:rsidRPr="00961B64">
        <w:rPr>
          <w:rFonts w:eastAsia="Calibri" w:cs="Sylfaen"/>
          <w:lang w:val="ka-GE"/>
        </w:rPr>
        <w:t>საშუალებების</w:t>
      </w:r>
      <w:r w:rsidRPr="00961B64">
        <w:rPr>
          <w:rFonts w:eastAsia="Calibri" w:cs="Times New Roman"/>
          <w:lang w:val="ka-GE"/>
        </w:rPr>
        <w:t xml:space="preserve"> </w:t>
      </w:r>
      <w:r w:rsidRPr="00961B64">
        <w:rPr>
          <w:rFonts w:eastAsia="Calibri" w:cs="Sylfaen"/>
          <w:lang w:val="ka-GE"/>
        </w:rPr>
        <w:t>შენახვა</w:t>
      </w:r>
      <w:r w:rsidRPr="00961B64">
        <w:rPr>
          <w:rFonts w:eastAsia="Calibri" w:cs="Times New Roman"/>
          <w:lang w:val="ka-GE"/>
        </w:rPr>
        <w:t xml:space="preserve">, </w:t>
      </w:r>
      <w:r w:rsidRPr="00961B64">
        <w:rPr>
          <w:rFonts w:eastAsia="Calibri" w:cs="Sylfaen"/>
          <w:lang w:val="ka-GE"/>
        </w:rPr>
        <w:t>ასევე</w:t>
      </w:r>
      <w:r w:rsidRPr="00961B64">
        <w:rPr>
          <w:rFonts w:eastAsia="Calibri" w:cs="Times New Roman"/>
          <w:lang w:val="ka-GE"/>
        </w:rPr>
        <w:t xml:space="preserve"> </w:t>
      </w:r>
      <w:r w:rsidRPr="00961B64">
        <w:rPr>
          <w:rFonts w:eastAsia="Calibri" w:cs="Sylfaen"/>
          <w:lang w:val="ka-GE"/>
        </w:rPr>
        <w:t>სასტიკად</w:t>
      </w:r>
      <w:r w:rsidRPr="00961B64">
        <w:rPr>
          <w:rFonts w:eastAsia="Calibri" w:cs="Times New Roman"/>
          <w:lang w:val="ka-GE"/>
        </w:rPr>
        <w:t xml:space="preserve"> </w:t>
      </w:r>
      <w:r w:rsidRPr="00961B64">
        <w:rPr>
          <w:rFonts w:eastAsia="Calibri" w:cs="Sylfaen"/>
          <w:lang w:val="ka-GE"/>
        </w:rPr>
        <w:t>იკრძალება</w:t>
      </w:r>
      <w:r w:rsidRPr="00961B64">
        <w:rPr>
          <w:rFonts w:eastAsia="Calibri" w:cs="Times New Roman"/>
          <w:lang w:val="ka-GE"/>
        </w:rPr>
        <w:t xml:space="preserve"> </w:t>
      </w:r>
      <w:r w:rsidRPr="00961B64">
        <w:rPr>
          <w:rFonts w:eastAsia="Calibri" w:cs="Sylfaen"/>
          <w:lang w:val="ka-GE"/>
        </w:rPr>
        <w:t>საკვების</w:t>
      </w:r>
      <w:r w:rsidRPr="00961B64">
        <w:rPr>
          <w:rFonts w:eastAsia="Calibri" w:cs="Times New Roman"/>
          <w:lang w:val="ka-GE"/>
        </w:rPr>
        <w:t xml:space="preserve"> </w:t>
      </w:r>
      <w:r w:rsidRPr="00961B64">
        <w:rPr>
          <w:rFonts w:eastAsia="Calibri" w:cs="Sylfaen"/>
          <w:lang w:val="ka-GE"/>
        </w:rPr>
        <w:t>მიღება</w:t>
      </w:r>
      <w:r w:rsidRPr="00961B64">
        <w:rPr>
          <w:rFonts w:eastAsia="Calibri" w:cs="Times New Roman"/>
          <w:lang w:val="ka-GE"/>
        </w:rPr>
        <w:t>.</w:t>
      </w:r>
    </w:p>
    <w:p w:rsidR="00961B64" w:rsidRPr="00961B64" w:rsidRDefault="00961B64" w:rsidP="00961B64">
      <w:pPr>
        <w:spacing w:before="120"/>
        <w:rPr>
          <w:rFonts w:eastAsia="Calibri" w:cs="Times New Roman"/>
          <w:lang w:val="ka-GE"/>
        </w:rPr>
      </w:pPr>
      <w:r w:rsidRPr="00961B64">
        <w:rPr>
          <w:rFonts w:eastAsia="Calibri" w:cs="Times New Roman"/>
          <w:lang w:val="ka-GE"/>
        </w:rPr>
        <w:t xml:space="preserve">8. </w:t>
      </w:r>
      <w:r w:rsidRPr="00961B64">
        <w:rPr>
          <w:rFonts w:eastAsia="Calibri" w:cs="Sylfaen"/>
          <w:lang w:val="ka-GE"/>
        </w:rPr>
        <w:t>საწარმოო</w:t>
      </w:r>
      <w:r w:rsidRPr="00961B64">
        <w:rPr>
          <w:rFonts w:eastAsia="Calibri" w:cs="Times New Roman"/>
          <w:lang w:val="ka-GE"/>
        </w:rPr>
        <w:t xml:space="preserve"> </w:t>
      </w:r>
      <w:r w:rsidRPr="00961B64">
        <w:rPr>
          <w:rFonts w:eastAsia="Calibri" w:cs="Sylfaen"/>
          <w:lang w:val="ka-GE"/>
        </w:rPr>
        <w:t>ნარჩენებთან</w:t>
      </w:r>
      <w:r w:rsidRPr="00961B64">
        <w:rPr>
          <w:rFonts w:eastAsia="Calibri" w:cs="Times New Roman"/>
          <w:lang w:val="ka-GE"/>
        </w:rPr>
        <w:t xml:space="preserve"> </w:t>
      </w:r>
      <w:r w:rsidRPr="00961B64">
        <w:rPr>
          <w:rFonts w:eastAsia="Calibri" w:cs="Sylfaen"/>
          <w:lang w:val="ka-GE"/>
        </w:rPr>
        <w:t>მუშაობის</w:t>
      </w:r>
      <w:r w:rsidRPr="00961B64">
        <w:rPr>
          <w:rFonts w:eastAsia="Calibri" w:cs="Times New Roman"/>
          <w:lang w:val="ka-GE"/>
        </w:rPr>
        <w:t xml:space="preserve"> </w:t>
      </w:r>
      <w:r w:rsidRPr="00961B64">
        <w:rPr>
          <w:rFonts w:eastAsia="Calibri" w:cs="Sylfaen"/>
          <w:lang w:val="ka-GE"/>
        </w:rPr>
        <w:t>დროს</w:t>
      </w:r>
      <w:r w:rsidRPr="00961B64">
        <w:rPr>
          <w:rFonts w:eastAsia="Calibri" w:cs="Times New Roman"/>
          <w:lang w:val="ka-GE"/>
        </w:rPr>
        <w:t xml:space="preserve">  </w:t>
      </w:r>
      <w:r w:rsidRPr="00961B64">
        <w:rPr>
          <w:rFonts w:eastAsia="Calibri" w:cs="Sylfaen"/>
          <w:lang w:val="ka-GE"/>
        </w:rPr>
        <w:t>საჭიროა</w:t>
      </w:r>
      <w:r w:rsidRPr="00961B64">
        <w:rPr>
          <w:rFonts w:eastAsia="Calibri" w:cs="Times New Roman"/>
          <w:lang w:val="ka-GE"/>
        </w:rPr>
        <w:t xml:space="preserve"> </w:t>
      </w:r>
      <w:r w:rsidRPr="00961B64">
        <w:rPr>
          <w:rFonts w:eastAsia="Calibri" w:cs="Sylfaen"/>
          <w:lang w:val="ka-GE"/>
        </w:rPr>
        <w:t>პირადი</w:t>
      </w:r>
      <w:r w:rsidRPr="00961B64">
        <w:rPr>
          <w:rFonts w:eastAsia="Calibri" w:cs="Times New Roman"/>
          <w:lang w:val="ka-GE"/>
        </w:rPr>
        <w:t xml:space="preserve"> </w:t>
      </w:r>
      <w:r w:rsidRPr="00961B64">
        <w:rPr>
          <w:rFonts w:eastAsia="Calibri" w:cs="Sylfaen"/>
          <w:lang w:val="ka-GE"/>
        </w:rPr>
        <w:t>ჰიგიენის</w:t>
      </w:r>
      <w:r w:rsidRPr="00961B64">
        <w:rPr>
          <w:rFonts w:eastAsia="Calibri" w:cs="Times New Roman"/>
          <w:lang w:val="ka-GE"/>
        </w:rPr>
        <w:t xml:space="preserve"> </w:t>
      </w:r>
      <w:r w:rsidRPr="00961B64">
        <w:rPr>
          <w:rFonts w:eastAsia="Calibri" w:cs="Sylfaen"/>
          <w:lang w:val="ka-GE"/>
        </w:rPr>
        <w:t>წესების</w:t>
      </w:r>
      <w:r w:rsidRPr="00961B64">
        <w:rPr>
          <w:rFonts w:eastAsia="Calibri" w:cs="Times New Roman"/>
          <w:lang w:val="ka-GE"/>
        </w:rPr>
        <w:t xml:space="preserve"> </w:t>
      </w:r>
      <w:r w:rsidRPr="00961B64">
        <w:rPr>
          <w:rFonts w:eastAsia="Calibri" w:cs="Sylfaen"/>
          <w:lang w:val="ka-GE"/>
        </w:rPr>
        <w:t>მკაცრი</w:t>
      </w:r>
      <w:r w:rsidRPr="00961B64">
        <w:rPr>
          <w:rFonts w:eastAsia="Calibri" w:cs="Times New Roman"/>
          <w:lang w:val="ka-GE"/>
        </w:rPr>
        <w:t xml:space="preserve"> </w:t>
      </w:r>
      <w:r w:rsidRPr="00961B64">
        <w:rPr>
          <w:rFonts w:eastAsia="Calibri" w:cs="Sylfaen"/>
          <w:lang w:val="ka-GE"/>
        </w:rPr>
        <w:t>დაცვა</w:t>
      </w:r>
      <w:r w:rsidRPr="00961B64">
        <w:rPr>
          <w:rFonts w:eastAsia="Calibri" w:cs="Times New Roman"/>
          <w:lang w:val="ka-GE"/>
        </w:rPr>
        <w:t xml:space="preserve">, </w:t>
      </w:r>
      <w:r w:rsidRPr="00961B64">
        <w:rPr>
          <w:rFonts w:eastAsia="Calibri" w:cs="Sylfaen"/>
          <w:lang w:val="ka-GE"/>
        </w:rPr>
        <w:t>ჭამის</w:t>
      </w:r>
      <w:r w:rsidRPr="00961B64">
        <w:rPr>
          <w:rFonts w:eastAsia="Calibri" w:cs="Times New Roman"/>
          <w:lang w:val="ka-GE"/>
        </w:rPr>
        <w:t xml:space="preserve"> </w:t>
      </w:r>
      <w:r w:rsidRPr="00961B64">
        <w:rPr>
          <w:rFonts w:eastAsia="Calibri" w:cs="Sylfaen"/>
          <w:lang w:val="ka-GE"/>
        </w:rPr>
        <w:t>წინ</w:t>
      </w:r>
      <w:r w:rsidRPr="00961B64">
        <w:rPr>
          <w:rFonts w:eastAsia="Calibri" w:cs="Times New Roman"/>
          <w:lang w:val="ka-GE"/>
        </w:rPr>
        <w:t xml:space="preserve"> </w:t>
      </w:r>
      <w:r w:rsidRPr="00961B64">
        <w:rPr>
          <w:rFonts w:eastAsia="Calibri" w:cs="Sylfaen"/>
          <w:lang w:val="ka-GE"/>
        </w:rPr>
        <w:t>და</w:t>
      </w:r>
      <w:r w:rsidRPr="00961B64">
        <w:rPr>
          <w:rFonts w:eastAsia="Calibri" w:cs="Times New Roman"/>
          <w:lang w:val="ka-GE"/>
        </w:rPr>
        <w:t xml:space="preserve"> </w:t>
      </w:r>
      <w:r w:rsidRPr="00961B64">
        <w:rPr>
          <w:rFonts w:eastAsia="Calibri" w:cs="Sylfaen"/>
          <w:lang w:val="ka-GE"/>
        </w:rPr>
        <w:t>მუშაობის</w:t>
      </w:r>
      <w:r w:rsidRPr="00961B64">
        <w:rPr>
          <w:rFonts w:eastAsia="Calibri" w:cs="Times New Roman"/>
          <w:lang w:val="ka-GE"/>
        </w:rPr>
        <w:t xml:space="preserve"> </w:t>
      </w:r>
      <w:r w:rsidRPr="00961B64">
        <w:rPr>
          <w:rFonts w:eastAsia="Calibri" w:cs="Sylfaen"/>
          <w:lang w:val="ka-GE"/>
        </w:rPr>
        <w:t>დასრულების</w:t>
      </w:r>
      <w:r w:rsidRPr="00961B64">
        <w:rPr>
          <w:rFonts w:eastAsia="Calibri" w:cs="Times New Roman"/>
          <w:lang w:val="ka-GE"/>
        </w:rPr>
        <w:t xml:space="preserve"> </w:t>
      </w:r>
      <w:r w:rsidRPr="00961B64">
        <w:rPr>
          <w:rFonts w:eastAsia="Calibri" w:cs="Sylfaen"/>
          <w:lang w:val="ka-GE"/>
        </w:rPr>
        <w:t>შემდეგ</w:t>
      </w:r>
      <w:r w:rsidRPr="00961B64">
        <w:rPr>
          <w:rFonts w:eastAsia="Calibri" w:cs="Times New Roman"/>
          <w:lang w:val="ka-GE"/>
        </w:rPr>
        <w:t xml:space="preserve">  </w:t>
      </w:r>
      <w:r w:rsidRPr="00961B64">
        <w:rPr>
          <w:rFonts w:eastAsia="Calibri" w:cs="Sylfaen"/>
          <w:lang w:val="ka-GE"/>
        </w:rPr>
        <w:t>აუცილებელია</w:t>
      </w:r>
      <w:r w:rsidRPr="00961B64">
        <w:rPr>
          <w:rFonts w:eastAsia="Calibri" w:cs="Times New Roman"/>
          <w:lang w:val="ka-GE"/>
        </w:rPr>
        <w:t xml:space="preserve"> </w:t>
      </w:r>
      <w:r w:rsidRPr="00961B64">
        <w:rPr>
          <w:rFonts w:eastAsia="Calibri" w:cs="Sylfaen"/>
          <w:lang w:val="ka-GE"/>
        </w:rPr>
        <w:t>ხელების</w:t>
      </w:r>
      <w:r w:rsidRPr="00961B64">
        <w:rPr>
          <w:rFonts w:eastAsia="Calibri" w:cs="Times New Roman"/>
          <w:lang w:val="ka-GE"/>
        </w:rPr>
        <w:t xml:space="preserve"> </w:t>
      </w:r>
      <w:r w:rsidRPr="00961B64">
        <w:rPr>
          <w:rFonts w:eastAsia="Calibri" w:cs="Sylfaen"/>
          <w:lang w:val="ka-GE"/>
        </w:rPr>
        <w:t>დაბანა</w:t>
      </w:r>
      <w:r w:rsidRPr="00961B64">
        <w:rPr>
          <w:rFonts w:eastAsia="Calibri" w:cs="Times New Roman"/>
          <w:lang w:val="ka-GE"/>
        </w:rPr>
        <w:t xml:space="preserve"> </w:t>
      </w:r>
      <w:r w:rsidRPr="00961B64">
        <w:rPr>
          <w:rFonts w:eastAsia="Calibri" w:cs="Sylfaen"/>
          <w:lang w:val="ka-GE"/>
        </w:rPr>
        <w:t>საპნით</w:t>
      </w:r>
      <w:r w:rsidRPr="00961B64">
        <w:rPr>
          <w:rFonts w:eastAsia="Calibri" w:cs="Times New Roman"/>
          <w:lang w:val="ka-GE"/>
        </w:rPr>
        <w:t xml:space="preserve"> </w:t>
      </w:r>
      <w:r w:rsidRPr="00961B64">
        <w:rPr>
          <w:rFonts w:eastAsia="Calibri" w:cs="Sylfaen"/>
          <w:lang w:val="ka-GE"/>
        </w:rPr>
        <w:t>და</w:t>
      </w:r>
      <w:r w:rsidRPr="00961B64">
        <w:rPr>
          <w:rFonts w:eastAsia="Calibri" w:cs="Times New Roman"/>
          <w:lang w:val="ka-GE"/>
        </w:rPr>
        <w:t xml:space="preserve"> </w:t>
      </w:r>
      <w:r w:rsidRPr="00961B64">
        <w:rPr>
          <w:rFonts w:eastAsia="Calibri" w:cs="Sylfaen"/>
          <w:lang w:val="ka-GE"/>
        </w:rPr>
        <w:t>თბილი</w:t>
      </w:r>
      <w:r w:rsidRPr="00961B64">
        <w:rPr>
          <w:rFonts w:eastAsia="Calibri" w:cs="Times New Roman"/>
          <w:lang w:val="ka-GE"/>
        </w:rPr>
        <w:t xml:space="preserve"> </w:t>
      </w:r>
      <w:r w:rsidRPr="00961B64">
        <w:rPr>
          <w:rFonts w:eastAsia="Calibri" w:cs="Sylfaen"/>
          <w:lang w:val="ka-GE"/>
        </w:rPr>
        <w:t>წყლით</w:t>
      </w:r>
      <w:r w:rsidRPr="00961B64">
        <w:rPr>
          <w:rFonts w:eastAsia="Calibri" w:cs="Times New Roman"/>
          <w:lang w:val="ka-GE"/>
        </w:rPr>
        <w:t>.</w:t>
      </w:r>
    </w:p>
    <w:p w:rsidR="00961B64" w:rsidRPr="00961B64" w:rsidRDefault="00961B64" w:rsidP="00961B64">
      <w:pPr>
        <w:spacing w:before="120"/>
        <w:rPr>
          <w:rFonts w:eastAsia="Calibri" w:cs="Times New Roman"/>
          <w:lang w:val="ka-GE"/>
        </w:rPr>
      </w:pPr>
      <w:r w:rsidRPr="00961B64">
        <w:rPr>
          <w:rFonts w:eastAsia="Calibri" w:cs="Times New Roman"/>
          <w:lang w:val="ka-GE"/>
        </w:rPr>
        <w:t xml:space="preserve">9. </w:t>
      </w:r>
      <w:r w:rsidRPr="00961B64">
        <w:rPr>
          <w:rFonts w:eastAsia="Calibri" w:cs="Sylfaen"/>
          <w:lang w:val="ka-GE"/>
        </w:rPr>
        <w:t>მოწამვლის</w:t>
      </w:r>
      <w:r w:rsidRPr="00961B64">
        <w:rPr>
          <w:rFonts w:eastAsia="Calibri" w:cs="Times New Roman"/>
          <w:lang w:val="ka-GE"/>
        </w:rPr>
        <w:t xml:space="preserve"> </w:t>
      </w:r>
      <w:r w:rsidRPr="00961B64">
        <w:rPr>
          <w:rFonts w:eastAsia="Calibri" w:cs="Sylfaen"/>
          <w:lang w:val="ka-GE"/>
        </w:rPr>
        <w:t>ნიშნების</w:t>
      </w:r>
      <w:r w:rsidRPr="00961B64">
        <w:rPr>
          <w:rFonts w:eastAsia="Calibri" w:cs="Times New Roman"/>
          <w:lang w:val="ka-GE"/>
        </w:rPr>
        <w:t xml:space="preserve"> </w:t>
      </w:r>
      <w:r w:rsidRPr="00961B64">
        <w:rPr>
          <w:rFonts w:eastAsia="Calibri" w:cs="Sylfaen"/>
          <w:lang w:val="ka-GE"/>
        </w:rPr>
        <w:t>შემთხვევაში</w:t>
      </w:r>
      <w:r w:rsidRPr="00961B64">
        <w:rPr>
          <w:rFonts w:eastAsia="Calibri" w:cs="Times New Roman"/>
          <w:lang w:val="ka-GE"/>
        </w:rPr>
        <w:t xml:space="preserve">, </w:t>
      </w:r>
      <w:r w:rsidRPr="00961B64">
        <w:rPr>
          <w:rFonts w:eastAsia="Calibri" w:cs="Sylfaen"/>
          <w:lang w:val="ka-GE"/>
        </w:rPr>
        <w:t>სამუშაო</w:t>
      </w:r>
      <w:r w:rsidRPr="00961B64">
        <w:rPr>
          <w:rFonts w:eastAsia="Calibri" w:cs="Times New Roman"/>
          <w:lang w:val="ka-GE"/>
        </w:rPr>
        <w:t xml:space="preserve"> </w:t>
      </w:r>
      <w:r w:rsidRPr="00961B64">
        <w:rPr>
          <w:rFonts w:eastAsia="Calibri" w:cs="Sylfaen"/>
          <w:lang w:val="ka-GE"/>
        </w:rPr>
        <w:t>უნდა</w:t>
      </w:r>
      <w:r w:rsidRPr="00961B64">
        <w:rPr>
          <w:rFonts w:eastAsia="Calibri" w:cs="Times New Roman"/>
          <w:lang w:val="ka-GE"/>
        </w:rPr>
        <w:t xml:space="preserve"> </w:t>
      </w:r>
      <w:r w:rsidRPr="00961B64">
        <w:rPr>
          <w:rFonts w:eastAsia="Calibri" w:cs="Sylfaen"/>
          <w:lang w:val="ka-GE"/>
        </w:rPr>
        <w:t>შეწყდეს</w:t>
      </w:r>
      <w:r w:rsidRPr="00961B64">
        <w:rPr>
          <w:rFonts w:eastAsia="Calibri" w:cs="Times New Roman"/>
          <w:lang w:val="ka-GE"/>
        </w:rPr>
        <w:t xml:space="preserve"> </w:t>
      </w:r>
      <w:r w:rsidRPr="00961B64">
        <w:rPr>
          <w:rFonts w:eastAsia="Calibri" w:cs="Sylfaen"/>
          <w:lang w:val="ka-GE"/>
        </w:rPr>
        <w:t>და</w:t>
      </w:r>
      <w:r w:rsidRPr="00961B64">
        <w:rPr>
          <w:rFonts w:eastAsia="Calibri" w:cs="Times New Roman"/>
          <w:lang w:val="ka-GE"/>
        </w:rPr>
        <w:t xml:space="preserve"> </w:t>
      </w:r>
      <w:r w:rsidRPr="00961B64">
        <w:rPr>
          <w:rFonts w:eastAsia="Calibri" w:cs="Sylfaen"/>
          <w:lang w:val="ka-GE"/>
        </w:rPr>
        <w:t>პირმა</w:t>
      </w:r>
      <w:r w:rsidRPr="00961B64">
        <w:rPr>
          <w:rFonts w:eastAsia="Calibri" w:cs="Times New Roman"/>
          <w:lang w:val="ka-GE"/>
        </w:rPr>
        <w:t xml:space="preserve"> </w:t>
      </w:r>
      <w:r w:rsidRPr="00961B64">
        <w:rPr>
          <w:rFonts w:eastAsia="Calibri" w:cs="Sylfaen"/>
          <w:lang w:val="ka-GE"/>
        </w:rPr>
        <w:t>უნდა</w:t>
      </w:r>
      <w:r w:rsidRPr="00961B64">
        <w:rPr>
          <w:rFonts w:eastAsia="Calibri" w:cs="Times New Roman"/>
          <w:lang w:val="ka-GE"/>
        </w:rPr>
        <w:t xml:space="preserve"> </w:t>
      </w:r>
      <w:r w:rsidRPr="00961B64">
        <w:rPr>
          <w:rFonts w:eastAsia="Calibri" w:cs="Sylfaen"/>
          <w:lang w:val="ka-GE"/>
        </w:rPr>
        <w:t>მიმართოს</w:t>
      </w:r>
      <w:r w:rsidRPr="00961B64">
        <w:rPr>
          <w:rFonts w:eastAsia="Calibri" w:cs="Times New Roman"/>
          <w:lang w:val="ka-GE"/>
        </w:rPr>
        <w:t xml:space="preserve"> </w:t>
      </w:r>
      <w:r w:rsidRPr="00961B64">
        <w:rPr>
          <w:rFonts w:eastAsia="Calibri" w:cs="Sylfaen"/>
          <w:lang w:val="ka-GE"/>
        </w:rPr>
        <w:t>უახლოეს</w:t>
      </w:r>
      <w:r w:rsidRPr="00961B64">
        <w:rPr>
          <w:rFonts w:eastAsia="Calibri" w:cs="Times New Roman"/>
          <w:lang w:val="ka-GE"/>
        </w:rPr>
        <w:t xml:space="preserve">  </w:t>
      </w:r>
      <w:r w:rsidRPr="00961B64">
        <w:rPr>
          <w:rFonts w:eastAsia="Calibri" w:cs="Sylfaen"/>
          <w:lang w:val="ka-GE"/>
        </w:rPr>
        <w:t>სამედიცინო</w:t>
      </w:r>
      <w:r w:rsidRPr="00961B64">
        <w:rPr>
          <w:rFonts w:eastAsia="Calibri" w:cs="Times New Roman"/>
          <w:lang w:val="ka-GE"/>
        </w:rPr>
        <w:t xml:space="preserve"> </w:t>
      </w:r>
      <w:r w:rsidRPr="00961B64">
        <w:rPr>
          <w:rFonts w:eastAsia="Calibri" w:cs="Sylfaen"/>
          <w:lang w:val="ka-GE"/>
        </w:rPr>
        <w:t>პუნქტს</w:t>
      </w:r>
      <w:r w:rsidRPr="00961B64">
        <w:rPr>
          <w:rFonts w:eastAsia="Calibri" w:cs="Times New Roman"/>
          <w:lang w:val="ka-GE"/>
        </w:rPr>
        <w:t xml:space="preserve"> </w:t>
      </w:r>
      <w:r w:rsidRPr="00961B64">
        <w:rPr>
          <w:rFonts w:eastAsia="Calibri" w:cs="Sylfaen"/>
          <w:lang w:val="ka-GE"/>
        </w:rPr>
        <w:t>და</w:t>
      </w:r>
      <w:r w:rsidRPr="00961B64">
        <w:rPr>
          <w:rFonts w:eastAsia="Calibri" w:cs="Times New Roman"/>
          <w:lang w:val="ka-GE"/>
        </w:rPr>
        <w:t xml:space="preserve"> </w:t>
      </w:r>
      <w:r w:rsidRPr="00961B64">
        <w:rPr>
          <w:rFonts w:eastAsia="Calibri" w:cs="Sylfaen"/>
          <w:lang w:val="ka-GE"/>
        </w:rPr>
        <w:t>შეატყობინოს</w:t>
      </w:r>
      <w:r w:rsidRPr="00961B64">
        <w:rPr>
          <w:rFonts w:eastAsia="Calibri" w:cs="Times New Roman"/>
          <w:lang w:val="ka-GE"/>
        </w:rPr>
        <w:t xml:space="preserve"> </w:t>
      </w:r>
      <w:r w:rsidRPr="00961B64">
        <w:rPr>
          <w:rFonts w:eastAsia="Calibri" w:cs="Sylfaen"/>
          <w:lang w:val="ka-GE"/>
        </w:rPr>
        <w:t>ამ</w:t>
      </w:r>
      <w:r w:rsidRPr="00961B64">
        <w:rPr>
          <w:rFonts w:eastAsia="Calibri" w:cs="Times New Roman"/>
          <w:lang w:val="ka-GE"/>
        </w:rPr>
        <w:t xml:space="preserve"> </w:t>
      </w:r>
      <w:r w:rsidRPr="00961B64">
        <w:rPr>
          <w:rFonts w:eastAsia="Calibri" w:cs="Sylfaen"/>
          <w:lang w:val="ka-GE"/>
        </w:rPr>
        <w:t>შემთხვევაზე</w:t>
      </w:r>
      <w:r w:rsidRPr="00961B64">
        <w:rPr>
          <w:rFonts w:eastAsia="Calibri" w:cs="Times New Roman"/>
          <w:lang w:val="ka-GE"/>
        </w:rPr>
        <w:t xml:space="preserve"> </w:t>
      </w:r>
      <w:r w:rsidRPr="00961B64">
        <w:rPr>
          <w:rFonts w:eastAsia="Calibri" w:cs="Sylfaen"/>
          <w:lang w:val="ka-GE"/>
        </w:rPr>
        <w:t>სტრუქტურული</w:t>
      </w:r>
      <w:r w:rsidRPr="00961B64">
        <w:rPr>
          <w:rFonts w:eastAsia="Calibri" w:cs="Times New Roman"/>
          <w:lang w:val="ka-GE"/>
        </w:rPr>
        <w:t xml:space="preserve"> </w:t>
      </w:r>
      <w:r w:rsidRPr="00961B64">
        <w:rPr>
          <w:rFonts w:eastAsia="Calibri" w:cs="Sylfaen"/>
          <w:lang w:val="ka-GE"/>
        </w:rPr>
        <w:t>ერთეულის</w:t>
      </w:r>
      <w:r w:rsidRPr="00961B64">
        <w:rPr>
          <w:rFonts w:eastAsia="Calibri" w:cs="Times New Roman"/>
          <w:lang w:val="ka-GE"/>
        </w:rPr>
        <w:t xml:space="preserve"> </w:t>
      </w:r>
      <w:r w:rsidRPr="00961B64">
        <w:rPr>
          <w:rFonts w:eastAsia="Calibri" w:cs="Sylfaen"/>
          <w:lang w:val="ka-GE"/>
        </w:rPr>
        <w:t>ხელმძღვანელობას</w:t>
      </w:r>
      <w:r w:rsidRPr="00961B64">
        <w:rPr>
          <w:rFonts w:eastAsia="Calibri" w:cs="Times New Roman"/>
          <w:lang w:val="ka-GE"/>
        </w:rPr>
        <w:t>.</w:t>
      </w:r>
    </w:p>
    <w:p w:rsidR="00961B64" w:rsidRPr="00961B64" w:rsidRDefault="00961B64" w:rsidP="00961B64">
      <w:pPr>
        <w:spacing w:before="120"/>
        <w:rPr>
          <w:rFonts w:eastAsia="Calibri" w:cs="Times New Roman"/>
          <w:lang w:val="ka-GE"/>
        </w:rPr>
      </w:pPr>
      <w:r w:rsidRPr="00961B64">
        <w:rPr>
          <w:rFonts w:eastAsia="Calibri" w:cs="Times New Roman"/>
          <w:lang w:val="ka-GE"/>
        </w:rPr>
        <w:t xml:space="preserve">10. </w:t>
      </w:r>
      <w:r w:rsidRPr="00961B64">
        <w:rPr>
          <w:rFonts w:eastAsia="Calibri" w:cs="Sylfaen"/>
          <w:lang w:val="ka-GE"/>
        </w:rPr>
        <w:t>ხანძარსა ხიფათო</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შეგროვების</w:t>
      </w:r>
      <w:r w:rsidRPr="00961B64">
        <w:rPr>
          <w:rFonts w:eastAsia="Calibri" w:cs="Times New Roman"/>
          <w:lang w:val="ka-GE"/>
        </w:rPr>
        <w:t xml:space="preserve"> </w:t>
      </w:r>
      <w:r w:rsidRPr="00961B64">
        <w:rPr>
          <w:rFonts w:eastAsia="Calibri" w:cs="Sylfaen"/>
          <w:lang w:val="ka-GE"/>
        </w:rPr>
        <w:t>ადგილები</w:t>
      </w:r>
      <w:r w:rsidRPr="00961B64">
        <w:rPr>
          <w:rFonts w:eastAsia="Calibri" w:cs="Times New Roman"/>
          <w:lang w:val="ka-GE"/>
        </w:rPr>
        <w:t xml:space="preserve"> </w:t>
      </w:r>
      <w:r w:rsidRPr="00961B64">
        <w:rPr>
          <w:rFonts w:eastAsia="Calibri" w:cs="Sylfaen"/>
          <w:lang w:val="ka-GE"/>
        </w:rPr>
        <w:t>აღჭურვილი</w:t>
      </w:r>
      <w:r w:rsidRPr="00961B64">
        <w:rPr>
          <w:rFonts w:eastAsia="Calibri" w:cs="Times New Roman"/>
          <w:lang w:val="ka-GE"/>
        </w:rPr>
        <w:t xml:space="preserve"> </w:t>
      </w:r>
      <w:r w:rsidRPr="00961B64">
        <w:rPr>
          <w:rFonts w:eastAsia="Calibri" w:cs="Sylfaen"/>
          <w:lang w:val="ka-GE"/>
        </w:rPr>
        <w:t>უნდა</w:t>
      </w:r>
      <w:r w:rsidRPr="00961B64">
        <w:rPr>
          <w:rFonts w:eastAsia="Calibri" w:cs="Times New Roman"/>
          <w:lang w:val="ka-GE"/>
        </w:rPr>
        <w:t xml:space="preserve"> </w:t>
      </w:r>
      <w:r w:rsidRPr="00961B64">
        <w:rPr>
          <w:rFonts w:eastAsia="Calibri" w:cs="Sylfaen"/>
          <w:lang w:val="ka-GE"/>
        </w:rPr>
        <w:t>იქნას</w:t>
      </w:r>
      <w:r w:rsidRPr="00961B64">
        <w:rPr>
          <w:rFonts w:eastAsia="Calibri" w:cs="Times New Roman"/>
          <w:lang w:val="ka-GE"/>
        </w:rPr>
        <w:t xml:space="preserve"> </w:t>
      </w:r>
      <w:r w:rsidRPr="00961B64">
        <w:rPr>
          <w:rFonts w:eastAsia="Calibri" w:cs="Sylfaen"/>
          <w:lang w:val="ka-GE"/>
        </w:rPr>
        <w:t>ხანძარქრობის</w:t>
      </w:r>
      <w:r w:rsidRPr="00961B64">
        <w:rPr>
          <w:rFonts w:eastAsia="Calibri" w:cs="Times New Roman"/>
          <w:lang w:val="ka-GE"/>
        </w:rPr>
        <w:t xml:space="preserve"> </w:t>
      </w:r>
      <w:r w:rsidRPr="00961B64">
        <w:rPr>
          <w:rFonts w:eastAsia="Calibri" w:cs="Sylfaen"/>
          <w:lang w:val="ka-GE"/>
        </w:rPr>
        <w:t>საშუალებებით</w:t>
      </w:r>
      <w:r w:rsidRPr="00961B64">
        <w:rPr>
          <w:rFonts w:eastAsia="Calibri" w:cs="Times New Roman"/>
          <w:lang w:val="ka-GE"/>
        </w:rPr>
        <w:t xml:space="preserve">. </w:t>
      </w:r>
      <w:r w:rsidRPr="00961B64">
        <w:rPr>
          <w:rFonts w:eastAsia="Calibri" w:cs="Sylfaen"/>
          <w:lang w:val="ka-GE"/>
        </w:rPr>
        <w:t>ამ</w:t>
      </w:r>
      <w:r w:rsidRPr="00961B64">
        <w:rPr>
          <w:rFonts w:eastAsia="Calibri" w:cs="Times New Roman"/>
          <w:lang w:val="ka-GE"/>
        </w:rPr>
        <w:t xml:space="preserve"> </w:t>
      </w:r>
      <w:r w:rsidRPr="00961B64">
        <w:rPr>
          <w:rFonts w:eastAsia="Calibri" w:cs="Sylfaen"/>
          <w:lang w:val="ka-GE"/>
        </w:rPr>
        <w:t>სახის</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განთავსების</w:t>
      </w:r>
      <w:r w:rsidRPr="00961B64">
        <w:rPr>
          <w:rFonts w:eastAsia="Calibri" w:cs="Times New Roman"/>
          <w:lang w:val="ka-GE"/>
        </w:rPr>
        <w:t xml:space="preserve"> </w:t>
      </w:r>
      <w:r w:rsidRPr="00961B64">
        <w:rPr>
          <w:rFonts w:eastAsia="Calibri" w:cs="Sylfaen"/>
          <w:lang w:val="ka-GE"/>
        </w:rPr>
        <w:t>ადგილებში</w:t>
      </w:r>
      <w:r w:rsidRPr="00961B64">
        <w:rPr>
          <w:rFonts w:eastAsia="Calibri" w:cs="Times New Roman"/>
          <w:lang w:val="ka-GE"/>
        </w:rPr>
        <w:t xml:space="preserve"> </w:t>
      </w:r>
      <w:r w:rsidRPr="00961B64">
        <w:rPr>
          <w:rFonts w:eastAsia="Calibri" w:cs="Sylfaen"/>
          <w:lang w:val="ka-GE"/>
        </w:rPr>
        <w:t>სასტიკად</w:t>
      </w:r>
      <w:r w:rsidRPr="00961B64">
        <w:rPr>
          <w:rFonts w:eastAsia="Calibri" w:cs="Times New Roman"/>
          <w:lang w:val="ka-GE"/>
        </w:rPr>
        <w:t xml:space="preserve"> </w:t>
      </w:r>
      <w:r w:rsidRPr="00961B64">
        <w:rPr>
          <w:rFonts w:eastAsia="Calibri" w:cs="Sylfaen"/>
          <w:lang w:val="ka-GE"/>
        </w:rPr>
        <w:t>იკრძალება</w:t>
      </w:r>
      <w:r w:rsidRPr="00961B64">
        <w:rPr>
          <w:rFonts w:eastAsia="Calibri" w:cs="Times New Roman"/>
          <w:lang w:val="ka-GE"/>
        </w:rPr>
        <w:t xml:space="preserve"> </w:t>
      </w:r>
      <w:r w:rsidRPr="00961B64">
        <w:rPr>
          <w:rFonts w:eastAsia="Calibri" w:cs="Sylfaen"/>
          <w:lang w:val="ka-GE"/>
        </w:rPr>
        <w:t>მოწევა</w:t>
      </w:r>
      <w:r w:rsidRPr="00961B64">
        <w:rPr>
          <w:rFonts w:eastAsia="Calibri" w:cs="Times New Roman"/>
          <w:lang w:val="ka-GE"/>
        </w:rPr>
        <w:t xml:space="preserve"> </w:t>
      </w:r>
      <w:r w:rsidRPr="00961B64">
        <w:rPr>
          <w:rFonts w:eastAsia="Calibri" w:cs="Sylfaen"/>
          <w:lang w:val="ka-GE"/>
        </w:rPr>
        <w:t>და</w:t>
      </w:r>
      <w:r w:rsidRPr="00961B64">
        <w:rPr>
          <w:rFonts w:eastAsia="Calibri" w:cs="Times New Roman"/>
          <w:lang w:val="ka-GE"/>
        </w:rPr>
        <w:t xml:space="preserve"> </w:t>
      </w:r>
      <w:r w:rsidRPr="00961B64">
        <w:rPr>
          <w:rFonts w:eastAsia="Calibri" w:cs="Sylfaen"/>
          <w:lang w:val="ka-GE"/>
        </w:rPr>
        <w:t>ღია</w:t>
      </w:r>
      <w:r w:rsidRPr="00961B64">
        <w:rPr>
          <w:rFonts w:eastAsia="Calibri" w:cs="Times New Roman"/>
          <w:lang w:val="ka-GE"/>
        </w:rPr>
        <w:t xml:space="preserve"> </w:t>
      </w:r>
      <w:r w:rsidRPr="00961B64">
        <w:rPr>
          <w:rFonts w:eastAsia="Calibri" w:cs="Sylfaen"/>
          <w:lang w:val="ka-GE"/>
        </w:rPr>
        <w:t>ცეცხლით</w:t>
      </w:r>
      <w:r w:rsidRPr="00961B64">
        <w:rPr>
          <w:rFonts w:eastAsia="Calibri" w:cs="Times New Roman"/>
          <w:lang w:val="ka-GE"/>
        </w:rPr>
        <w:t xml:space="preserve"> </w:t>
      </w:r>
      <w:r w:rsidRPr="00961B64">
        <w:rPr>
          <w:rFonts w:eastAsia="Calibri" w:cs="Sylfaen"/>
          <w:lang w:val="ka-GE"/>
        </w:rPr>
        <w:t>სარგებლობა</w:t>
      </w:r>
      <w:r w:rsidRPr="00961B64">
        <w:rPr>
          <w:rFonts w:eastAsia="Calibri" w:cs="Times New Roman"/>
          <w:lang w:val="ka-GE"/>
        </w:rPr>
        <w:t>.</w:t>
      </w:r>
    </w:p>
    <w:p w:rsidR="00961B64" w:rsidRPr="00961B64" w:rsidRDefault="00961B64" w:rsidP="00961B64">
      <w:pPr>
        <w:spacing w:before="120"/>
        <w:rPr>
          <w:rFonts w:eastAsia="Calibri" w:cs="Times New Roman"/>
          <w:lang w:val="ka-GE"/>
        </w:rPr>
      </w:pPr>
      <w:r w:rsidRPr="00961B64">
        <w:rPr>
          <w:rFonts w:eastAsia="Calibri" w:cs="Times New Roman"/>
          <w:lang w:val="ka-GE"/>
        </w:rPr>
        <w:t xml:space="preserve">11. </w:t>
      </w:r>
      <w:r w:rsidRPr="00961B64">
        <w:rPr>
          <w:rFonts w:eastAsia="Calibri" w:cs="Sylfaen"/>
          <w:lang w:val="ka-GE"/>
        </w:rPr>
        <w:t>პერსონალმა</w:t>
      </w:r>
      <w:r w:rsidRPr="00961B64">
        <w:rPr>
          <w:rFonts w:eastAsia="Calibri" w:cs="Times New Roman"/>
          <w:lang w:val="ka-GE"/>
        </w:rPr>
        <w:t xml:space="preserve"> </w:t>
      </w:r>
      <w:r w:rsidRPr="00961B64">
        <w:rPr>
          <w:rFonts w:eastAsia="Calibri" w:cs="Sylfaen"/>
          <w:lang w:val="ka-GE"/>
        </w:rPr>
        <w:t>უნდა</w:t>
      </w:r>
      <w:r w:rsidRPr="00961B64">
        <w:rPr>
          <w:rFonts w:eastAsia="Calibri" w:cs="Times New Roman"/>
          <w:lang w:val="ka-GE"/>
        </w:rPr>
        <w:t xml:space="preserve"> </w:t>
      </w:r>
      <w:r w:rsidRPr="00961B64">
        <w:rPr>
          <w:rFonts w:eastAsia="Calibri" w:cs="Sylfaen"/>
          <w:lang w:val="ka-GE"/>
        </w:rPr>
        <w:t>იცოდეს</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თვისებები</w:t>
      </w:r>
      <w:r w:rsidRPr="00961B64">
        <w:rPr>
          <w:rFonts w:eastAsia="Calibri" w:cs="Times New Roman"/>
          <w:lang w:val="ka-GE"/>
        </w:rPr>
        <w:t xml:space="preserve"> </w:t>
      </w:r>
      <w:r w:rsidRPr="00961B64">
        <w:rPr>
          <w:rFonts w:eastAsia="Calibri" w:cs="Sylfaen"/>
          <w:lang w:val="ka-GE"/>
        </w:rPr>
        <w:t>და</w:t>
      </w:r>
      <w:r w:rsidRPr="00961B64">
        <w:rPr>
          <w:rFonts w:eastAsia="Calibri" w:cs="Times New Roman"/>
          <w:lang w:val="ka-GE"/>
        </w:rPr>
        <w:t xml:space="preserve"> </w:t>
      </w:r>
      <w:r w:rsidRPr="00961B64">
        <w:rPr>
          <w:rFonts w:eastAsia="Calibri" w:cs="Sylfaen"/>
          <w:lang w:val="ka-GE"/>
        </w:rPr>
        <w:t>ხანძარქრობის</w:t>
      </w:r>
      <w:r w:rsidRPr="00961B64">
        <w:rPr>
          <w:rFonts w:eastAsia="Calibri" w:cs="Times New Roman"/>
          <w:lang w:val="ka-GE"/>
        </w:rPr>
        <w:t xml:space="preserve"> </w:t>
      </w:r>
      <w:r w:rsidRPr="00961B64">
        <w:rPr>
          <w:rFonts w:eastAsia="Calibri" w:cs="Sylfaen"/>
          <w:lang w:val="ka-GE"/>
        </w:rPr>
        <w:t>წესები</w:t>
      </w:r>
      <w:r w:rsidRPr="00961B64">
        <w:rPr>
          <w:rFonts w:eastAsia="Calibri" w:cs="Times New Roman"/>
          <w:lang w:val="ka-GE"/>
        </w:rPr>
        <w:t xml:space="preserve">. </w:t>
      </w:r>
      <w:r w:rsidRPr="00961B64">
        <w:rPr>
          <w:rFonts w:eastAsia="Calibri" w:cs="Sylfaen"/>
          <w:lang w:val="ka-GE"/>
        </w:rPr>
        <w:t>ცეცხლმოკიდებული</w:t>
      </w:r>
      <w:r w:rsidRPr="00961B64">
        <w:rPr>
          <w:rFonts w:eastAsia="Calibri" w:cs="Times New Roman"/>
          <w:lang w:val="ka-GE"/>
        </w:rPr>
        <w:t xml:space="preserve"> </w:t>
      </w:r>
      <w:r w:rsidRPr="00961B64">
        <w:rPr>
          <w:rFonts w:eastAsia="Calibri" w:cs="Sylfaen"/>
          <w:lang w:val="ka-GE"/>
        </w:rPr>
        <w:t>ადვილად</w:t>
      </w:r>
      <w:r w:rsidRPr="00961B64">
        <w:rPr>
          <w:rFonts w:eastAsia="Calibri" w:cs="Times New Roman"/>
          <w:lang w:val="ka-GE"/>
        </w:rPr>
        <w:t xml:space="preserve"> </w:t>
      </w:r>
      <w:r w:rsidRPr="00961B64">
        <w:rPr>
          <w:rFonts w:eastAsia="Calibri" w:cs="Sylfaen"/>
          <w:lang w:val="ka-GE"/>
        </w:rPr>
        <w:t>აალებადი</w:t>
      </w:r>
      <w:r w:rsidRPr="00961B64">
        <w:rPr>
          <w:rFonts w:eastAsia="Calibri" w:cs="Times New Roman"/>
          <w:lang w:val="ka-GE"/>
        </w:rPr>
        <w:t xml:space="preserve">  </w:t>
      </w:r>
      <w:r w:rsidRPr="00961B64">
        <w:rPr>
          <w:rFonts w:eastAsia="Calibri" w:cs="Sylfaen"/>
          <w:lang w:val="ka-GE"/>
        </w:rPr>
        <w:t>ან</w:t>
      </w:r>
      <w:r w:rsidRPr="00961B64">
        <w:rPr>
          <w:rFonts w:eastAsia="Calibri" w:cs="Times New Roman"/>
          <w:lang w:val="ka-GE"/>
        </w:rPr>
        <w:t xml:space="preserve"> </w:t>
      </w:r>
      <w:r w:rsidRPr="00961B64">
        <w:rPr>
          <w:rFonts w:eastAsia="Calibri" w:cs="Sylfaen"/>
          <w:lang w:val="ka-GE"/>
        </w:rPr>
        <w:t>საწვავი</w:t>
      </w:r>
      <w:r w:rsidRPr="00961B64">
        <w:rPr>
          <w:rFonts w:eastAsia="Calibri" w:cs="Times New Roman"/>
          <w:lang w:val="ka-GE"/>
        </w:rPr>
        <w:t xml:space="preserve"> </w:t>
      </w:r>
      <w:r w:rsidRPr="00961B64">
        <w:rPr>
          <w:rFonts w:eastAsia="Calibri" w:cs="Sylfaen"/>
          <w:lang w:val="ka-GE"/>
        </w:rPr>
        <w:t>სითხეების</w:t>
      </w:r>
      <w:r w:rsidRPr="00961B64">
        <w:rPr>
          <w:rFonts w:eastAsia="Calibri" w:cs="Times New Roman"/>
          <w:lang w:val="ka-GE"/>
        </w:rPr>
        <w:t xml:space="preserve"> </w:t>
      </w:r>
      <w:r w:rsidRPr="00961B64">
        <w:rPr>
          <w:rFonts w:eastAsia="Calibri" w:cs="Sylfaen"/>
          <w:lang w:val="ka-GE"/>
        </w:rPr>
        <w:t>ჩაქრობა</w:t>
      </w:r>
      <w:r w:rsidRPr="00961B64">
        <w:rPr>
          <w:rFonts w:eastAsia="Calibri" w:cs="Times New Roman"/>
          <w:lang w:val="ka-GE"/>
        </w:rPr>
        <w:t xml:space="preserve"> </w:t>
      </w:r>
      <w:r w:rsidRPr="00961B64">
        <w:rPr>
          <w:rFonts w:eastAsia="Calibri" w:cs="Sylfaen"/>
          <w:lang w:val="ka-GE"/>
        </w:rPr>
        <w:t>შესაძლებელია</w:t>
      </w:r>
      <w:r w:rsidRPr="00961B64">
        <w:rPr>
          <w:rFonts w:eastAsia="Calibri" w:cs="Times New Roman"/>
          <w:lang w:val="ka-GE"/>
        </w:rPr>
        <w:t xml:space="preserve"> </w:t>
      </w:r>
      <w:r w:rsidRPr="00961B64">
        <w:rPr>
          <w:rFonts w:eastAsia="Calibri" w:cs="Sylfaen"/>
          <w:lang w:val="ka-GE"/>
        </w:rPr>
        <w:t>ცეცხლსაქრობის</w:t>
      </w:r>
      <w:r w:rsidRPr="00961B64">
        <w:rPr>
          <w:rFonts w:eastAsia="Calibri" w:cs="Times New Roman"/>
          <w:lang w:val="ka-GE"/>
        </w:rPr>
        <w:t xml:space="preserve">, </w:t>
      </w:r>
      <w:r w:rsidRPr="00961B64">
        <w:rPr>
          <w:rFonts w:eastAsia="Calibri" w:cs="Sylfaen"/>
          <w:lang w:val="ka-GE"/>
        </w:rPr>
        <w:t>ქვიშის</w:t>
      </w:r>
      <w:r w:rsidRPr="00961B64">
        <w:rPr>
          <w:rFonts w:eastAsia="Calibri" w:cs="Times New Roman"/>
          <w:lang w:val="ka-GE"/>
        </w:rPr>
        <w:t xml:space="preserve"> </w:t>
      </w:r>
      <w:r w:rsidRPr="00961B64">
        <w:rPr>
          <w:rFonts w:eastAsia="Calibri" w:cs="Sylfaen"/>
          <w:lang w:val="ka-GE"/>
        </w:rPr>
        <w:t>ან</w:t>
      </w:r>
      <w:r w:rsidRPr="00961B64">
        <w:rPr>
          <w:rFonts w:eastAsia="Calibri" w:cs="Times New Roman"/>
          <w:lang w:val="ka-GE"/>
        </w:rPr>
        <w:t xml:space="preserve"> </w:t>
      </w:r>
      <w:r w:rsidRPr="00961B64">
        <w:rPr>
          <w:rFonts w:eastAsia="Calibri" w:cs="Sylfaen"/>
          <w:lang w:val="ka-GE"/>
        </w:rPr>
        <w:t>აზბესტის</w:t>
      </w:r>
      <w:r w:rsidRPr="00961B64">
        <w:rPr>
          <w:rFonts w:eastAsia="Calibri" w:cs="Times New Roman"/>
          <w:lang w:val="ka-GE"/>
        </w:rPr>
        <w:t xml:space="preserve"> </w:t>
      </w:r>
      <w:r w:rsidRPr="00961B64">
        <w:rPr>
          <w:rFonts w:eastAsia="Calibri" w:cs="Sylfaen"/>
          <w:lang w:val="ka-GE"/>
        </w:rPr>
        <w:t>ქსოვილის</w:t>
      </w:r>
      <w:r w:rsidRPr="00961B64">
        <w:rPr>
          <w:rFonts w:eastAsia="Calibri" w:cs="Times New Roman"/>
          <w:lang w:val="ka-GE"/>
        </w:rPr>
        <w:t xml:space="preserve"> </w:t>
      </w:r>
      <w:r w:rsidRPr="00961B64">
        <w:rPr>
          <w:rFonts w:eastAsia="Calibri" w:cs="Sylfaen"/>
          <w:lang w:val="ka-GE"/>
        </w:rPr>
        <w:t>საშუალებით</w:t>
      </w:r>
      <w:r w:rsidRPr="00961B64">
        <w:rPr>
          <w:rFonts w:eastAsia="Calibri" w:cs="Times New Roman"/>
          <w:lang w:val="ka-GE"/>
        </w:rPr>
        <w:t>.</w:t>
      </w:r>
    </w:p>
    <w:p w:rsidR="00961B64" w:rsidRPr="00961B64" w:rsidRDefault="00961B64" w:rsidP="00961B64">
      <w:pPr>
        <w:spacing w:before="120"/>
        <w:rPr>
          <w:rFonts w:eastAsia="Calibri" w:cs="Times New Roman"/>
          <w:lang w:val="ka-GE"/>
        </w:rPr>
      </w:pPr>
      <w:r w:rsidRPr="00961B64">
        <w:rPr>
          <w:rFonts w:eastAsia="Calibri" w:cs="Times New Roman"/>
          <w:lang w:val="ka-GE"/>
        </w:rPr>
        <w:t xml:space="preserve">12. </w:t>
      </w:r>
      <w:r w:rsidRPr="00961B64">
        <w:rPr>
          <w:rFonts w:eastAsia="Calibri" w:cs="Sylfaen"/>
          <w:lang w:val="ka-GE"/>
        </w:rPr>
        <w:t>ცეცხლმოკიდებული</w:t>
      </w:r>
      <w:r w:rsidRPr="00961B64">
        <w:rPr>
          <w:rFonts w:eastAsia="Calibri" w:cs="Times New Roman"/>
          <w:lang w:val="ka-GE"/>
        </w:rPr>
        <w:t xml:space="preserve"> </w:t>
      </w:r>
      <w:r w:rsidRPr="00961B64">
        <w:rPr>
          <w:rFonts w:eastAsia="Calibri" w:cs="Sylfaen"/>
          <w:lang w:val="ka-GE"/>
        </w:rPr>
        <w:t>გამხსნელების</w:t>
      </w:r>
      <w:r w:rsidRPr="00961B64">
        <w:rPr>
          <w:rFonts w:eastAsia="Calibri" w:cs="Times New Roman"/>
          <w:lang w:val="ka-GE"/>
        </w:rPr>
        <w:t xml:space="preserve"> </w:t>
      </w:r>
      <w:r w:rsidRPr="00961B64">
        <w:rPr>
          <w:rFonts w:eastAsia="Calibri" w:cs="Sylfaen"/>
          <w:lang w:val="ka-GE"/>
        </w:rPr>
        <w:t>ჩაქრობა</w:t>
      </w:r>
      <w:r w:rsidRPr="00961B64">
        <w:rPr>
          <w:rFonts w:eastAsia="Calibri" w:cs="Times New Roman"/>
          <w:lang w:val="ka-GE"/>
        </w:rPr>
        <w:t xml:space="preserve"> </w:t>
      </w:r>
      <w:r w:rsidRPr="00961B64">
        <w:rPr>
          <w:rFonts w:eastAsia="Calibri" w:cs="Sylfaen"/>
          <w:lang w:val="ka-GE"/>
        </w:rPr>
        <w:t>წყლით</w:t>
      </w:r>
      <w:r w:rsidRPr="00961B64">
        <w:rPr>
          <w:rFonts w:eastAsia="Calibri" w:cs="Times New Roman"/>
          <w:lang w:val="ka-GE"/>
        </w:rPr>
        <w:t xml:space="preserve"> </w:t>
      </w:r>
      <w:r w:rsidRPr="00961B64">
        <w:rPr>
          <w:rFonts w:eastAsia="Calibri" w:cs="Sylfaen"/>
          <w:lang w:val="ka-GE"/>
        </w:rPr>
        <w:t>დაუშვებელია</w:t>
      </w:r>
      <w:r w:rsidRPr="00961B64">
        <w:rPr>
          <w:rFonts w:eastAsia="Calibri" w:cs="Times New Roman"/>
          <w:lang w:val="ka-GE"/>
        </w:rPr>
        <w:t>.</w:t>
      </w:r>
    </w:p>
    <w:p w:rsidR="00961B64" w:rsidRDefault="00961B64">
      <w:pPr>
        <w:spacing w:after="200" w:line="276" w:lineRule="auto"/>
        <w:jc w:val="left"/>
        <w:rPr>
          <w:lang w:val="ka-GE"/>
        </w:rPr>
      </w:pPr>
    </w:p>
    <w:p w:rsidR="00961B64" w:rsidRPr="00961B64" w:rsidRDefault="00961B64" w:rsidP="00961B64">
      <w:pPr>
        <w:spacing w:before="120"/>
        <w:rPr>
          <w:rFonts w:eastAsia="Calibri" w:cs="Times New Roman"/>
          <w:b/>
          <w:lang w:val="ka-GE"/>
        </w:rPr>
      </w:pPr>
      <w:r w:rsidRPr="00961B64">
        <w:rPr>
          <w:rFonts w:eastAsia="Calibri" w:cs="Sylfaen"/>
          <w:b/>
          <w:lang w:val="ka-GE"/>
        </w:rPr>
        <w:t>ნარჩენების</w:t>
      </w:r>
      <w:r w:rsidRPr="00961B64">
        <w:rPr>
          <w:rFonts w:eastAsia="Calibri" w:cs="Times New Roman"/>
          <w:b/>
          <w:lang w:val="ka-GE"/>
        </w:rPr>
        <w:t xml:space="preserve"> </w:t>
      </w:r>
      <w:r w:rsidRPr="00961B64">
        <w:rPr>
          <w:rFonts w:eastAsia="Calibri" w:cs="Sylfaen"/>
          <w:b/>
          <w:lang w:val="ka-GE"/>
        </w:rPr>
        <w:t>მართვის</w:t>
      </w:r>
      <w:r w:rsidRPr="00961B64">
        <w:rPr>
          <w:rFonts w:eastAsia="Calibri" w:cs="Times New Roman"/>
          <w:b/>
          <w:lang w:val="ka-GE"/>
        </w:rPr>
        <w:t xml:space="preserve"> </w:t>
      </w:r>
      <w:r w:rsidRPr="00961B64">
        <w:rPr>
          <w:rFonts w:eastAsia="Calibri" w:cs="Sylfaen"/>
          <w:b/>
          <w:lang w:val="ka-GE"/>
        </w:rPr>
        <w:t>პროცედურები</w:t>
      </w:r>
      <w:r w:rsidRPr="00961B64">
        <w:rPr>
          <w:rFonts w:eastAsia="Calibri" w:cs="Times New Roman"/>
          <w:b/>
          <w:lang w:val="ka-GE"/>
        </w:rPr>
        <w:t xml:space="preserve"> </w:t>
      </w:r>
      <w:r w:rsidRPr="00961B64">
        <w:rPr>
          <w:rFonts w:eastAsia="Calibri" w:cs="Sylfaen"/>
          <w:b/>
          <w:lang w:val="ka-GE"/>
        </w:rPr>
        <w:t>და</w:t>
      </w:r>
      <w:r w:rsidRPr="00961B64">
        <w:rPr>
          <w:rFonts w:eastAsia="Calibri" w:cs="Times New Roman"/>
          <w:b/>
          <w:lang w:val="ka-GE"/>
        </w:rPr>
        <w:t xml:space="preserve"> </w:t>
      </w:r>
      <w:r w:rsidRPr="00961B64">
        <w:rPr>
          <w:rFonts w:eastAsia="Calibri" w:cs="Sylfaen"/>
          <w:b/>
          <w:lang w:val="ka-GE"/>
        </w:rPr>
        <w:t>წესები</w:t>
      </w:r>
    </w:p>
    <w:p w:rsidR="00961B64" w:rsidRPr="00961B64" w:rsidRDefault="00961B64" w:rsidP="00961B64">
      <w:pPr>
        <w:spacing w:before="120"/>
        <w:rPr>
          <w:rFonts w:eastAsia="Calibri" w:cs="Times New Roman"/>
          <w:lang w:val="ka-GE"/>
        </w:rPr>
      </w:pPr>
      <w:r w:rsidRPr="00961B64">
        <w:rPr>
          <w:rFonts w:eastAsia="Calibri" w:cs="Sylfaen"/>
          <w:lang w:val="ka-GE"/>
        </w:rPr>
        <w:t>ამ</w:t>
      </w:r>
      <w:r w:rsidRPr="00961B64">
        <w:rPr>
          <w:rFonts w:eastAsia="Calibri" w:cs="Times New Roman"/>
          <w:lang w:val="ka-GE"/>
        </w:rPr>
        <w:t xml:space="preserve"> </w:t>
      </w:r>
      <w:r w:rsidRPr="00961B64">
        <w:rPr>
          <w:rFonts w:eastAsia="Calibri" w:cs="Sylfaen"/>
          <w:lang w:val="ka-GE"/>
        </w:rPr>
        <w:t>ნაწილში</w:t>
      </w:r>
      <w:r w:rsidRPr="00961B64">
        <w:rPr>
          <w:rFonts w:eastAsia="Calibri" w:cs="Times New Roman"/>
          <w:lang w:val="ka-GE"/>
        </w:rPr>
        <w:t xml:space="preserve"> </w:t>
      </w:r>
      <w:r w:rsidRPr="00961B64">
        <w:rPr>
          <w:rFonts w:eastAsia="Calibri" w:cs="Sylfaen"/>
          <w:lang w:val="ka-GE"/>
        </w:rPr>
        <w:t>აღწერილია</w:t>
      </w:r>
      <w:r w:rsidRPr="00961B64">
        <w:rPr>
          <w:rFonts w:eastAsia="Calibri" w:cs="Times New Roman"/>
          <w:lang w:val="ka-GE"/>
        </w:rPr>
        <w:t xml:space="preserve"> </w:t>
      </w:r>
      <w:r w:rsidRPr="00961B64">
        <w:rPr>
          <w:rFonts w:eastAsia="Calibri" w:cs="Sylfaen"/>
          <w:lang w:val="ka-GE"/>
        </w:rPr>
        <w:t>ზომები</w:t>
      </w:r>
      <w:r w:rsidRPr="00961B64">
        <w:rPr>
          <w:rFonts w:eastAsia="Calibri" w:cs="Times New Roman"/>
          <w:lang w:val="ka-GE"/>
        </w:rPr>
        <w:t xml:space="preserve"> </w:t>
      </w:r>
      <w:r w:rsidRPr="00961B64">
        <w:rPr>
          <w:rFonts w:eastAsia="Calibri" w:cs="Sylfaen"/>
          <w:lang w:val="ka-GE"/>
        </w:rPr>
        <w:t>და</w:t>
      </w:r>
      <w:r w:rsidRPr="00961B64">
        <w:rPr>
          <w:rFonts w:eastAsia="Calibri" w:cs="Times New Roman"/>
          <w:lang w:val="ka-GE"/>
        </w:rPr>
        <w:t xml:space="preserve"> </w:t>
      </w:r>
      <w:r w:rsidRPr="00961B64">
        <w:rPr>
          <w:rFonts w:eastAsia="Calibri" w:cs="Sylfaen"/>
          <w:lang w:val="ka-GE"/>
        </w:rPr>
        <w:t>წესები</w:t>
      </w:r>
      <w:r w:rsidRPr="00961B64">
        <w:rPr>
          <w:rFonts w:eastAsia="Calibri" w:cs="Times New Roman"/>
          <w:lang w:val="ka-GE"/>
        </w:rPr>
        <w:t xml:space="preserve">, </w:t>
      </w:r>
      <w:r w:rsidRPr="00961B64">
        <w:rPr>
          <w:rFonts w:eastAsia="Calibri" w:cs="Sylfaen"/>
          <w:lang w:val="ka-GE"/>
        </w:rPr>
        <w:t>რომლებიც</w:t>
      </w:r>
      <w:r w:rsidRPr="00961B64">
        <w:rPr>
          <w:rFonts w:eastAsia="Calibri" w:cs="Times New Roman"/>
          <w:lang w:val="ka-GE"/>
        </w:rPr>
        <w:t xml:space="preserve"> </w:t>
      </w:r>
      <w:r w:rsidRPr="00961B64">
        <w:rPr>
          <w:rFonts w:eastAsia="Calibri" w:cs="Sylfaen"/>
          <w:lang w:val="ka-GE"/>
        </w:rPr>
        <w:t>უნდა</w:t>
      </w:r>
      <w:r w:rsidRPr="00961B64">
        <w:rPr>
          <w:rFonts w:eastAsia="Calibri" w:cs="Times New Roman"/>
          <w:lang w:val="ka-GE"/>
        </w:rPr>
        <w:t xml:space="preserve"> </w:t>
      </w:r>
      <w:r w:rsidRPr="00961B64">
        <w:rPr>
          <w:rFonts w:eastAsia="Calibri" w:cs="Sylfaen"/>
          <w:lang w:val="ka-GE"/>
        </w:rPr>
        <w:t>შესრულდეს</w:t>
      </w:r>
      <w:r w:rsidRPr="00961B64">
        <w:rPr>
          <w:rFonts w:eastAsia="Calibri" w:cs="Times New Roman"/>
          <w:lang w:val="ka-GE"/>
        </w:rPr>
        <w:t xml:space="preserve"> (</w:t>
      </w:r>
      <w:r w:rsidRPr="00961B64">
        <w:rPr>
          <w:rFonts w:eastAsia="Calibri" w:cs="Sylfaen"/>
          <w:lang w:val="ka-GE"/>
        </w:rPr>
        <w:t>დამუშავების</w:t>
      </w:r>
      <w:r w:rsidRPr="00961B64">
        <w:rPr>
          <w:rFonts w:eastAsia="Calibri" w:cs="Times New Roman"/>
          <w:lang w:val="ka-GE"/>
        </w:rPr>
        <w:t xml:space="preserve"> </w:t>
      </w:r>
      <w:r w:rsidRPr="00961B64">
        <w:rPr>
          <w:rFonts w:eastAsia="Calibri" w:cs="Sylfaen"/>
          <w:lang w:val="ka-GE"/>
        </w:rPr>
        <w:t>და</w:t>
      </w:r>
      <w:r w:rsidRPr="00961B64">
        <w:rPr>
          <w:rFonts w:eastAsia="Calibri" w:cs="Times New Roman"/>
          <w:lang w:val="ka-GE"/>
        </w:rPr>
        <w:t>/</w:t>
      </w:r>
      <w:r w:rsidRPr="00961B64">
        <w:rPr>
          <w:rFonts w:eastAsia="Calibri" w:cs="Sylfaen"/>
          <w:lang w:val="ka-GE"/>
        </w:rPr>
        <w:t>ან</w:t>
      </w:r>
      <w:r w:rsidRPr="00961B64">
        <w:rPr>
          <w:rFonts w:eastAsia="Calibri" w:cs="Times New Roman"/>
          <w:lang w:val="ka-GE"/>
        </w:rPr>
        <w:t xml:space="preserve"> </w:t>
      </w:r>
      <w:r w:rsidRPr="00961B64">
        <w:rPr>
          <w:rFonts w:eastAsia="Calibri" w:cs="Sylfaen"/>
          <w:lang w:val="ka-GE"/>
        </w:rPr>
        <w:t>განადგურების</w:t>
      </w:r>
      <w:r w:rsidRPr="00961B64">
        <w:rPr>
          <w:rFonts w:eastAsia="Calibri" w:cs="Times New Roman"/>
          <w:lang w:val="ka-GE"/>
        </w:rPr>
        <w:t xml:space="preserve"> </w:t>
      </w:r>
      <w:r w:rsidRPr="00961B64">
        <w:rPr>
          <w:rFonts w:eastAsia="Calibri" w:cs="Sylfaen"/>
          <w:lang w:val="ka-GE"/>
        </w:rPr>
        <w:t>წინ</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მართვის</w:t>
      </w:r>
      <w:r w:rsidRPr="00961B64">
        <w:rPr>
          <w:rFonts w:eastAsia="Calibri" w:cs="Times New Roman"/>
          <w:lang w:val="ka-GE"/>
        </w:rPr>
        <w:t xml:space="preserve"> </w:t>
      </w:r>
      <w:r w:rsidRPr="00961B64">
        <w:rPr>
          <w:rFonts w:eastAsia="Calibri" w:cs="Sylfaen"/>
          <w:lang w:val="ka-GE"/>
        </w:rPr>
        <w:t>მიზნით</w:t>
      </w:r>
      <w:r w:rsidRPr="00961B64">
        <w:rPr>
          <w:rFonts w:eastAsia="Calibri" w:cs="Times New Roman"/>
          <w:lang w:val="ka-GE"/>
        </w:rPr>
        <w:t xml:space="preserve">. </w:t>
      </w:r>
      <w:r w:rsidRPr="00961B64">
        <w:rPr>
          <w:rFonts w:eastAsia="Calibri" w:cs="Sylfaen"/>
          <w:lang w:val="ka-GE"/>
        </w:rPr>
        <w:t>მართვის</w:t>
      </w:r>
      <w:r w:rsidRPr="00961B64">
        <w:rPr>
          <w:rFonts w:eastAsia="Calibri" w:cs="Times New Roman"/>
          <w:lang w:val="ka-GE"/>
        </w:rPr>
        <w:t xml:space="preserve"> </w:t>
      </w:r>
      <w:r w:rsidRPr="00961B64">
        <w:rPr>
          <w:rFonts w:eastAsia="Calibri" w:cs="Sylfaen"/>
          <w:lang w:val="ka-GE"/>
        </w:rPr>
        <w:t>ზომები</w:t>
      </w:r>
      <w:r w:rsidRPr="00961B64">
        <w:rPr>
          <w:rFonts w:eastAsia="Calibri" w:cs="Times New Roman"/>
          <w:lang w:val="ka-GE"/>
        </w:rPr>
        <w:t xml:space="preserve"> </w:t>
      </w:r>
      <w:r w:rsidRPr="00961B64">
        <w:rPr>
          <w:rFonts w:eastAsia="Calibri" w:cs="Sylfaen"/>
          <w:lang w:val="ka-GE"/>
        </w:rPr>
        <w:t>შემდეგი</w:t>
      </w:r>
      <w:r w:rsidRPr="00961B64">
        <w:rPr>
          <w:rFonts w:eastAsia="Calibri" w:cs="Times New Roman"/>
          <w:lang w:val="ka-GE"/>
        </w:rPr>
        <w:t xml:space="preserve"> </w:t>
      </w:r>
      <w:r w:rsidRPr="00961B64">
        <w:rPr>
          <w:rFonts w:eastAsia="Calibri" w:cs="Sylfaen"/>
          <w:lang w:val="ka-GE"/>
        </w:rPr>
        <w:t>პრიორიტეტების</w:t>
      </w:r>
      <w:r w:rsidRPr="00961B64">
        <w:rPr>
          <w:rFonts w:eastAsia="Calibri" w:cs="Times New Roman"/>
          <w:lang w:val="ka-GE"/>
        </w:rPr>
        <w:t xml:space="preserve"> </w:t>
      </w:r>
      <w:r w:rsidRPr="00961B64">
        <w:rPr>
          <w:rFonts w:eastAsia="Calibri" w:cs="Sylfaen"/>
          <w:lang w:val="ka-GE"/>
        </w:rPr>
        <w:t>შესაბამისად</w:t>
      </w:r>
      <w:r w:rsidRPr="00961B64">
        <w:rPr>
          <w:rFonts w:eastAsia="Calibri" w:cs="Times New Roman"/>
          <w:lang w:val="ka-GE"/>
        </w:rPr>
        <w:t xml:space="preserve"> </w:t>
      </w:r>
      <w:r w:rsidRPr="00961B64">
        <w:rPr>
          <w:rFonts w:eastAsia="Calibri" w:cs="Sylfaen"/>
          <w:lang w:val="ka-GE"/>
        </w:rPr>
        <w:t>არის</w:t>
      </w:r>
      <w:r w:rsidRPr="00961B64">
        <w:rPr>
          <w:rFonts w:eastAsia="Calibri" w:cs="Times New Roman"/>
          <w:lang w:val="ka-GE"/>
        </w:rPr>
        <w:t xml:space="preserve"> </w:t>
      </w:r>
      <w:r w:rsidRPr="00961B64">
        <w:rPr>
          <w:rFonts w:eastAsia="Calibri" w:cs="Sylfaen"/>
          <w:lang w:val="ka-GE"/>
        </w:rPr>
        <w:t>განხილული</w:t>
      </w:r>
      <w:r w:rsidRPr="00961B64">
        <w:rPr>
          <w:rFonts w:eastAsia="Calibri" w:cs="Times New Roman"/>
          <w:lang w:val="ka-GE"/>
        </w:rPr>
        <w:t>.</w:t>
      </w:r>
    </w:p>
    <w:p w:rsidR="00961B64" w:rsidRDefault="00961B64">
      <w:pPr>
        <w:spacing w:after="200" w:line="276" w:lineRule="auto"/>
        <w:jc w:val="left"/>
        <w:rPr>
          <w:lang w:val="ka-GE"/>
        </w:rPr>
      </w:pPr>
    </w:p>
    <w:p w:rsidR="00961B64" w:rsidRDefault="00961B64">
      <w:pPr>
        <w:spacing w:after="200" w:line="276" w:lineRule="auto"/>
        <w:jc w:val="left"/>
        <w:rPr>
          <w:lang w:val="ka-GE"/>
        </w:rPr>
      </w:pPr>
    </w:p>
    <w:p w:rsidR="00961B64" w:rsidRPr="00961B64" w:rsidRDefault="00961B64" w:rsidP="00961B64">
      <w:pPr>
        <w:spacing w:before="120"/>
        <w:rPr>
          <w:rFonts w:eastAsia="Calibri" w:cs="Sylfaen"/>
          <w:b/>
          <w:lang w:val="ka-GE"/>
        </w:rPr>
      </w:pPr>
      <w:r w:rsidRPr="00961B64">
        <w:rPr>
          <w:rFonts w:eastAsia="Calibri" w:cs="Sylfaen"/>
          <w:b/>
          <w:lang w:val="ka-GE"/>
        </w:rPr>
        <w:t>ნარჩენების კლასიფიკაცია:</w:t>
      </w:r>
    </w:p>
    <w:p w:rsidR="00961B64" w:rsidRPr="00961B64" w:rsidRDefault="00961B64" w:rsidP="00961B64">
      <w:pPr>
        <w:spacing w:before="120"/>
        <w:rPr>
          <w:rFonts w:eastAsia="Calibri" w:cs="Sylfaen"/>
          <w:lang w:val="ka-GE"/>
        </w:rPr>
      </w:pPr>
      <w:r w:rsidRPr="00961B64">
        <w:rPr>
          <w:rFonts w:eastAsia="Calibri" w:cs="Sylfaen"/>
          <w:lang w:val="ka-GE"/>
        </w:rPr>
        <w:t xml:space="preserve">ნარჩენების შემდგომი მართვა მნიშვნელოვნად არის დამოკიდებული წარმოქმნის ადგილზე ნარჩენების კლასიფიკაციაზე. ნარჩენების სახეობების მიხედვით სეგრეგაცია, მათი შენახვის მოთხოვნების დაკმაყოფილება, და ბოლოს, დამუშაება/განადგურება – ყოველივე ეს ნარჩენების სათანადო კლასიფიკაციას მოითხოვს. </w:t>
      </w:r>
    </w:p>
    <w:p w:rsidR="00961B64" w:rsidRPr="00961B64" w:rsidRDefault="00961B64" w:rsidP="00961B64">
      <w:pPr>
        <w:spacing w:after="0"/>
        <w:rPr>
          <w:rFonts w:eastAsia="Calibri" w:cs="Sylfaen"/>
          <w:lang w:val="ka-GE"/>
        </w:rPr>
      </w:pPr>
      <w:r w:rsidRPr="00961B64">
        <w:rPr>
          <w:rFonts w:eastAsia="Calibri" w:cs="Sylfaen"/>
          <w:lang w:val="ka-GE"/>
        </w:rPr>
        <w:t>საჭიროა ნარჩენების კატეგორიის განსაზღვრა, ნიმუშების აღება, შემოწმება, ტესტირება ან ლაბორატორიული ანალიზი, რათა განახორციელოს მათი კლასიფიკაცია ევროგაერთიანების სტანდარტების შესაბამისად და შემდეგი საკითხების დასადგენად:</w:t>
      </w:r>
    </w:p>
    <w:p w:rsidR="00961B64" w:rsidRPr="00961B64" w:rsidRDefault="00961B64" w:rsidP="006449B6">
      <w:pPr>
        <w:numPr>
          <w:ilvl w:val="0"/>
          <w:numId w:val="39"/>
        </w:numPr>
        <w:spacing w:after="0"/>
        <w:ind w:left="851" w:hanging="284"/>
        <w:contextualSpacing/>
        <w:jc w:val="left"/>
        <w:rPr>
          <w:rFonts w:eastAsia="Calibri" w:cs="Times New Roman"/>
          <w:lang w:val="ka-GE"/>
        </w:rPr>
      </w:pPr>
      <w:r w:rsidRPr="00961B64">
        <w:rPr>
          <w:rFonts w:eastAsia="Calibri" w:cs="Sylfaen"/>
          <w:lang w:val="ka-GE"/>
        </w:rPr>
        <w:t>რომელ</w:t>
      </w:r>
      <w:r w:rsidRPr="00961B64">
        <w:rPr>
          <w:rFonts w:eastAsia="Calibri" w:cs="Times New Roman"/>
          <w:lang w:val="ka-GE"/>
        </w:rPr>
        <w:t xml:space="preserve"> </w:t>
      </w:r>
      <w:r w:rsidRPr="00961B64">
        <w:rPr>
          <w:rFonts w:eastAsia="Calibri" w:cs="Sylfaen"/>
          <w:lang w:val="ka-GE"/>
        </w:rPr>
        <w:t>კატეგორიას</w:t>
      </w:r>
      <w:r w:rsidRPr="00961B64">
        <w:rPr>
          <w:rFonts w:eastAsia="Calibri" w:cs="Times New Roman"/>
          <w:lang w:val="ka-GE"/>
        </w:rPr>
        <w:t xml:space="preserve"> </w:t>
      </w:r>
      <w:r w:rsidRPr="00961B64">
        <w:rPr>
          <w:rFonts w:eastAsia="Calibri" w:cs="Sylfaen"/>
          <w:lang w:val="ka-GE"/>
        </w:rPr>
        <w:t>განეკუთვნება</w:t>
      </w:r>
      <w:r w:rsidRPr="00961B64">
        <w:rPr>
          <w:rFonts w:eastAsia="Calibri" w:cs="Times New Roman"/>
          <w:lang w:val="ka-GE"/>
        </w:rPr>
        <w:t xml:space="preserve"> </w:t>
      </w:r>
      <w:r w:rsidRPr="00961B64">
        <w:rPr>
          <w:rFonts w:eastAsia="Calibri" w:cs="Sylfaen"/>
          <w:lang w:val="ka-GE"/>
        </w:rPr>
        <w:t>მოცემული</w:t>
      </w:r>
      <w:r w:rsidRPr="00961B64">
        <w:rPr>
          <w:rFonts w:eastAsia="Calibri" w:cs="Times New Roman"/>
          <w:lang w:val="ka-GE"/>
        </w:rPr>
        <w:t xml:space="preserve"> </w:t>
      </w:r>
      <w:r w:rsidRPr="00961B64">
        <w:rPr>
          <w:rFonts w:eastAsia="Calibri" w:cs="Sylfaen"/>
          <w:lang w:val="ka-GE"/>
        </w:rPr>
        <w:t>ნარჩენები</w:t>
      </w:r>
      <w:r w:rsidRPr="00961B64">
        <w:rPr>
          <w:rFonts w:eastAsia="Calibri" w:cs="Times New Roman"/>
          <w:lang w:val="ka-GE"/>
        </w:rPr>
        <w:t xml:space="preserve"> – </w:t>
      </w:r>
      <w:r w:rsidRPr="00961B64">
        <w:rPr>
          <w:rFonts w:eastAsia="Calibri" w:cs="Sylfaen"/>
          <w:lang w:val="ka-GE"/>
        </w:rPr>
        <w:t>სახიფათო</w:t>
      </w:r>
      <w:r w:rsidRPr="00961B64">
        <w:rPr>
          <w:rFonts w:eastAsia="Calibri" w:cs="Times New Roman"/>
          <w:lang w:val="ka-GE"/>
        </w:rPr>
        <w:t xml:space="preserve">, </w:t>
      </w:r>
      <w:r w:rsidRPr="00961B64">
        <w:rPr>
          <w:rFonts w:eastAsia="Calibri" w:cs="Sylfaen"/>
          <w:lang w:val="ka-GE"/>
        </w:rPr>
        <w:t>არასახიფათო</w:t>
      </w:r>
      <w:r w:rsidRPr="00961B64">
        <w:rPr>
          <w:rFonts w:eastAsia="Calibri" w:cs="Times New Roman"/>
          <w:lang w:val="ka-GE"/>
        </w:rPr>
        <w:t xml:space="preserve"> </w:t>
      </w:r>
      <w:r w:rsidRPr="00961B64">
        <w:rPr>
          <w:rFonts w:eastAsia="Calibri" w:cs="Sylfaen"/>
          <w:lang w:val="ka-GE"/>
        </w:rPr>
        <w:t>თუ</w:t>
      </w:r>
      <w:r w:rsidRPr="00961B64">
        <w:rPr>
          <w:rFonts w:eastAsia="Calibri" w:cs="Times New Roman"/>
          <w:lang w:val="ka-GE"/>
        </w:rPr>
        <w:t xml:space="preserve"> </w:t>
      </w:r>
      <w:r w:rsidRPr="00961B64">
        <w:rPr>
          <w:rFonts w:eastAsia="Calibri" w:cs="Sylfaen"/>
          <w:lang w:val="ka-GE"/>
        </w:rPr>
        <w:t>ინერტული</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კატეგორიას</w:t>
      </w:r>
      <w:r w:rsidRPr="00961B64">
        <w:rPr>
          <w:rFonts w:eastAsia="Calibri" w:cs="Times New Roman"/>
          <w:lang w:val="ka-GE"/>
        </w:rPr>
        <w:t>;</w:t>
      </w:r>
    </w:p>
    <w:p w:rsidR="00961B64" w:rsidRPr="00961B64" w:rsidRDefault="00961B64" w:rsidP="006449B6">
      <w:pPr>
        <w:numPr>
          <w:ilvl w:val="0"/>
          <w:numId w:val="39"/>
        </w:numPr>
        <w:spacing w:after="0"/>
        <w:ind w:left="851" w:hanging="284"/>
        <w:contextualSpacing/>
        <w:jc w:val="left"/>
        <w:rPr>
          <w:rFonts w:eastAsia="Calibri" w:cs="Times New Roman"/>
          <w:lang w:val="ka-GE"/>
        </w:rPr>
      </w:pPr>
      <w:r w:rsidRPr="00961B64">
        <w:rPr>
          <w:rFonts w:eastAsia="Calibri" w:cs="Sylfaen"/>
          <w:lang w:val="ka-GE"/>
        </w:rPr>
        <w:t>როგორ</w:t>
      </w:r>
      <w:r w:rsidRPr="00961B64">
        <w:rPr>
          <w:rFonts w:eastAsia="Calibri" w:cs="Times New Roman"/>
          <w:lang w:val="ka-GE"/>
        </w:rPr>
        <w:t xml:space="preserve"> </w:t>
      </w:r>
      <w:r w:rsidRPr="00961B64">
        <w:rPr>
          <w:rFonts w:eastAsia="Calibri" w:cs="Sylfaen"/>
          <w:lang w:val="ka-GE"/>
        </w:rPr>
        <w:t>უნდა</w:t>
      </w:r>
      <w:r w:rsidRPr="00961B64">
        <w:rPr>
          <w:rFonts w:eastAsia="Calibri" w:cs="Times New Roman"/>
          <w:lang w:val="ka-GE"/>
        </w:rPr>
        <w:t xml:space="preserve"> </w:t>
      </w:r>
      <w:r w:rsidRPr="00961B64">
        <w:rPr>
          <w:rFonts w:eastAsia="Calibri" w:cs="Sylfaen"/>
          <w:lang w:val="ka-GE"/>
        </w:rPr>
        <w:t>მოხდეს</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მართვა</w:t>
      </w:r>
      <w:r w:rsidRPr="00961B64">
        <w:rPr>
          <w:rFonts w:eastAsia="Calibri" w:cs="Times New Roman"/>
          <w:lang w:val="ka-GE"/>
        </w:rPr>
        <w:t xml:space="preserve">. </w:t>
      </w:r>
    </w:p>
    <w:p w:rsidR="00961B64" w:rsidRPr="00961B64" w:rsidRDefault="00961B64" w:rsidP="006449B6">
      <w:pPr>
        <w:numPr>
          <w:ilvl w:val="0"/>
          <w:numId w:val="39"/>
        </w:numPr>
        <w:spacing w:after="0"/>
        <w:ind w:left="851" w:hanging="284"/>
        <w:contextualSpacing/>
        <w:jc w:val="left"/>
        <w:rPr>
          <w:rFonts w:eastAsia="Calibri" w:cs="Times New Roman"/>
          <w:lang w:val="ka-GE"/>
        </w:rPr>
      </w:pP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მართვაზე</w:t>
      </w:r>
      <w:r w:rsidRPr="00961B64">
        <w:rPr>
          <w:rFonts w:eastAsia="Calibri" w:cs="Times New Roman"/>
          <w:lang w:val="ka-GE"/>
        </w:rPr>
        <w:t xml:space="preserve"> </w:t>
      </w:r>
      <w:r w:rsidRPr="00961B64">
        <w:rPr>
          <w:rFonts w:eastAsia="Calibri" w:cs="Sylfaen"/>
          <w:lang w:val="ka-GE"/>
        </w:rPr>
        <w:t>პასუხისმგებელი</w:t>
      </w:r>
      <w:r w:rsidRPr="00961B64">
        <w:rPr>
          <w:rFonts w:eastAsia="Calibri" w:cs="Times New Roman"/>
          <w:lang w:val="ka-GE"/>
        </w:rPr>
        <w:t xml:space="preserve"> </w:t>
      </w:r>
      <w:r w:rsidRPr="00961B64">
        <w:rPr>
          <w:rFonts w:eastAsia="Calibri" w:cs="Sylfaen"/>
          <w:lang w:val="ka-GE"/>
        </w:rPr>
        <w:t>პირი</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კლასიფიკაციისათვის</w:t>
      </w:r>
      <w:r w:rsidRPr="00961B64">
        <w:rPr>
          <w:rFonts w:eastAsia="Calibri" w:cs="Times New Roman"/>
          <w:lang w:val="ka-GE"/>
        </w:rPr>
        <w:t>:</w:t>
      </w:r>
    </w:p>
    <w:p w:rsidR="00961B64" w:rsidRPr="00961B64" w:rsidRDefault="00961B64" w:rsidP="006449B6">
      <w:pPr>
        <w:numPr>
          <w:ilvl w:val="0"/>
          <w:numId w:val="39"/>
        </w:numPr>
        <w:spacing w:after="0"/>
        <w:ind w:left="851" w:hanging="284"/>
        <w:contextualSpacing/>
        <w:jc w:val="left"/>
        <w:rPr>
          <w:rFonts w:eastAsia="Calibri" w:cs="Times New Roman"/>
          <w:lang w:val="ka-GE"/>
        </w:rPr>
      </w:pPr>
      <w:r w:rsidRPr="00961B64">
        <w:rPr>
          <w:rFonts w:eastAsia="Calibri" w:cs="Sylfaen"/>
          <w:lang w:val="ka-GE"/>
        </w:rPr>
        <w:t>ისარგებლებს</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დროებითი</w:t>
      </w:r>
      <w:r w:rsidRPr="00961B64">
        <w:rPr>
          <w:rFonts w:eastAsia="Calibri" w:cs="Times New Roman"/>
          <w:lang w:val="ka-GE"/>
        </w:rPr>
        <w:t xml:space="preserve"> </w:t>
      </w:r>
      <w:r w:rsidRPr="00961B64">
        <w:rPr>
          <w:rFonts w:eastAsia="Calibri" w:cs="Sylfaen"/>
          <w:lang w:val="ka-GE"/>
        </w:rPr>
        <w:t>საინვენტარიზაციო</w:t>
      </w:r>
      <w:r w:rsidRPr="00961B64">
        <w:rPr>
          <w:rFonts w:eastAsia="Calibri" w:cs="Times New Roman"/>
          <w:lang w:val="ka-GE"/>
        </w:rPr>
        <w:t xml:space="preserve"> </w:t>
      </w:r>
      <w:r w:rsidRPr="00961B64">
        <w:rPr>
          <w:rFonts w:eastAsia="Calibri" w:cs="Sylfaen"/>
          <w:lang w:val="ka-GE"/>
        </w:rPr>
        <w:t>ნუსხით</w:t>
      </w:r>
      <w:r w:rsidRPr="00961B64">
        <w:rPr>
          <w:rFonts w:eastAsia="Calibri" w:cs="Times New Roman"/>
          <w:lang w:val="ka-GE"/>
        </w:rPr>
        <w:t xml:space="preserve">, </w:t>
      </w:r>
      <w:r w:rsidRPr="00961B64">
        <w:rPr>
          <w:rFonts w:eastAsia="Calibri" w:cs="Sylfaen"/>
          <w:lang w:val="ka-GE"/>
        </w:rPr>
        <w:t>რომელშიც</w:t>
      </w:r>
      <w:r w:rsidRPr="00961B64">
        <w:rPr>
          <w:rFonts w:eastAsia="Calibri" w:cs="Times New Roman"/>
          <w:lang w:val="ka-GE"/>
        </w:rPr>
        <w:t xml:space="preserve"> </w:t>
      </w:r>
      <w:r w:rsidRPr="00961B64">
        <w:rPr>
          <w:rFonts w:eastAsia="Calibri" w:cs="Sylfaen"/>
          <w:lang w:val="ka-GE"/>
        </w:rPr>
        <w:t>აღწერილია</w:t>
      </w:r>
      <w:r w:rsidRPr="00961B64">
        <w:rPr>
          <w:rFonts w:eastAsia="Calibri" w:cs="Times New Roman"/>
          <w:lang w:val="ka-GE"/>
        </w:rPr>
        <w:t xml:space="preserve"> </w:t>
      </w:r>
      <w:r w:rsidRPr="00961B64">
        <w:rPr>
          <w:rFonts w:eastAsia="Calibri" w:cs="Sylfaen"/>
          <w:lang w:val="ka-GE"/>
        </w:rPr>
        <w:t>მოსალოდნელი</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სახეობების</w:t>
      </w:r>
      <w:r w:rsidRPr="00961B64">
        <w:rPr>
          <w:rFonts w:eastAsia="Calibri" w:cs="Times New Roman"/>
          <w:lang w:val="ka-GE"/>
        </w:rPr>
        <w:t xml:space="preserve"> </w:t>
      </w:r>
      <w:r w:rsidRPr="00961B64">
        <w:rPr>
          <w:rFonts w:eastAsia="Calibri" w:cs="Sylfaen"/>
          <w:lang w:val="ka-GE"/>
        </w:rPr>
        <w:t>ფართო</w:t>
      </w:r>
      <w:r w:rsidRPr="00961B64">
        <w:rPr>
          <w:rFonts w:eastAsia="Calibri" w:cs="Times New Roman"/>
          <w:lang w:val="ka-GE"/>
        </w:rPr>
        <w:t xml:space="preserve"> </w:t>
      </w:r>
      <w:r w:rsidRPr="00961B64">
        <w:rPr>
          <w:rFonts w:eastAsia="Calibri" w:cs="Sylfaen"/>
          <w:lang w:val="ka-GE"/>
        </w:rPr>
        <w:t>სპექტრი</w:t>
      </w:r>
      <w:r w:rsidRPr="00961B64">
        <w:rPr>
          <w:rFonts w:eastAsia="Calibri" w:cs="Times New Roman"/>
          <w:lang w:val="ka-GE"/>
        </w:rPr>
        <w:t>;</w:t>
      </w:r>
    </w:p>
    <w:p w:rsidR="00961B64" w:rsidRPr="00961B64" w:rsidRDefault="00961B64" w:rsidP="006449B6">
      <w:pPr>
        <w:numPr>
          <w:ilvl w:val="0"/>
          <w:numId w:val="39"/>
        </w:numPr>
        <w:spacing w:after="0"/>
        <w:ind w:left="851" w:hanging="284"/>
        <w:contextualSpacing/>
        <w:jc w:val="left"/>
        <w:rPr>
          <w:rFonts w:eastAsia="Calibri" w:cs="Times New Roman"/>
          <w:lang w:val="ka-GE"/>
        </w:rPr>
      </w:pPr>
      <w:r w:rsidRPr="00961B64">
        <w:rPr>
          <w:rFonts w:eastAsia="Calibri" w:cs="Sylfaen"/>
          <w:lang w:val="ka-GE"/>
        </w:rPr>
        <w:t>თუ</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მოცემული</w:t>
      </w:r>
      <w:r w:rsidRPr="00961B64">
        <w:rPr>
          <w:rFonts w:eastAsia="Calibri" w:cs="Times New Roman"/>
          <w:lang w:val="ka-GE"/>
        </w:rPr>
        <w:t xml:space="preserve"> </w:t>
      </w:r>
      <w:r w:rsidRPr="00961B64">
        <w:rPr>
          <w:rFonts w:eastAsia="Calibri" w:cs="Sylfaen"/>
          <w:lang w:val="ka-GE"/>
        </w:rPr>
        <w:t>სახეობა</w:t>
      </w:r>
      <w:r w:rsidRPr="00961B64">
        <w:rPr>
          <w:rFonts w:eastAsia="Calibri" w:cs="Times New Roman"/>
          <w:lang w:val="ka-GE"/>
        </w:rPr>
        <w:t xml:space="preserve"> </w:t>
      </w:r>
      <w:r w:rsidRPr="00961B64">
        <w:rPr>
          <w:rFonts w:eastAsia="Calibri" w:cs="Sylfaen"/>
          <w:lang w:val="ka-GE"/>
        </w:rPr>
        <w:t>არ</w:t>
      </w:r>
      <w:r w:rsidRPr="00961B64">
        <w:rPr>
          <w:rFonts w:eastAsia="Calibri" w:cs="Times New Roman"/>
          <w:lang w:val="ka-GE"/>
        </w:rPr>
        <w:t xml:space="preserve"> </w:t>
      </w:r>
      <w:r w:rsidRPr="00961B64">
        <w:rPr>
          <w:rFonts w:eastAsia="Calibri" w:cs="Sylfaen"/>
          <w:lang w:val="ka-GE"/>
        </w:rPr>
        <w:t>არის</w:t>
      </w:r>
      <w:r w:rsidRPr="00961B64">
        <w:rPr>
          <w:rFonts w:eastAsia="Calibri" w:cs="Times New Roman"/>
          <w:lang w:val="ka-GE"/>
        </w:rPr>
        <w:t xml:space="preserve"> </w:t>
      </w:r>
      <w:r w:rsidRPr="00961B64">
        <w:rPr>
          <w:rFonts w:eastAsia="Calibri" w:cs="Sylfaen"/>
          <w:lang w:val="ka-GE"/>
        </w:rPr>
        <w:t>შეტანილი</w:t>
      </w:r>
      <w:r w:rsidRPr="00961B64">
        <w:rPr>
          <w:rFonts w:eastAsia="Calibri" w:cs="Times New Roman"/>
          <w:lang w:val="ka-GE"/>
        </w:rPr>
        <w:t xml:space="preserve"> </w:t>
      </w:r>
      <w:r w:rsidRPr="00961B64">
        <w:rPr>
          <w:rFonts w:eastAsia="Calibri" w:cs="Sylfaen"/>
          <w:lang w:val="ka-GE"/>
        </w:rPr>
        <w:t>საინვენტარიზაციო</w:t>
      </w:r>
      <w:r w:rsidRPr="00961B64">
        <w:rPr>
          <w:rFonts w:eastAsia="Calibri" w:cs="Times New Roman"/>
          <w:lang w:val="ka-GE"/>
        </w:rPr>
        <w:t xml:space="preserve"> </w:t>
      </w:r>
      <w:r w:rsidRPr="00961B64">
        <w:rPr>
          <w:rFonts w:eastAsia="Calibri" w:cs="Sylfaen"/>
          <w:lang w:val="ka-GE"/>
        </w:rPr>
        <w:t>ნუსხაში</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კლასიფიკაციის</w:t>
      </w:r>
      <w:r w:rsidRPr="00961B64">
        <w:rPr>
          <w:rFonts w:eastAsia="Calibri" w:cs="Times New Roman"/>
          <w:lang w:val="ka-GE"/>
        </w:rPr>
        <w:t xml:space="preserve"> </w:t>
      </w:r>
      <w:r w:rsidRPr="00961B64">
        <w:rPr>
          <w:rFonts w:eastAsia="Calibri" w:cs="Sylfaen"/>
          <w:lang w:val="ka-GE"/>
        </w:rPr>
        <w:t>მიზნით</w:t>
      </w:r>
      <w:r w:rsidRPr="00961B64">
        <w:rPr>
          <w:rFonts w:eastAsia="Calibri" w:cs="Times New Roman"/>
          <w:lang w:val="ka-GE"/>
        </w:rPr>
        <w:t xml:space="preserve"> </w:t>
      </w:r>
      <w:r w:rsidRPr="00961B64">
        <w:rPr>
          <w:rFonts w:eastAsia="Calibri" w:cs="Sylfaen"/>
          <w:lang w:val="ka-GE"/>
        </w:rPr>
        <w:t>გამოყენებული</w:t>
      </w:r>
      <w:r w:rsidRPr="00961B64">
        <w:rPr>
          <w:rFonts w:eastAsia="Calibri" w:cs="Times New Roman"/>
          <w:lang w:val="ka-GE"/>
        </w:rPr>
        <w:t xml:space="preserve"> </w:t>
      </w:r>
      <w:r w:rsidRPr="00961B64">
        <w:rPr>
          <w:rFonts w:eastAsia="Calibri" w:cs="Sylfaen"/>
          <w:lang w:val="ka-GE"/>
        </w:rPr>
        <w:t>იქნება</w:t>
      </w:r>
      <w:r w:rsidRPr="00961B64">
        <w:rPr>
          <w:rFonts w:eastAsia="Calibri" w:cs="Times New Roman"/>
          <w:lang w:val="ka-GE"/>
        </w:rPr>
        <w:t xml:space="preserve"> </w:t>
      </w:r>
      <w:r w:rsidRPr="00961B64">
        <w:rPr>
          <w:rFonts w:eastAsia="Calibri" w:cs="Sylfaen"/>
          <w:lang w:val="ka-GE"/>
        </w:rPr>
        <w:t>სხვა</w:t>
      </w:r>
      <w:r w:rsidRPr="00961B64">
        <w:rPr>
          <w:rFonts w:eastAsia="Calibri" w:cs="Times New Roman"/>
          <w:lang w:val="ka-GE"/>
        </w:rPr>
        <w:t xml:space="preserve"> </w:t>
      </w:r>
      <w:r w:rsidRPr="00961B64">
        <w:rPr>
          <w:rFonts w:eastAsia="Calibri" w:cs="Sylfaen"/>
          <w:lang w:val="ka-GE"/>
        </w:rPr>
        <w:t>დამატებითი</w:t>
      </w:r>
      <w:r w:rsidRPr="00961B64">
        <w:rPr>
          <w:rFonts w:eastAsia="Calibri" w:cs="Times New Roman"/>
          <w:lang w:val="ka-GE"/>
        </w:rPr>
        <w:t xml:space="preserve"> </w:t>
      </w:r>
      <w:r w:rsidRPr="00961B64">
        <w:rPr>
          <w:rFonts w:eastAsia="Calibri" w:cs="Sylfaen"/>
          <w:lang w:val="ka-GE"/>
        </w:rPr>
        <w:t>მეთოდოლოგიები</w:t>
      </w:r>
    </w:p>
    <w:p w:rsidR="00961B64" w:rsidRPr="00961B64" w:rsidRDefault="00961B64" w:rsidP="006449B6">
      <w:pPr>
        <w:numPr>
          <w:ilvl w:val="0"/>
          <w:numId w:val="39"/>
        </w:numPr>
        <w:spacing w:after="0"/>
        <w:ind w:left="851" w:hanging="284"/>
        <w:contextualSpacing/>
        <w:jc w:val="left"/>
        <w:rPr>
          <w:rFonts w:eastAsia="Calibri" w:cs="Times New Roman"/>
          <w:lang w:val="ka-GE"/>
        </w:rPr>
      </w:pPr>
      <w:r w:rsidRPr="00961B64">
        <w:rPr>
          <w:rFonts w:eastAsia="Calibri" w:cs="Sylfaen"/>
          <w:lang w:val="ka-GE"/>
        </w:rPr>
        <w:t>თუ</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კლასიფიკაციისათვის</w:t>
      </w:r>
      <w:r w:rsidRPr="00961B64">
        <w:rPr>
          <w:rFonts w:eastAsia="Calibri" w:cs="Times New Roman"/>
          <w:lang w:val="ka-GE"/>
        </w:rPr>
        <w:t xml:space="preserve"> </w:t>
      </w:r>
      <w:r w:rsidRPr="00961B64">
        <w:rPr>
          <w:rFonts w:eastAsia="Calibri" w:cs="Sylfaen"/>
          <w:lang w:val="ka-GE"/>
        </w:rPr>
        <w:t>ზოგადი</w:t>
      </w:r>
      <w:r w:rsidRPr="00961B64">
        <w:rPr>
          <w:rFonts w:eastAsia="Calibri" w:cs="Times New Roman"/>
          <w:lang w:val="ka-GE"/>
        </w:rPr>
        <w:t xml:space="preserve"> </w:t>
      </w:r>
      <w:r w:rsidRPr="00961B64">
        <w:rPr>
          <w:rFonts w:eastAsia="Calibri" w:cs="Sylfaen"/>
          <w:lang w:val="ka-GE"/>
        </w:rPr>
        <w:t>მეთოდოლოგიები</w:t>
      </w:r>
      <w:r w:rsidRPr="00961B64">
        <w:rPr>
          <w:rFonts w:eastAsia="Calibri" w:cs="Times New Roman"/>
          <w:lang w:val="ka-GE"/>
        </w:rPr>
        <w:t xml:space="preserve"> </w:t>
      </w:r>
      <w:r w:rsidRPr="00961B64">
        <w:rPr>
          <w:rFonts w:eastAsia="Calibri" w:cs="Sylfaen"/>
          <w:lang w:val="ka-GE"/>
        </w:rPr>
        <w:t>არ</w:t>
      </w:r>
      <w:r w:rsidRPr="00961B64">
        <w:rPr>
          <w:rFonts w:eastAsia="Calibri" w:cs="Times New Roman"/>
          <w:lang w:val="ka-GE"/>
        </w:rPr>
        <w:t xml:space="preserve"> </w:t>
      </w:r>
      <w:r w:rsidRPr="00961B64">
        <w:rPr>
          <w:rFonts w:eastAsia="Calibri" w:cs="Sylfaen"/>
          <w:lang w:val="ka-GE"/>
        </w:rPr>
        <w:t>იქნება</w:t>
      </w:r>
      <w:r w:rsidRPr="00961B64">
        <w:rPr>
          <w:rFonts w:eastAsia="Calibri" w:cs="Times New Roman"/>
          <w:lang w:val="ka-GE"/>
        </w:rPr>
        <w:t xml:space="preserve"> </w:t>
      </w:r>
      <w:r w:rsidRPr="00961B64">
        <w:rPr>
          <w:rFonts w:eastAsia="Calibri" w:cs="Sylfaen"/>
          <w:lang w:val="ka-GE"/>
        </w:rPr>
        <w:t>ამომწურავი</w:t>
      </w:r>
      <w:r w:rsidRPr="00961B64">
        <w:rPr>
          <w:rFonts w:eastAsia="Calibri" w:cs="Times New Roman"/>
          <w:lang w:val="ka-GE"/>
        </w:rPr>
        <w:t xml:space="preserve">, </w:t>
      </w:r>
      <w:r w:rsidRPr="00961B64">
        <w:rPr>
          <w:rFonts w:eastAsia="Calibri" w:cs="Sylfaen"/>
          <w:lang w:val="ka-GE"/>
        </w:rPr>
        <w:t>მაშინ</w:t>
      </w:r>
      <w:r w:rsidRPr="00961B64">
        <w:rPr>
          <w:rFonts w:eastAsia="Calibri" w:cs="Times New Roman"/>
          <w:lang w:val="ka-GE"/>
        </w:rPr>
        <w:t xml:space="preserve"> </w:t>
      </w:r>
      <w:r w:rsidRPr="00961B64">
        <w:rPr>
          <w:rFonts w:eastAsia="Calibri" w:cs="Sylfaen"/>
          <w:lang w:val="ka-GE"/>
        </w:rPr>
        <w:t>აღებულ</w:t>
      </w:r>
      <w:r w:rsidRPr="00961B64">
        <w:rPr>
          <w:rFonts w:eastAsia="Calibri" w:cs="Times New Roman"/>
          <w:lang w:val="ka-GE"/>
        </w:rPr>
        <w:t xml:space="preserve"> </w:t>
      </w:r>
      <w:r w:rsidRPr="00961B64">
        <w:rPr>
          <w:rFonts w:eastAsia="Calibri" w:cs="Sylfaen"/>
          <w:lang w:val="ka-GE"/>
        </w:rPr>
        <w:t>იქნება</w:t>
      </w:r>
      <w:r w:rsidRPr="00961B64">
        <w:rPr>
          <w:rFonts w:eastAsia="Calibri" w:cs="Times New Roman"/>
          <w:lang w:val="ka-GE"/>
        </w:rPr>
        <w:t xml:space="preserve"> </w:t>
      </w:r>
      <w:r w:rsidRPr="00961B64">
        <w:rPr>
          <w:rFonts w:eastAsia="Calibri" w:cs="Sylfaen"/>
          <w:lang w:val="ka-GE"/>
        </w:rPr>
        <w:t>და</w:t>
      </w:r>
      <w:r w:rsidRPr="00961B64">
        <w:rPr>
          <w:rFonts w:eastAsia="Calibri" w:cs="Times New Roman"/>
          <w:lang w:val="ka-GE"/>
        </w:rPr>
        <w:t xml:space="preserve"> </w:t>
      </w:r>
      <w:r w:rsidRPr="00961B64">
        <w:rPr>
          <w:rFonts w:eastAsia="Calibri" w:cs="Sylfaen"/>
          <w:lang w:val="ka-GE"/>
        </w:rPr>
        <w:t>ლაბორატორიულად</w:t>
      </w:r>
      <w:r w:rsidRPr="00961B64">
        <w:rPr>
          <w:rFonts w:eastAsia="Calibri" w:cs="Times New Roman"/>
          <w:lang w:val="ka-GE"/>
        </w:rPr>
        <w:t xml:space="preserve"> </w:t>
      </w:r>
      <w:r w:rsidRPr="00961B64">
        <w:rPr>
          <w:rFonts w:eastAsia="Calibri" w:cs="Sylfaen"/>
          <w:lang w:val="ka-GE"/>
        </w:rPr>
        <w:t>შემოწმდება</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ნიმუშები</w:t>
      </w:r>
      <w:r w:rsidRPr="00961B64">
        <w:rPr>
          <w:rFonts w:eastAsia="Calibri" w:cs="Times New Roman"/>
          <w:lang w:val="ka-GE"/>
        </w:rPr>
        <w:t xml:space="preserve">, </w:t>
      </w:r>
      <w:r w:rsidRPr="00961B64">
        <w:rPr>
          <w:rFonts w:eastAsia="Calibri" w:cs="Sylfaen"/>
          <w:lang w:val="ka-GE"/>
        </w:rPr>
        <w:t>რათა</w:t>
      </w:r>
      <w:r w:rsidRPr="00961B64">
        <w:rPr>
          <w:rFonts w:eastAsia="Calibri" w:cs="Times New Roman"/>
          <w:lang w:val="ka-GE"/>
        </w:rPr>
        <w:t xml:space="preserve"> </w:t>
      </w:r>
      <w:r w:rsidRPr="00961B64">
        <w:rPr>
          <w:rFonts w:eastAsia="Calibri" w:cs="Sylfaen"/>
          <w:lang w:val="ka-GE"/>
        </w:rPr>
        <w:t>უზრუნველყოფილ</w:t>
      </w:r>
      <w:r w:rsidRPr="00961B64">
        <w:rPr>
          <w:rFonts w:eastAsia="Calibri" w:cs="Times New Roman"/>
          <w:lang w:val="ka-GE"/>
        </w:rPr>
        <w:t xml:space="preserve"> </w:t>
      </w:r>
      <w:r w:rsidRPr="00961B64">
        <w:rPr>
          <w:rFonts w:eastAsia="Calibri" w:cs="Sylfaen"/>
          <w:lang w:val="ka-GE"/>
        </w:rPr>
        <w:t>იქნეს</w:t>
      </w:r>
      <w:r w:rsidRPr="00961B64">
        <w:rPr>
          <w:rFonts w:eastAsia="Calibri" w:cs="Times New Roman"/>
          <w:lang w:val="ka-GE"/>
        </w:rPr>
        <w:t xml:space="preserve"> </w:t>
      </w:r>
      <w:r w:rsidRPr="00961B64">
        <w:rPr>
          <w:rFonts w:eastAsia="Calibri" w:cs="Sylfaen"/>
          <w:lang w:val="ka-GE"/>
        </w:rPr>
        <w:t>ნარჩენების</w:t>
      </w:r>
      <w:r w:rsidRPr="00961B64">
        <w:rPr>
          <w:rFonts w:eastAsia="Calibri" w:cs="Times New Roman"/>
          <w:lang w:val="ka-GE"/>
        </w:rPr>
        <w:t xml:space="preserve"> </w:t>
      </w:r>
      <w:r w:rsidRPr="00961B64">
        <w:rPr>
          <w:rFonts w:eastAsia="Calibri" w:cs="Sylfaen"/>
          <w:lang w:val="ka-GE"/>
        </w:rPr>
        <w:t>კლასიფიკაცია</w:t>
      </w:r>
      <w:r w:rsidRPr="00961B64">
        <w:rPr>
          <w:rFonts w:eastAsia="Calibri" w:cs="Times New Roman"/>
          <w:lang w:val="ka-GE"/>
        </w:rPr>
        <w:t xml:space="preserve"> </w:t>
      </w:r>
      <w:r w:rsidRPr="00961B64">
        <w:rPr>
          <w:rFonts w:eastAsia="Calibri" w:cs="Sylfaen"/>
          <w:lang w:val="ka-GE"/>
        </w:rPr>
        <w:t>მოცემული</w:t>
      </w:r>
      <w:r w:rsidRPr="00961B64">
        <w:rPr>
          <w:rFonts w:eastAsia="Calibri" w:cs="Times New Roman"/>
          <w:lang w:val="ka-GE"/>
        </w:rPr>
        <w:t xml:space="preserve"> </w:t>
      </w:r>
      <w:r w:rsidRPr="00961B64">
        <w:rPr>
          <w:rFonts w:eastAsia="Calibri" w:cs="Sylfaen"/>
          <w:lang w:val="ka-GE"/>
        </w:rPr>
        <w:t>ცხრილის</w:t>
      </w:r>
      <w:r w:rsidRPr="00961B64">
        <w:rPr>
          <w:rFonts w:eastAsia="Calibri" w:cs="Times New Roman"/>
          <w:lang w:val="ka-GE"/>
        </w:rPr>
        <w:t xml:space="preserve"> </w:t>
      </w:r>
      <w:r w:rsidRPr="00961B64">
        <w:rPr>
          <w:rFonts w:eastAsia="Calibri" w:cs="Sylfaen"/>
          <w:lang w:val="ka-GE"/>
        </w:rPr>
        <w:t>შესაბამისად</w:t>
      </w:r>
      <w:r w:rsidRPr="00961B64">
        <w:rPr>
          <w:rFonts w:eastAsia="Calibri" w:cs="Times New Roman"/>
          <w:lang w:val="ka-GE"/>
        </w:rPr>
        <w:t>.</w:t>
      </w:r>
    </w:p>
    <w:p w:rsidR="00961B64" w:rsidRPr="00961B64" w:rsidRDefault="00961B64" w:rsidP="00961B64">
      <w:pPr>
        <w:spacing w:before="120"/>
        <w:rPr>
          <w:rFonts w:eastAsia="Calibri" w:cs="Times New Roman"/>
          <w:lang w:val="ka-GE"/>
        </w:rPr>
      </w:pPr>
      <w:r w:rsidRPr="00961B64">
        <w:rPr>
          <w:rFonts w:eastAsia="Calibri" w:cs="Times New Roman"/>
          <w:lang w:val="ka-GE"/>
        </w:rPr>
        <w:t>ცხრილში ქვემოთ წარმოდგენილი მონაცემები მოცემულია ნარჩენების მართვის კოდექსის I და II დანართების მიხედვით.</w:t>
      </w:r>
    </w:p>
    <w:p w:rsidR="00961B64" w:rsidRPr="00961B64" w:rsidRDefault="00961B64" w:rsidP="00961B64">
      <w:pPr>
        <w:spacing w:before="120"/>
        <w:jc w:val="center"/>
        <w:rPr>
          <w:rFonts w:eastAsia="Calibri" w:cs="Times New Roman"/>
          <w:b/>
          <w:lang w:val="ka-GE"/>
        </w:rPr>
      </w:pPr>
      <w:r w:rsidRPr="00961B64">
        <w:rPr>
          <w:rFonts w:eastAsia="Calibri" w:cs="Times New Roman"/>
          <w:b/>
          <w:lang w:val="ka-GE"/>
        </w:rPr>
        <w:t>ცხრილი: აღდგენის და განთავსების ოპერაციების კოდები</w:t>
      </w:r>
    </w:p>
    <w:tbl>
      <w:tblPr>
        <w:tblStyle w:val="TableGrid2731"/>
        <w:tblW w:w="0" w:type="auto"/>
        <w:jc w:val="center"/>
        <w:tblLook w:val="04A0" w:firstRow="1" w:lastRow="0" w:firstColumn="1" w:lastColumn="0" w:noHBand="0" w:noVBand="1"/>
      </w:tblPr>
      <w:tblGrid>
        <w:gridCol w:w="1165"/>
        <w:gridCol w:w="3870"/>
        <w:gridCol w:w="1260"/>
        <w:gridCol w:w="1260"/>
        <w:gridCol w:w="1455"/>
      </w:tblGrid>
      <w:tr w:rsidR="00961B64" w:rsidRPr="00961B64" w:rsidTr="00961B64">
        <w:trPr>
          <w:jc w:val="center"/>
        </w:trPr>
        <w:tc>
          <w:tcPr>
            <w:tcW w:w="1165" w:type="dxa"/>
            <w:shd w:val="clear" w:color="auto" w:fill="E7E6E6"/>
          </w:tcPr>
          <w:p w:rsidR="00961B64" w:rsidRPr="00961B64" w:rsidRDefault="00961B64" w:rsidP="00961B64">
            <w:pPr>
              <w:spacing w:after="0"/>
              <w:jc w:val="center"/>
              <w:rPr>
                <w:rFonts w:eastAsia="Calibri" w:cs="Times New Roman"/>
                <w:b/>
                <w:sz w:val="20"/>
                <w:szCs w:val="20"/>
                <w:lang w:val="ka-GE"/>
              </w:rPr>
            </w:pPr>
            <w:r w:rsidRPr="00961B64">
              <w:rPr>
                <w:rFonts w:eastAsia="Calibri" w:cs="Times New Roman"/>
                <w:b/>
                <w:sz w:val="20"/>
                <w:szCs w:val="20"/>
                <w:lang w:val="ka-GE"/>
              </w:rPr>
              <w:t>ნარჩენის</w:t>
            </w:r>
          </w:p>
          <w:p w:rsidR="00961B64" w:rsidRPr="00961B64" w:rsidRDefault="00961B64" w:rsidP="00961B64">
            <w:pPr>
              <w:spacing w:after="0"/>
              <w:jc w:val="center"/>
              <w:rPr>
                <w:rFonts w:eastAsia="Calibri" w:cs="Times New Roman"/>
                <w:b/>
                <w:sz w:val="20"/>
                <w:szCs w:val="20"/>
                <w:lang w:val="ka-GE"/>
              </w:rPr>
            </w:pPr>
            <w:r w:rsidRPr="00961B64">
              <w:rPr>
                <w:rFonts w:eastAsia="Calibri" w:cs="Times New Roman"/>
                <w:b/>
                <w:sz w:val="20"/>
                <w:szCs w:val="20"/>
                <w:lang w:val="ka-GE"/>
              </w:rPr>
              <w:t>კოდი</w:t>
            </w:r>
          </w:p>
          <w:p w:rsidR="00961B64" w:rsidRPr="00961B64" w:rsidRDefault="00961B64" w:rsidP="00961B64">
            <w:pPr>
              <w:spacing w:after="0"/>
              <w:jc w:val="center"/>
              <w:rPr>
                <w:rFonts w:eastAsia="Calibri" w:cs="Times New Roman"/>
                <w:b/>
                <w:sz w:val="20"/>
                <w:szCs w:val="20"/>
                <w:lang w:val="ka-GE"/>
              </w:rPr>
            </w:pPr>
          </w:p>
        </w:tc>
        <w:tc>
          <w:tcPr>
            <w:tcW w:w="3870" w:type="dxa"/>
            <w:shd w:val="clear" w:color="auto" w:fill="E7E6E6"/>
          </w:tcPr>
          <w:p w:rsidR="00961B64" w:rsidRPr="00961B64" w:rsidRDefault="00961B64" w:rsidP="00961B64">
            <w:pPr>
              <w:spacing w:after="0"/>
              <w:jc w:val="center"/>
              <w:rPr>
                <w:rFonts w:eastAsia="Calibri" w:cs="Times New Roman"/>
                <w:b/>
                <w:sz w:val="20"/>
                <w:szCs w:val="20"/>
                <w:lang w:val="ka-GE"/>
              </w:rPr>
            </w:pPr>
            <w:r w:rsidRPr="00961B64">
              <w:rPr>
                <w:rFonts w:eastAsia="Calibri" w:cs="Times New Roman"/>
                <w:b/>
                <w:sz w:val="20"/>
                <w:szCs w:val="20"/>
                <w:lang w:val="ka-GE"/>
              </w:rPr>
              <w:t>ნარჩენის დასახელება</w:t>
            </w:r>
          </w:p>
          <w:p w:rsidR="00961B64" w:rsidRPr="00961B64" w:rsidRDefault="00961B64" w:rsidP="00961B64">
            <w:pPr>
              <w:spacing w:after="0"/>
              <w:jc w:val="center"/>
              <w:rPr>
                <w:rFonts w:eastAsia="Calibri" w:cs="Times New Roman"/>
                <w:b/>
                <w:sz w:val="20"/>
                <w:szCs w:val="20"/>
                <w:lang w:val="ka-GE"/>
              </w:rPr>
            </w:pPr>
          </w:p>
        </w:tc>
        <w:tc>
          <w:tcPr>
            <w:tcW w:w="1260" w:type="dxa"/>
            <w:shd w:val="clear" w:color="auto" w:fill="E7E6E6"/>
          </w:tcPr>
          <w:p w:rsidR="00961B64" w:rsidRPr="00961B64" w:rsidRDefault="00961B64" w:rsidP="00961B64">
            <w:pPr>
              <w:spacing w:after="0"/>
              <w:jc w:val="center"/>
              <w:rPr>
                <w:rFonts w:eastAsia="Calibri" w:cs="Times New Roman"/>
                <w:b/>
                <w:sz w:val="20"/>
                <w:szCs w:val="20"/>
                <w:lang w:val="ka-GE"/>
              </w:rPr>
            </w:pPr>
            <w:r w:rsidRPr="00961B64">
              <w:rPr>
                <w:rFonts w:eastAsia="Calibri" w:cs="Times New Roman"/>
                <w:b/>
                <w:sz w:val="20"/>
                <w:szCs w:val="20"/>
                <w:lang w:val="ka-GE"/>
              </w:rPr>
              <w:t>სახიფათო</w:t>
            </w:r>
          </w:p>
          <w:p w:rsidR="00961B64" w:rsidRPr="00961B64" w:rsidRDefault="00961B64" w:rsidP="00961B64">
            <w:pPr>
              <w:spacing w:after="0"/>
              <w:jc w:val="center"/>
              <w:rPr>
                <w:rFonts w:eastAsia="Calibri" w:cs="Times New Roman"/>
                <w:b/>
                <w:sz w:val="20"/>
                <w:szCs w:val="20"/>
                <w:lang w:val="ka-GE"/>
              </w:rPr>
            </w:pPr>
            <w:r w:rsidRPr="00961B64">
              <w:rPr>
                <w:rFonts w:eastAsia="Calibri" w:cs="Times New Roman"/>
                <w:b/>
                <w:sz w:val="20"/>
                <w:szCs w:val="20"/>
                <w:lang w:val="ka-GE"/>
              </w:rPr>
              <w:t>(დიახ/არა)</w:t>
            </w:r>
          </w:p>
          <w:p w:rsidR="00961B64" w:rsidRPr="00961B64" w:rsidRDefault="00961B64" w:rsidP="00961B64">
            <w:pPr>
              <w:spacing w:after="0"/>
              <w:jc w:val="center"/>
              <w:rPr>
                <w:rFonts w:eastAsia="Calibri" w:cs="Times New Roman"/>
                <w:b/>
                <w:sz w:val="20"/>
                <w:szCs w:val="20"/>
                <w:lang w:val="ka-GE"/>
              </w:rPr>
            </w:pPr>
          </w:p>
        </w:tc>
        <w:tc>
          <w:tcPr>
            <w:tcW w:w="1260" w:type="dxa"/>
            <w:shd w:val="clear" w:color="auto" w:fill="E7E6E6"/>
          </w:tcPr>
          <w:p w:rsidR="00961B64" w:rsidRPr="00961B64" w:rsidRDefault="00961B64" w:rsidP="00961B64">
            <w:pPr>
              <w:spacing w:after="0"/>
              <w:jc w:val="center"/>
              <w:rPr>
                <w:rFonts w:eastAsia="Calibri" w:cs="Times New Roman"/>
                <w:b/>
                <w:sz w:val="20"/>
                <w:szCs w:val="20"/>
                <w:lang w:val="ka-GE"/>
              </w:rPr>
            </w:pPr>
            <w:r w:rsidRPr="00961B64">
              <w:rPr>
                <w:rFonts w:eastAsia="Calibri" w:cs="Times New Roman"/>
                <w:b/>
                <w:sz w:val="20"/>
                <w:szCs w:val="20"/>
                <w:lang w:val="ka-GE"/>
              </w:rPr>
              <w:t>აღდგენის</w:t>
            </w:r>
          </w:p>
          <w:p w:rsidR="00961B64" w:rsidRPr="00961B64" w:rsidRDefault="00961B64" w:rsidP="00961B64">
            <w:pPr>
              <w:spacing w:after="0"/>
              <w:jc w:val="center"/>
              <w:rPr>
                <w:rFonts w:eastAsia="Calibri" w:cs="Times New Roman"/>
                <w:b/>
                <w:sz w:val="20"/>
                <w:szCs w:val="20"/>
                <w:lang w:val="ka-GE"/>
              </w:rPr>
            </w:pPr>
            <w:r w:rsidRPr="00961B64">
              <w:rPr>
                <w:rFonts w:eastAsia="Calibri" w:cs="Times New Roman"/>
                <w:b/>
                <w:sz w:val="20"/>
                <w:szCs w:val="20"/>
                <w:lang w:val="ka-GE"/>
              </w:rPr>
              <w:t>ოპერაციის კოდი</w:t>
            </w:r>
          </w:p>
          <w:p w:rsidR="00961B64" w:rsidRPr="00961B64" w:rsidRDefault="00961B64" w:rsidP="00961B64">
            <w:pPr>
              <w:spacing w:after="0"/>
              <w:jc w:val="center"/>
              <w:rPr>
                <w:rFonts w:eastAsia="Calibri" w:cs="Times New Roman"/>
                <w:b/>
                <w:sz w:val="20"/>
                <w:szCs w:val="20"/>
                <w:lang w:val="ka-GE"/>
              </w:rPr>
            </w:pPr>
          </w:p>
        </w:tc>
        <w:tc>
          <w:tcPr>
            <w:tcW w:w="1455" w:type="dxa"/>
            <w:shd w:val="clear" w:color="auto" w:fill="E7E6E6"/>
          </w:tcPr>
          <w:p w:rsidR="00961B64" w:rsidRPr="00961B64" w:rsidRDefault="00961B64" w:rsidP="00961B64">
            <w:pPr>
              <w:spacing w:after="0"/>
              <w:jc w:val="center"/>
              <w:rPr>
                <w:rFonts w:eastAsia="Calibri" w:cs="Times New Roman"/>
                <w:b/>
                <w:sz w:val="20"/>
                <w:szCs w:val="20"/>
                <w:lang w:val="ka-GE"/>
              </w:rPr>
            </w:pPr>
            <w:r w:rsidRPr="00961B64">
              <w:rPr>
                <w:rFonts w:eastAsia="Calibri" w:cs="Times New Roman"/>
                <w:b/>
                <w:sz w:val="20"/>
                <w:szCs w:val="20"/>
                <w:lang w:val="ka-GE"/>
              </w:rPr>
              <w:t>განთავსების</w:t>
            </w:r>
          </w:p>
          <w:p w:rsidR="00961B64" w:rsidRPr="00961B64" w:rsidRDefault="00961B64" w:rsidP="00961B64">
            <w:pPr>
              <w:spacing w:after="0"/>
              <w:jc w:val="center"/>
              <w:rPr>
                <w:rFonts w:eastAsia="Calibri" w:cs="Times New Roman"/>
                <w:b/>
                <w:sz w:val="20"/>
                <w:szCs w:val="20"/>
                <w:lang w:val="ka-GE"/>
              </w:rPr>
            </w:pPr>
            <w:r w:rsidRPr="00961B64">
              <w:rPr>
                <w:rFonts w:eastAsia="Calibri" w:cs="Times New Roman"/>
                <w:b/>
                <w:sz w:val="20"/>
                <w:szCs w:val="20"/>
                <w:lang w:val="ka-GE"/>
              </w:rPr>
              <w:t>ოპერაციის კოდი</w:t>
            </w:r>
          </w:p>
        </w:tc>
      </w:tr>
      <w:tr w:rsidR="00961B64" w:rsidRPr="00961B64" w:rsidTr="00961B64">
        <w:trPr>
          <w:jc w:val="center"/>
        </w:trPr>
        <w:tc>
          <w:tcPr>
            <w:tcW w:w="1165"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08 01 11*</w:t>
            </w:r>
          </w:p>
        </w:tc>
        <w:tc>
          <w:tcPr>
            <w:tcW w:w="3870"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ნარჩენი საღებავი და ლაქი, რომელიც შეიცავს ორგანულ გამხსნელებს</w:t>
            </w:r>
          </w:p>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ან სხვა საშიშ ქიმიურ ნივთიერებებს</w:t>
            </w:r>
          </w:p>
        </w:tc>
        <w:tc>
          <w:tcPr>
            <w:tcW w:w="1260"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დიახ</w:t>
            </w:r>
          </w:p>
        </w:tc>
        <w:tc>
          <w:tcPr>
            <w:tcW w:w="1260"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R2</w:t>
            </w:r>
          </w:p>
        </w:tc>
        <w:tc>
          <w:tcPr>
            <w:tcW w:w="1455"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w:t>
            </w:r>
          </w:p>
        </w:tc>
      </w:tr>
      <w:tr w:rsidR="00961B64" w:rsidRPr="00961B64" w:rsidTr="00961B64">
        <w:trPr>
          <w:jc w:val="center"/>
        </w:trPr>
        <w:tc>
          <w:tcPr>
            <w:tcW w:w="1165"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16 01 17</w:t>
            </w:r>
          </w:p>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16 01 18</w:t>
            </w:r>
          </w:p>
          <w:p w:rsidR="00961B64" w:rsidRPr="00961B64" w:rsidRDefault="00961B64" w:rsidP="00961B64">
            <w:pPr>
              <w:spacing w:after="0"/>
              <w:jc w:val="center"/>
              <w:rPr>
                <w:rFonts w:eastAsia="Calibri" w:cs="Times New Roman"/>
                <w:sz w:val="20"/>
                <w:szCs w:val="20"/>
                <w:lang w:val="ka-GE"/>
              </w:rPr>
            </w:pPr>
          </w:p>
        </w:tc>
        <w:tc>
          <w:tcPr>
            <w:tcW w:w="3870" w:type="dxa"/>
          </w:tcPr>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შავი</w:t>
            </w:r>
            <w:r w:rsidRPr="00961B64">
              <w:rPr>
                <w:rFonts w:eastAsia="Calibri" w:cs="Times New Roman"/>
                <w:sz w:val="20"/>
                <w:szCs w:val="20"/>
                <w:lang w:val="ka-GE"/>
              </w:rPr>
              <w:t xml:space="preserve"> </w:t>
            </w:r>
            <w:r w:rsidRPr="00961B64">
              <w:rPr>
                <w:rFonts w:eastAsia="Calibri" w:cs="Sylfaen"/>
                <w:sz w:val="20"/>
                <w:szCs w:val="20"/>
                <w:lang w:val="ka-GE"/>
              </w:rPr>
              <w:t>ლითონები</w:t>
            </w:r>
          </w:p>
          <w:p w:rsidR="00961B64" w:rsidRPr="00961B64" w:rsidRDefault="00961B64" w:rsidP="00961B64">
            <w:pPr>
              <w:spacing w:after="0"/>
              <w:jc w:val="left"/>
              <w:rPr>
                <w:rFonts w:eastAsia="Calibri" w:cs="Times New Roman"/>
                <w:sz w:val="20"/>
                <w:szCs w:val="20"/>
                <w:lang w:val="ka-GE"/>
              </w:rPr>
            </w:pPr>
            <w:r w:rsidRPr="00961B64">
              <w:rPr>
                <w:rFonts w:eastAsia="Calibri" w:cs="Sylfaen"/>
                <w:sz w:val="20"/>
                <w:szCs w:val="20"/>
                <w:lang w:val="ka-GE"/>
              </w:rPr>
              <w:t>ფერადი</w:t>
            </w:r>
            <w:r w:rsidRPr="00961B64">
              <w:rPr>
                <w:rFonts w:eastAsia="Calibri" w:cs="Times New Roman"/>
                <w:sz w:val="20"/>
                <w:szCs w:val="20"/>
                <w:lang w:val="ka-GE"/>
              </w:rPr>
              <w:t xml:space="preserve"> </w:t>
            </w:r>
            <w:r w:rsidRPr="00961B64">
              <w:rPr>
                <w:rFonts w:eastAsia="Calibri" w:cs="Sylfaen"/>
                <w:sz w:val="20"/>
                <w:szCs w:val="20"/>
                <w:lang w:val="ka-GE"/>
              </w:rPr>
              <w:t>ლითონები</w:t>
            </w:r>
          </w:p>
        </w:tc>
        <w:tc>
          <w:tcPr>
            <w:tcW w:w="1260"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არა</w:t>
            </w:r>
          </w:p>
        </w:tc>
        <w:tc>
          <w:tcPr>
            <w:tcW w:w="1260"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R4</w:t>
            </w:r>
          </w:p>
        </w:tc>
        <w:tc>
          <w:tcPr>
            <w:tcW w:w="1455" w:type="dxa"/>
          </w:tcPr>
          <w:p w:rsidR="00961B64" w:rsidRPr="00961B64" w:rsidRDefault="00F94CB2" w:rsidP="00961B64">
            <w:pPr>
              <w:spacing w:after="0"/>
              <w:jc w:val="center"/>
              <w:rPr>
                <w:rFonts w:eastAsia="Calibri" w:cs="Times New Roman"/>
                <w:sz w:val="20"/>
                <w:szCs w:val="20"/>
                <w:lang w:val="ka-GE"/>
              </w:rPr>
            </w:pPr>
            <w:r>
              <w:rPr>
                <w:rFonts w:eastAsia="Calibri" w:cs="Times New Roman"/>
                <w:sz w:val="20"/>
                <w:szCs w:val="20"/>
                <w:lang w:val="ka-GE"/>
              </w:rPr>
              <w:t>-</w:t>
            </w:r>
          </w:p>
        </w:tc>
      </w:tr>
      <w:tr w:rsidR="00961B64" w:rsidRPr="00961B64" w:rsidTr="00961B64">
        <w:trPr>
          <w:jc w:val="center"/>
        </w:trPr>
        <w:tc>
          <w:tcPr>
            <w:tcW w:w="1165"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20 03 01</w:t>
            </w:r>
          </w:p>
        </w:tc>
        <w:tc>
          <w:tcPr>
            <w:tcW w:w="3870"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შერეული მუნიციპალური ნარჩენები</w:t>
            </w:r>
          </w:p>
        </w:tc>
        <w:tc>
          <w:tcPr>
            <w:tcW w:w="1260"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არა</w:t>
            </w:r>
          </w:p>
        </w:tc>
        <w:tc>
          <w:tcPr>
            <w:tcW w:w="1260" w:type="dxa"/>
          </w:tcPr>
          <w:p w:rsidR="00961B64" w:rsidRPr="00961B64" w:rsidRDefault="00961B64" w:rsidP="006449B6">
            <w:pPr>
              <w:numPr>
                <w:ilvl w:val="0"/>
                <w:numId w:val="38"/>
              </w:numPr>
              <w:spacing w:after="0" w:line="288" w:lineRule="auto"/>
              <w:contextualSpacing/>
              <w:jc w:val="center"/>
              <w:rPr>
                <w:rFonts w:eastAsia="Calibri" w:cs="Times New Roman"/>
                <w:sz w:val="20"/>
                <w:szCs w:val="20"/>
                <w:lang w:val="ka-GE"/>
              </w:rPr>
            </w:pPr>
          </w:p>
        </w:tc>
        <w:tc>
          <w:tcPr>
            <w:tcW w:w="1455"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D1</w:t>
            </w:r>
          </w:p>
        </w:tc>
      </w:tr>
      <w:tr w:rsidR="00961B64" w:rsidRPr="00961B64" w:rsidTr="00961B64">
        <w:trPr>
          <w:jc w:val="center"/>
        </w:trPr>
        <w:tc>
          <w:tcPr>
            <w:tcW w:w="1165"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17 05 05*</w:t>
            </w:r>
          </w:p>
        </w:tc>
        <w:tc>
          <w:tcPr>
            <w:tcW w:w="3870"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გრუნტი, რომელიც შეიცავს საშიშ ნივთიერებებს</w:t>
            </w:r>
          </w:p>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(ნავთობის ნახშირწყალბადებით დაბინძურებული ნიადაგი და</w:t>
            </w:r>
          </w:p>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გრუნტი).</w:t>
            </w:r>
          </w:p>
        </w:tc>
        <w:tc>
          <w:tcPr>
            <w:tcW w:w="1260"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დიახ</w:t>
            </w:r>
          </w:p>
        </w:tc>
        <w:tc>
          <w:tcPr>
            <w:tcW w:w="1260"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R9</w:t>
            </w:r>
          </w:p>
        </w:tc>
        <w:tc>
          <w:tcPr>
            <w:tcW w:w="1455"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D2</w:t>
            </w:r>
          </w:p>
        </w:tc>
      </w:tr>
      <w:tr w:rsidR="00961B64" w:rsidRPr="00961B64" w:rsidTr="00961B64">
        <w:trPr>
          <w:jc w:val="center"/>
        </w:trPr>
        <w:tc>
          <w:tcPr>
            <w:tcW w:w="1165"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17 02 01</w:t>
            </w:r>
          </w:p>
        </w:tc>
        <w:tc>
          <w:tcPr>
            <w:tcW w:w="3870" w:type="dxa"/>
          </w:tcPr>
          <w:p w:rsidR="00961B64" w:rsidRPr="00961B64" w:rsidRDefault="00961B64" w:rsidP="00961B64">
            <w:pPr>
              <w:spacing w:after="0"/>
              <w:jc w:val="left"/>
              <w:rPr>
                <w:rFonts w:eastAsia="Calibri" w:cs="Times New Roman"/>
                <w:sz w:val="20"/>
                <w:szCs w:val="20"/>
                <w:lang w:val="ka-GE"/>
              </w:rPr>
            </w:pPr>
            <w:r w:rsidRPr="00961B64">
              <w:rPr>
                <w:rFonts w:eastAsia="Calibri" w:cs="Times New Roman"/>
                <w:sz w:val="20"/>
                <w:szCs w:val="20"/>
                <w:lang w:val="ka-GE"/>
              </w:rPr>
              <w:t>ხე</w:t>
            </w:r>
          </w:p>
        </w:tc>
        <w:tc>
          <w:tcPr>
            <w:tcW w:w="1260"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არა</w:t>
            </w:r>
          </w:p>
        </w:tc>
        <w:tc>
          <w:tcPr>
            <w:tcW w:w="1260" w:type="dxa"/>
          </w:tcPr>
          <w:p w:rsidR="00961B64" w:rsidRPr="00961B64" w:rsidRDefault="00961B64" w:rsidP="00961B64">
            <w:pPr>
              <w:spacing w:after="0"/>
              <w:jc w:val="center"/>
              <w:rPr>
                <w:rFonts w:eastAsia="Calibri" w:cs="Times New Roman"/>
                <w:sz w:val="20"/>
                <w:szCs w:val="20"/>
                <w:lang w:val="ka-GE"/>
              </w:rPr>
            </w:pPr>
            <w:r w:rsidRPr="00961B64">
              <w:rPr>
                <w:rFonts w:eastAsia="Calibri" w:cs="Times New Roman"/>
                <w:sz w:val="20"/>
                <w:szCs w:val="20"/>
                <w:lang w:val="ka-GE"/>
              </w:rPr>
              <w:t>R13</w:t>
            </w:r>
          </w:p>
        </w:tc>
        <w:tc>
          <w:tcPr>
            <w:tcW w:w="1455" w:type="dxa"/>
          </w:tcPr>
          <w:p w:rsidR="00961B64" w:rsidRPr="00961B64" w:rsidRDefault="00F94CB2" w:rsidP="00961B64">
            <w:pPr>
              <w:spacing w:after="0"/>
              <w:jc w:val="center"/>
              <w:rPr>
                <w:rFonts w:eastAsia="Calibri" w:cs="Times New Roman"/>
                <w:sz w:val="20"/>
                <w:szCs w:val="20"/>
                <w:lang w:val="ka-GE"/>
              </w:rPr>
            </w:pPr>
            <w:r>
              <w:rPr>
                <w:rFonts w:eastAsia="Calibri" w:cs="Times New Roman"/>
                <w:sz w:val="20"/>
                <w:szCs w:val="20"/>
                <w:lang w:val="ka-GE"/>
              </w:rPr>
              <w:t>-</w:t>
            </w:r>
          </w:p>
        </w:tc>
      </w:tr>
      <w:tr w:rsidR="00EB3D89" w:rsidRPr="00961B64" w:rsidTr="00961B64">
        <w:trPr>
          <w:jc w:val="center"/>
        </w:trPr>
        <w:tc>
          <w:tcPr>
            <w:tcW w:w="1165" w:type="dxa"/>
          </w:tcPr>
          <w:p w:rsidR="00EB3D89" w:rsidRPr="00961B64" w:rsidRDefault="00EB3D89" w:rsidP="00EB3D89">
            <w:pPr>
              <w:spacing w:after="0"/>
              <w:jc w:val="left"/>
              <w:rPr>
                <w:rFonts w:eastAsia="Calibri" w:cs="Times New Roman"/>
                <w:sz w:val="20"/>
                <w:szCs w:val="20"/>
                <w:lang w:val="ka-GE"/>
              </w:rPr>
            </w:pPr>
            <w:r>
              <w:rPr>
                <w:rFonts w:eastAsia="Calibri" w:cs="Times New Roman"/>
                <w:sz w:val="20"/>
                <w:szCs w:val="20"/>
                <w:lang w:val="ka-GE"/>
              </w:rPr>
              <w:t>17 09 04</w:t>
            </w:r>
          </w:p>
        </w:tc>
        <w:tc>
          <w:tcPr>
            <w:tcW w:w="3870" w:type="dxa"/>
          </w:tcPr>
          <w:p w:rsidR="00EB3D89" w:rsidRPr="00961B64" w:rsidRDefault="00EB3D89" w:rsidP="00EB3D89">
            <w:pPr>
              <w:spacing w:after="0"/>
              <w:jc w:val="left"/>
              <w:rPr>
                <w:rFonts w:eastAsia="Calibri" w:cs="Sylfaen"/>
                <w:sz w:val="20"/>
                <w:szCs w:val="20"/>
                <w:lang w:val="ka-GE"/>
              </w:rPr>
            </w:pPr>
            <w:r>
              <w:rPr>
                <w:rFonts w:eastAsia="Calibri" w:cs="Sylfaen"/>
                <w:sz w:val="20"/>
                <w:szCs w:val="20"/>
                <w:lang w:val="ka-GE"/>
              </w:rPr>
              <w:t>შერეული სამშენებლო და ნდგრევის შედეგად მიღებული ნარჩენები</w:t>
            </w:r>
          </w:p>
        </w:tc>
        <w:tc>
          <w:tcPr>
            <w:tcW w:w="1260" w:type="dxa"/>
          </w:tcPr>
          <w:p w:rsidR="00EB3D89" w:rsidRPr="00961B64" w:rsidRDefault="00EB3D89" w:rsidP="00961B64">
            <w:pPr>
              <w:spacing w:after="0"/>
              <w:jc w:val="center"/>
              <w:rPr>
                <w:rFonts w:eastAsia="Calibri" w:cs="Times New Roman"/>
                <w:sz w:val="20"/>
                <w:szCs w:val="20"/>
                <w:lang w:val="ka-GE"/>
              </w:rPr>
            </w:pPr>
            <w:r>
              <w:rPr>
                <w:rFonts w:eastAsia="Calibri" w:cs="Times New Roman"/>
                <w:sz w:val="20"/>
                <w:szCs w:val="20"/>
                <w:lang w:val="ka-GE"/>
              </w:rPr>
              <w:t>არა</w:t>
            </w:r>
          </w:p>
        </w:tc>
        <w:tc>
          <w:tcPr>
            <w:tcW w:w="1260" w:type="dxa"/>
          </w:tcPr>
          <w:p w:rsidR="00EB3D89" w:rsidRPr="00961B64" w:rsidRDefault="00EB3D89" w:rsidP="00961B64">
            <w:pPr>
              <w:spacing w:after="0"/>
              <w:jc w:val="center"/>
              <w:rPr>
                <w:rFonts w:eastAsia="Calibri" w:cs="Times New Roman"/>
                <w:sz w:val="20"/>
                <w:szCs w:val="20"/>
                <w:lang w:val="ka-GE"/>
              </w:rPr>
            </w:pPr>
            <w:r>
              <w:rPr>
                <w:rFonts w:eastAsia="Calibri" w:cs="Times New Roman"/>
                <w:sz w:val="20"/>
                <w:szCs w:val="20"/>
                <w:lang w:val="ka-GE"/>
              </w:rPr>
              <w:t>-</w:t>
            </w:r>
          </w:p>
        </w:tc>
        <w:tc>
          <w:tcPr>
            <w:tcW w:w="1455" w:type="dxa"/>
          </w:tcPr>
          <w:p w:rsidR="00EB3D89" w:rsidRPr="00961B64" w:rsidRDefault="00EB3D89" w:rsidP="00961B64">
            <w:pPr>
              <w:spacing w:after="0"/>
              <w:jc w:val="center"/>
              <w:rPr>
                <w:rFonts w:eastAsia="Calibri" w:cs="Times New Roman"/>
                <w:sz w:val="20"/>
                <w:szCs w:val="20"/>
                <w:lang w:val="ka-GE"/>
              </w:rPr>
            </w:pPr>
            <w:r w:rsidRPr="00961B64">
              <w:rPr>
                <w:rFonts w:eastAsia="Calibri" w:cs="Times New Roman"/>
                <w:sz w:val="20"/>
                <w:szCs w:val="20"/>
                <w:lang w:val="ka-GE"/>
              </w:rPr>
              <w:t>D1</w:t>
            </w:r>
          </w:p>
        </w:tc>
      </w:tr>
      <w:tr w:rsidR="00EB3D89" w:rsidRPr="00961B64" w:rsidTr="00961B64">
        <w:trPr>
          <w:jc w:val="center"/>
        </w:trPr>
        <w:tc>
          <w:tcPr>
            <w:tcW w:w="1165" w:type="dxa"/>
          </w:tcPr>
          <w:p w:rsidR="00EB3D89" w:rsidRPr="00961B64" w:rsidRDefault="00EB3D89" w:rsidP="00961B64">
            <w:pPr>
              <w:spacing w:after="0"/>
              <w:jc w:val="center"/>
              <w:rPr>
                <w:rFonts w:eastAsia="Calibri" w:cs="Times New Roman"/>
                <w:sz w:val="20"/>
                <w:szCs w:val="20"/>
                <w:lang w:val="ka-GE"/>
              </w:rPr>
            </w:pPr>
            <w:r w:rsidRPr="00961B64">
              <w:rPr>
                <w:rFonts w:eastAsia="Calibri" w:cs="Times New Roman"/>
                <w:sz w:val="20"/>
                <w:szCs w:val="20"/>
                <w:lang w:val="ka-GE"/>
              </w:rPr>
              <w:t>15 02 02*</w:t>
            </w:r>
          </w:p>
          <w:p w:rsidR="00EB3D89" w:rsidRPr="00961B64" w:rsidRDefault="00EB3D89" w:rsidP="00961B64">
            <w:pPr>
              <w:spacing w:after="0"/>
              <w:jc w:val="center"/>
              <w:rPr>
                <w:rFonts w:eastAsia="Calibri" w:cs="Times New Roman"/>
                <w:sz w:val="20"/>
                <w:szCs w:val="20"/>
                <w:lang w:val="ka-GE"/>
              </w:rPr>
            </w:pPr>
          </w:p>
        </w:tc>
        <w:tc>
          <w:tcPr>
            <w:tcW w:w="3870" w:type="dxa"/>
          </w:tcPr>
          <w:p w:rsidR="00EB3D89" w:rsidRPr="00961B64" w:rsidRDefault="00EB3D89" w:rsidP="00961B64">
            <w:pPr>
              <w:spacing w:after="0"/>
              <w:jc w:val="left"/>
              <w:rPr>
                <w:rFonts w:eastAsia="Calibri" w:cs="Times New Roman"/>
                <w:sz w:val="20"/>
                <w:szCs w:val="20"/>
                <w:lang w:val="ka-GE"/>
              </w:rPr>
            </w:pPr>
            <w:r w:rsidRPr="00961B64">
              <w:rPr>
                <w:rFonts w:eastAsia="Calibri" w:cs="Sylfaen"/>
                <w:sz w:val="20"/>
                <w:szCs w:val="20"/>
                <w:lang w:val="ka-GE"/>
              </w:rPr>
              <w:t>ნავთობპროდუქტებით</w:t>
            </w:r>
            <w:r w:rsidRPr="00961B64">
              <w:rPr>
                <w:rFonts w:eastAsia="Calibri" w:cs="Times New Roman"/>
                <w:sz w:val="20"/>
                <w:szCs w:val="20"/>
                <w:lang w:val="ka-GE"/>
              </w:rPr>
              <w:t xml:space="preserve"> </w:t>
            </w:r>
            <w:r w:rsidRPr="00961B64">
              <w:rPr>
                <w:rFonts w:eastAsia="Calibri" w:cs="Sylfaen"/>
                <w:sz w:val="20"/>
                <w:szCs w:val="20"/>
                <w:lang w:val="ka-GE"/>
              </w:rPr>
              <w:t>დაბინძურებული</w:t>
            </w:r>
            <w:r w:rsidRPr="00961B64">
              <w:rPr>
                <w:rFonts w:eastAsia="Calibri" w:cs="Times New Roman"/>
                <w:sz w:val="20"/>
                <w:szCs w:val="20"/>
                <w:lang w:val="ka-GE"/>
              </w:rPr>
              <w:t xml:space="preserve"> </w:t>
            </w:r>
            <w:r w:rsidRPr="00961B64">
              <w:rPr>
                <w:rFonts w:eastAsia="Calibri" w:cs="Sylfaen"/>
                <w:sz w:val="20"/>
                <w:szCs w:val="20"/>
                <w:lang w:val="ka-GE"/>
              </w:rPr>
              <w:t>ქსოვილები</w:t>
            </w:r>
            <w:r w:rsidRPr="00961B64">
              <w:rPr>
                <w:rFonts w:eastAsia="Calibri" w:cs="Times New Roman"/>
                <w:sz w:val="20"/>
                <w:szCs w:val="20"/>
                <w:lang w:val="ka-GE"/>
              </w:rPr>
              <w:t xml:space="preserve"> (</w:t>
            </w:r>
            <w:r w:rsidRPr="00961B64">
              <w:rPr>
                <w:rFonts w:eastAsia="Calibri" w:cs="Sylfaen"/>
                <w:sz w:val="20"/>
                <w:szCs w:val="20"/>
                <w:lang w:val="ka-GE"/>
              </w:rPr>
              <w:t>საწმენდი</w:t>
            </w:r>
          </w:p>
          <w:p w:rsidR="00EB3D89" w:rsidRPr="00961B64" w:rsidRDefault="00EB3D89" w:rsidP="00961B64">
            <w:pPr>
              <w:spacing w:after="0"/>
              <w:jc w:val="left"/>
              <w:rPr>
                <w:rFonts w:eastAsia="Calibri" w:cs="Times New Roman"/>
                <w:sz w:val="20"/>
                <w:szCs w:val="20"/>
                <w:lang w:val="ka-GE"/>
              </w:rPr>
            </w:pPr>
            <w:r w:rsidRPr="00961B64">
              <w:rPr>
                <w:rFonts w:eastAsia="Calibri" w:cs="Sylfaen"/>
                <w:sz w:val="20"/>
                <w:szCs w:val="20"/>
                <w:lang w:val="ka-GE"/>
              </w:rPr>
              <w:t>ნაჭრები</w:t>
            </w:r>
            <w:r w:rsidRPr="00961B64">
              <w:rPr>
                <w:rFonts w:eastAsia="Calibri" w:cs="Times New Roman"/>
                <w:sz w:val="20"/>
                <w:szCs w:val="20"/>
                <w:lang w:val="ka-GE"/>
              </w:rPr>
              <w:t xml:space="preserve"> </w:t>
            </w:r>
            <w:r w:rsidRPr="00961B64">
              <w:rPr>
                <w:rFonts w:eastAsia="Calibri" w:cs="Sylfaen"/>
                <w:sz w:val="20"/>
                <w:szCs w:val="20"/>
                <w:lang w:val="ka-GE"/>
              </w:rPr>
              <w:t>და</w:t>
            </w:r>
            <w:r w:rsidRPr="00961B64">
              <w:rPr>
                <w:rFonts w:eastAsia="Calibri" w:cs="Times New Roman"/>
                <w:sz w:val="20"/>
                <w:szCs w:val="20"/>
                <w:lang w:val="ka-GE"/>
              </w:rPr>
              <w:t xml:space="preserve"> </w:t>
            </w:r>
            <w:r w:rsidRPr="00961B64">
              <w:rPr>
                <w:rFonts w:eastAsia="Calibri" w:cs="Sylfaen"/>
                <w:sz w:val="20"/>
                <w:szCs w:val="20"/>
                <w:lang w:val="ka-GE"/>
              </w:rPr>
              <w:t>დამცავი</w:t>
            </w:r>
            <w:r w:rsidRPr="00961B64">
              <w:rPr>
                <w:rFonts w:eastAsia="Calibri" w:cs="Times New Roman"/>
                <w:sz w:val="20"/>
                <w:szCs w:val="20"/>
                <w:lang w:val="ka-GE"/>
              </w:rPr>
              <w:t xml:space="preserve"> </w:t>
            </w:r>
            <w:r w:rsidRPr="00961B64">
              <w:rPr>
                <w:rFonts w:eastAsia="Calibri" w:cs="Sylfaen"/>
                <w:sz w:val="20"/>
                <w:szCs w:val="20"/>
                <w:lang w:val="ka-GE"/>
              </w:rPr>
              <w:t>ტანისამოსი</w:t>
            </w:r>
            <w:r w:rsidRPr="00961B64">
              <w:rPr>
                <w:rFonts w:eastAsia="Calibri" w:cs="Times New Roman"/>
                <w:sz w:val="20"/>
                <w:szCs w:val="20"/>
                <w:lang w:val="ka-GE"/>
              </w:rPr>
              <w:t>)</w:t>
            </w:r>
          </w:p>
        </w:tc>
        <w:tc>
          <w:tcPr>
            <w:tcW w:w="1260" w:type="dxa"/>
          </w:tcPr>
          <w:p w:rsidR="00EB3D89" w:rsidRPr="00961B64" w:rsidRDefault="00EB3D89" w:rsidP="00961B64">
            <w:pPr>
              <w:spacing w:after="0"/>
              <w:jc w:val="center"/>
              <w:rPr>
                <w:rFonts w:eastAsia="Calibri" w:cs="Times New Roman"/>
                <w:sz w:val="20"/>
                <w:szCs w:val="20"/>
                <w:lang w:val="ka-GE"/>
              </w:rPr>
            </w:pPr>
            <w:r w:rsidRPr="00961B64">
              <w:rPr>
                <w:rFonts w:eastAsia="Calibri" w:cs="Times New Roman"/>
                <w:sz w:val="20"/>
                <w:szCs w:val="20"/>
                <w:lang w:val="ka-GE"/>
              </w:rPr>
              <w:t>დიახ</w:t>
            </w:r>
          </w:p>
        </w:tc>
        <w:tc>
          <w:tcPr>
            <w:tcW w:w="1260" w:type="dxa"/>
          </w:tcPr>
          <w:p w:rsidR="00EB3D89" w:rsidRPr="00961B64" w:rsidRDefault="00EB3D89" w:rsidP="00961B64">
            <w:pPr>
              <w:spacing w:after="0"/>
              <w:jc w:val="center"/>
              <w:rPr>
                <w:rFonts w:eastAsia="Calibri" w:cs="Times New Roman"/>
                <w:sz w:val="20"/>
                <w:szCs w:val="20"/>
                <w:lang w:val="ka-GE"/>
              </w:rPr>
            </w:pPr>
            <w:r w:rsidRPr="00961B64">
              <w:rPr>
                <w:rFonts w:eastAsia="Calibri" w:cs="Times New Roman"/>
                <w:sz w:val="20"/>
                <w:szCs w:val="20"/>
                <w:lang w:val="ka-GE"/>
              </w:rPr>
              <w:t>-</w:t>
            </w:r>
          </w:p>
        </w:tc>
        <w:tc>
          <w:tcPr>
            <w:tcW w:w="1455" w:type="dxa"/>
          </w:tcPr>
          <w:p w:rsidR="00EB3D89" w:rsidRPr="00961B64" w:rsidRDefault="00EB3D89" w:rsidP="00961B64">
            <w:pPr>
              <w:spacing w:after="0"/>
              <w:jc w:val="center"/>
              <w:rPr>
                <w:rFonts w:eastAsia="Calibri" w:cs="Times New Roman"/>
                <w:sz w:val="20"/>
                <w:szCs w:val="20"/>
                <w:lang w:val="ka-GE"/>
              </w:rPr>
            </w:pPr>
            <w:r w:rsidRPr="00961B64">
              <w:rPr>
                <w:rFonts w:eastAsia="Calibri" w:cs="Times New Roman"/>
                <w:sz w:val="20"/>
                <w:szCs w:val="20"/>
                <w:lang w:val="ka-GE"/>
              </w:rPr>
              <w:t>D10</w:t>
            </w:r>
          </w:p>
        </w:tc>
      </w:tr>
      <w:tr w:rsidR="00EB3D89" w:rsidRPr="00961B64" w:rsidTr="00961B64">
        <w:trPr>
          <w:jc w:val="center"/>
        </w:trPr>
        <w:tc>
          <w:tcPr>
            <w:tcW w:w="1165" w:type="dxa"/>
          </w:tcPr>
          <w:p w:rsidR="00EB3D89" w:rsidRPr="00961B64" w:rsidRDefault="00EB3D89" w:rsidP="00961B64">
            <w:pPr>
              <w:spacing w:after="0"/>
              <w:jc w:val="center"/>
              <w:rPr>
                <w:rFonts w:eastAsia="Calibri" w:cs="Times New Roman"/>
                <w:sz w:val="20"/>
                <w:szCs w:val="20"/>
                <w:lang w:val="ka-GE"/>
              </w:rPr>
            </w:pPr>
            <w:r w:rsidRPr="00961B64">
              <w:rPr>
                <w:rFonts w:eastAsia="Calibri" w:cs="Times New Roman"/>
                <w:sz w:val="20"/>
                <w:szCs w:val="20"/>
                <w:lang w:val="ka-GE"/>
              </w:rPr>
              <w:t>16 01 19</w:t>
            </w:r>
          </w:p>
        </w:tc>
        <w:tc>
          <w:tcPr>
            <w:tcW w:w="3870" w:type="dxa"/>
          </w:tcPr>
          <w:p w:rsidR="00EB3D89" w:rsidRPr="00961B64" w:rsidRDefault="00EB3D89" w:rsidP="00961B64">
            <w:pPr>
              <w:spacing w:after="0"/>
              <w:jc w:val="left"/>
              <w:rPr>
                <w:rFonts w:eastAsia="Calibri" w:cs="Times New Roman"/>
                <w:sz w:val="20"/>
                <w:szCs w:val="20"/>
                <w:lang w:val="ka-GE"/>
              </w:rPr>
            </w:pPr>
            <w:r w:rsidRPr="00961B64">
              <w:rPr>
                <w:rFonts w:eastAsia="Calibri" w:cs="Times New Roman"/>
                <w:sz w:val="20"/>
                <w:szCs w:val="20"/>
                <w:lang w:val="ka-GE"/>
              </w:rPr>
              <w:t>პლასტმასი</w:t>
            </w:r>
          </w:p>
        </w:tc>
        <w:tc>
          <w:tcPr>
            <w:tcW w:w="1260" w:type="dxa"/>
          </w:tcPr>
          <w:p w:rsidR="00EB3D89" w:rsidRPr="00961B64" w:rsidRDefault="00EB3D89" w:rsidP="00961B64">
            <w:pPr>
              <w:spacing w:after="0"/>
              <w:jc w:val="center"/>
              <w:rPr>
                <w:rFonts w:eastAsia="Calibri" w:cs="Times New Roman"/>
                <w:sz w:val="20"/>
                <w:szCs w:val="20"/>
                <w:lang w:val="ka-GE"/>
              </w:rPr>
            </w:pPr>
            <w:r w:rsidRPr="00961B64">
              <w:rPr>
                <w:rFonts w:eastAsia="Calibri" w:cs="Times New Roman"/>
                <w:sz w:val="20"/>
                <w:szCs w:val="20"/>
                <w:lang w:val="ka-GE"/>
              </w:rPr>
              <w:t>არა</w:t>
            </w:r>
          </w:p>
        </w:tc>
        <w:tc>
          <w:tcPr>
            <w:tcW w:w="1260" w:type="dxa"/>
          </w:tcPr>
          <w:p w:rsidR="00EB3D89" w:rsidRPr="00961B64" w:rsidRDefault="00EB3D89" w:rsidP="00961B64">
            <w:pPr>
              <w:spacing w:after="0"/>
              <w:jc w:val="center"/>
              <w:rPr>
                <w:rFonts w:eastAsia="Calibri" w:cs="Times New Roman"/>
                <w:sz w:val="20"/>
                <w:szCs w:val="20"/>
                <w:lang w:val="ka-GE"/>
              </w:rPr>
            </w:pPr>
            <w:r w:rsidRPr="00961B64">
              <w:rPr>
                <w:rFonts w:eastAsia="Calibri" w:cs="Times New Roman"/>
                <w:sz w:val="20"/>
                <w:szCs w:val="20"/>
                <w:lang w:val="ka-GE"/>
              </w:rPr>
              <w:t>-</w:t>
            </w:r>
          </w:p>
        </w:tc>
        <w:tc>
          <w:tcPr>
            <w:tcW w:w="1455" w:type="dxa"/>
          </w:tcPr>
          <w:p w:rsidR="00EB3D89" w:rsidRPr="00961B64" w:rsidRDefault="00EB3D89" w:rsidP="00961B64">
            <w:pPr>
              <w:spacing w:after="0"/>
              <w:jc w:val="center"/>
              <w:rPr>
                <w:rFonts w:eastAsia="Calibri" w:cs="Times New Roman"/>
                <w:sz w:val="20"/>
                <w:szCs w:val="20"/>
                <w:lang w:val="ka-GE"/>
              </w:rPr>
            </w:pPr>
            <w:r w:rsidRPr="00961B64">
              <w:rPr>
                <w:rFonts w:eastAsia="Calibri" w:cs="Times New Roman"/>
                <w:sz w:val="20"/>
                <w:szCs w:val="20"/>
                <w:lang w:val="ka-GE"/>
              </w:rPr>
              <w:t>D1</w:t>
            </w:r>
          </w:p>
        </w:tc>
      </w:tr>
      <w:tr w:rsidR="00EB3D89" w:rsidRPr="00961B64" w:rsidTr="00961B64">
        <w:trPr>
          <w:jc w:val="center"/>
        </w:trPr>
        <w:tc>
          <w:tcPr>
            <w:tcW w:w="1165" w:type="dxa"/>
          </w:tcPr>
          <w:p w:rsidR="00EB3D89" w:rsidRPr="00961B64" w:rsidRDefault="00EB3D89" w:rsidP="00961B64">
            <w:pPr>
              <w:spacing w:after="0"/>
              <w:jc w:val="center"/>
              <w:rPr>
                <w:rFonts w:eastAsia="Calibri" w:cs="Times New Roman"/>
                <w:sz w:val="20"/>
                <w:szCs w:val="20"/>
                <w:lang w:val="ka-GE"/>
              </w:rPr>
            </w:pPr>
            <w:r w:rsidRPr="00961B64">
              <w:rPr>
                <w:rFonts w:eastAsia="Calibri" w:cs="Times New Roman"/>
                <w:sz w:val="20"/>
                <w:szCs w:val="20"/>
                <w:lang w:val="ka-GE"/>
              </w:rPr>
              <w:t>17 05 06</w:t>
            </w:r>
          </w:p>
          <w:p w:rsidR="00EB3D89" w:rsidRPr="00961B64" w:rsidRDefault="00EB3D89" w:rsidP="00961B64">
            <w:pPr>
              <w:spacing w:after="0"/>
              <w:jc w:val="center"/>
              <w:rPr>
                <w:rFonts w:eastAsia="Calibri" w:cs="Times New Roman"/>
                <w:sz w:val="20"/>
                <w:szCs w:val="20"/>
                <w:lang w:val="ka-GE"/>
              </w:rPr>
            </w:pPr>
          </w:p>
        </w:tc>
        <w:tc>
          <w:tcPr>
            <w:tcW w:w="3870" w:type="dxa"/>
          </w:tcPr>
          <w:p w:rsidR="00EB3D89" w:rsidRPr="00961B64" w:rsidRDefault="00EB3D89" w:rsidP="00961B64">
            <w:pPr>
              <w:spacing w:after="0"/>
              <w:jc w:val="left"/>
              <w:rPr>
                <w:rFonts w:eastAsia="Calibri" w:cs="Times New Roman"/>
                <w:sz w:val="20"/>
                <w:szCs w:val="20"/>
                <w:lang w:val="ka-GE"/>
              </w:rPr>
            </w:pPr>
            <w:r w:rsidRPr="00961B64">
              <w:rPr>
                <w:rFonts w:eastAsia="Calibri" w:cs="Sylfaen"/>
                <w:sz w:val="20"/>
                <w:szCs w:val="20"/>
                <w:lang w:val="ka-GE"/>
              </w:rPr>
              <w:t>გრუნტი</w:t>
            </w:r>
            <w:r w:rsidRPr="00961B64">
              <w:rPr>
                <w:rFonts w:eastAsia="Calibri" w:cs="Times New Roman"/>
                <w:sz w:val="20"/>
                <w:szCs w:val="20"/>
                <w:lang w:val="ka-GE"/>
              </w:rPr>
              <w:t xml:space="preserve">, </w:t>
            </w:r>
            <w:r w:rsidRPr="00961B64">
              <w:rPr>
                <w:rFonts w:eastAsia="Calibri" w:cs="Sylfaen"/>
                <w:sz w:val="20"/>
                <w:szCs w:val="20"/>
                <w:lang w:val="ka-GE"/>
              </w:rPr>
              <w:t>რომლებიც</w:t>
            </w:r>
            <w:r w:rsidRPr="00961B64">
              <w:rPr>
                <w:rFonts w:eastAsia="Calibri" w:cs="Times New Roman"/>
                <w:sz w:val="20"/>
                <w:szCs w:val="20"/>
                <w:lang w:val="ka-GE"/>
              </w:rPr>
              <w:t xml:space="preserve"> </w:t>
            </w:r>
            <w:r w:rsidRPr="00961B64">
              <w:rPr>
                <w:rFonts w:eastAsia="Calibri" w:cs="Sylfaen"/>
                <w:sz w:val="20"/>
                <w:szCs w:val="20"/>
                <w:lang w:val="ka-GE"/>
              </w:rPr>
              <w:t>არ</w:t>
            </w:r>
            <w:r w:rsidRPr="00961B64">
              <w:rPr>
                <w:rFonts w:eastAsia="Calibri" w:cs="Times New Roman"/>
                <w:sz w:val="20"/>
                <w:szCs w:val="20"/>
                <w:lang w:val="ka-GE"/>
              </w:rPr>
              <w:t xml:space="preserve"> </w:t>
            </w:r>
            <w:r w:rsidRPr="00961B64">
              <w:rPr>
                <w:rFonts w:eastAsia="Calibri" w:cs="Sylfaen"/>
                <w:sz w:val="20"/>
                <w:szCs w:val="20"/>
                <w:lang w:val="ka-GE"/>
              </w:rPr>
              <w:t>გვხდება</w:t>
            </w:r>
            <w:r w:rsidRPr="00961B64">
              <w:rPr>
                <w:rFonts w:eastAsia="Calibri" w:cs="Times New Roman"/>
                <w:sz w:val="20"/>
                <w:szCs w:val="20"/>
                <w:lang w:val="ka-GE"/>
              </w:rPr>
              <w:t xml:space="preserve"> 17 05 05 </w:t>
            </w:r>
            <w:r w:rsidRPr="00961B64">
              <w:rPr>
                <w:rFonts w:eastAsia="Calibri" w:cs="Sylfaen"/>
                <w:sz w:val="20"/>
                <w:szCs w:val="20"/>
                <w:lang w:val="ka-GE"/>
              </w:rPr>
              <w:t>პუნქტში</w:t>
            </w:r>
          </w:p>
          <w:p w:rsidR="00EB3D89" w:rsidRPr="00961B64" w:rsidRDefault="00EB3D89" w:rsidP="00961B64">
            <w:pPr>
              <w:spacing w:after="0"/>
              <w:jc w:val="left"/>
              <w:rPr>
                <w:rFonts w:eastAsia="Calibri" w:cs="Times New Roman"/>
                <w:sz w:val="20"/>
                <w:szCs w:val="20"/>
                <w:lang w:val="ka-GE"/>
              </w:rPr>
            </w:pPr>
            <w:r w:rsidRPr="00961B64">
              <w:rPr>
                <w:rFonts w:eastAsia="Calibri" w:cs="Times New Roman"/>
                <w:sz w:val="20"/>
                <w:szCs w:val="20"/>
                <w:lang w:val="ka-GE"/>
              </w:rPr>
              <w:t>(</w:t>
            </w:r>
            <w:r w:rsidRPr="00961B64">
              <w:rPr>
                <w:rFonts w:eastAsia="Calibri" w:cs="Sylfaen"/>
                <w:sz w:val="20"/>
                <w:szCs w:val="20"/>
                <w:lang w:val="ka-GE"/>
              </w:rPr>
              <w:t>მიწის</w:t>
            </w:r>
            <w:r w:rsidRPr="00961B64">
              <w:rPr>
                <w:rFonts w:eastAsia="Calibri" w:cs="Times New Roman"/>
                <w:sz w:val="20"/>
                <w:szCs w:val="20"/>
                <w:lang w:val="ka-GE"/>
              </w:rPr>
              <w:t xml:space="preserve"> </w:t>
            </w:r>
            <w:r w:rsidRPr="00961B64">
              <w:rPr>
                <w:rFonts w:eastAsia="Calibri" w:cs="Sylfaen"/>
                <w:sz w:val="20"/>
                <w:szCs w:val="20"/>
                <w:lang w:val="ka-GE"/>
              </w:rPr>
              <w:t>სამუშაოების</w:t>
            </w:r>
            <w:r w:rsidRPr="00961B64">
              <w:rPr>
                <w:rFonts w:eastAsia="Calibri" w:cs="Times New Roman"/>
                <w:sz w:val="20"/>
                <w:szCs w:val="20"/>
                <w:lang w:val="ka-GE"/>
              </w:rPr>
              <w:t xml:space="preserve"> </w:t>
            </w:r>
            <w:r w:rsidRPr="00961B64">
              <w:rPr>
                <w:rFonts w:eastAsia="Calibri" w:cs="Sylfaen"/>
                <w:sz w:val="20"/>
                <w:szCs w:val="20"/>
                <w:lang w:val="ka-GE"/>
              </w:rPr>
              <w:t>დროს</w:t>
            </w:r>
            <w:r w:rsidRPr="00961B64">
              <w:rPr>
                <w:rFonts w:eastAsia="Calibri" w:cs="Times New Roman"/>
                <w:sz w:val="20"/>
                <w:szCs w:val="20"/>
                <w:lang w:val="ka-GE"/>
              </w:rPr>
              <w:t xml:space="preserve"> </w:t>
            </w:r>
            <w:r w:rsidRPr="00961B64">
              <w:rPr>
                <w:rFonts w:eastAsia="Calibri" w:cs="Sylfaen"/>
                <w:sz w:val="20"/>
                <w:szCs w:val="20"/>
                <w:lang w:val="ka-GE"/>
              </w:rPr>
              <w:t>მოხსნილი</w:t>
            </w:r>
            <w:r w:rsidRPr="00961B64">
              <w:rPr>
                <w:rFonts w:eastAsia="Calibri" w:cs="Times New Roman"/>
                <w:sz w:val="20"/>
                <w:szCs w:val="20"/>
                <w:lang w:val="ka-GE"/>
              </w:rPr>
              <w:t xml:space="preserve"> </w:t>
            </w:r>
            <w:r w:rsidRPr="00961B64">
              <w:rPr>
                <w:rFonts w:eastAsia="Calibri" w:cs="Sylfaen"/>
                <w:sz w:val="20"/>
                <w:szCs w:val="20"/>
                <w:lang w:val="ka-GE"/>
              </w:rPr>
              <w:t>გრუნტი</w:t>
            </w:r>
            <w:r w:rsidRPr="00961B64">
              <w:rPr>
                <w:rFonts w:eastAsia="Calibri" w:cs="Times New Roman"/>
                <w:sz w:val="20"/>
                <w:szCs w:val="20"/>
                <w:lang w:val="ka-GE"/>
              </w:rPr>
              <w:t>)</w:t>
            </w:r>
          </w:p>
        </w:tc>
        <w:tc>
          <w:tcPr>
            <w:tcW w:w="1260" w:type="dxa"/>
          </w:tcPr>
          <w:p w:rsidR="00EB3D89" w:rsidRPr="00961B64" w:rsidRDefault="00EB3D89" w:rsidP="00961B64">
            <w:pPr>
              <w:spacing w:after="0"/>
              <w:jc w:val="center"/>
              <w:rPr>
                <w:rFonts w:eastAsia="Calibri" w:cs="Times New Roman"/>
                <w:sz w:val="20"/>
                <w:szCs w:val="20"/>
                <w:lang w:val="ka-GE"/>
              </w:rPr>
            </w:pPr>
            <w:r w:rsidRPr="00961B64">
              <w:rPr>
                <w:rFonts w:eastAsia="Calibri" w:cs="Times New Roman"/>
                <w:sz w:val="20"/>
                <w:szCs w:val="20"/>
                <w:lang w:val="ka-GE"/>
              </w:rPr>
              <w:t>არა</w:t>
            </w:r>
          </w:p>
        </w:tc>
        <w:tc>
          <w:tcPr>
            <w:tcW w:w="1260" w:type="dxa"/>
          </w:tcPr>
          <w:p w:rsidR="00EB3D89" w:rsidRPr="00961B64" w:rsidRDefault="00EB3D89" w:rsidP="00961B64">
            <w:pPr>
              <w:spacing w:after="0"/>
              <w:jc w:val="center"/>
              <w:rPr>
                <w:rFonts w:eastAsia="Calibri" w:cs="Times New Roman"/>
                <w:sz w:val="20"/>
                <w:szCs w:val="20"/>
                <w:lang w:val="ka-GE"/>
              </w:rPr>
            </w:pPr>
            <w:r w:rsidRPr="00961B64">
              <w:rPr>
                <w:rFonts w:eastAsia="Calibri" w:cs="Times New Roman"/>
                <w:sz w:val="20"/>
                <w:szCs w:val="20"/>
                <w:lang w:val="ka-GE"/>
              </w:rPr>
              <w:t>R10</w:t>
            </w:r>
          </w:p>
        </w:tc>
        <w:tc>
          <w:tcPr>
            <w:tcW w:w="1455" w:type="dxa"/>
          </w:tcPr>
          <w:p w:rsidR="00EB3D89" w:rsidRPr="00961B64" w:rsidRDefault="00EB3D89" w:rsidP="00961B64">
            <w:pPr>
              <w:spacing w:after="0"/>
              <w:jc w:val="center"/>
              <w:rPr>
                <w:rFonts w:eastAsia="Calibri" w:cs="Times New Roman"/>
                <w:sz w:val="20"/>
                <w:szCs w:val="20"/>
                <w:lang w:val="ka-GE"/>
              </w:rPr>
            </w:pPr>
            <w:r w:rsidRPr="00961B64">
              <w:rPr>
                <w:rFonts w:eastAsia="Calibri" w:cs="Times New Roman"/>
                <w:sz w:val="20"/>
                <w:szCs w:val="20"/>
                <w:lang w:val="ka-GE"/>
              </w:rPr>
              <w:t>D5</w:t>
            </w:r>
          </w:p>
        </w:tc>
      </w:tr>
    </w:tbl>
    <w:p w:rsidR="00961B64" w:rsidRDefault="00961B64">
      <w:pPr>
        <w:spacing w:after="200" w:line="276" w:lineRule="auto"/>
        <w:jc w:val="left"/>
        <w:rPr>
          <w:lang w:val="ka-GE"/>
        </w:rPr>
      </w:pPr>
    </w:p>
    <w:p w:rsidR="00EB3D89" w:rsidRPr="00EB3D89" w:rsidRDefault="00EB3D89" w:rsidP="00EB3D89">
      <w:pPr>
        <w:spacing w:before="120"/>
        <w:jc w:val="left"/>
        <w:rPr>
          <w:rFonts w:eastAsia="Calibri" w:cs="Times New Roman"/>
          <w:b/>
          <w:i/>
          <w:lang w:val="ka-GE"/>
        </w:rPr>
      </w:pPr>
      <w:r w:rsidRPr="00EB3D89">
        <w:rPr>
          <w:rFonts w:eastAsia="Calibri" w:cs="Times New Roman"/>
          <w:b/>
          <w:i/>
          <w:lang w:val="ka-GE"/>
        </w:rPr>
        <w:t>ინვენტარიზაცია:</w:t>
      </w:r>
    </w:p>
    <w:p w:rsidR="00EB3D89" w:rsidRPr="00EB3D89" w:rsidRDefault="00EB3D89" w:rsidP="00EB3D89">
      <w:pPr>
        <w:spacing w:after="0"/>
        <w:rPr>
          <w:rFonts w:eastAsia="Calibri" w:cs="Times New Roman"/>
          <w:lang w:val="ka-GE"/>
        </w:rPr>
      </w:pPr>
      <w:r w:rsidRPr="00EB3D89">
        <w:rPr>
          <w:rFonts w:eastAsia="Calibri" w:cs="Times New Roman"/>
          <w:lang w:val="ka-GE"/>
        </w:rPr>
        <w:t>ნარჩენების კლასიფიკაციის შემდეგ, რომელმაც უნდა განსაზღვროს ნარჩენებში პოტენციური საფრთხის შემცველობა, ნარჩენების მართვაზე პასუხისმგებელი პირი შეადგენს საინვენტარიზაციო ნუსხას, რაც შემდეგ ინფორმაციას შეიცავს:</w:t>
      </w:r>
    </w:p>
    <w:p w:rsidR="00EB3D89" w:rsidRPr="00EB3D89" w:rsidRDefault="00EB3D89" w:rsidP="006449B6">
      <w:pPr>
        <w:numPr>
          <w:ilvl w:val="0"/>
          <w:numId w:val="40"/>
        </w:numPr>
        <w:spacing w:after="0"/>
        <w:ind w:left="709" w:hanging="425"/>
        <w:contextualSpacing/>
        <w:jc w:val="left"/>
        <w:rPr>
          <w:rFonts w:eastAsia="Calibri" w:cs="Times New Roman"/>
          <w:lang w:val="ka-GE"/>
        </w:rPr>
      </w:pPr>
      <w:r w:rsidRPr="00EB3D89">
        <w:rPr>
          <w:rFonts w:eastAsia="Calibri" w:cs="Times New Roman"/>
          <w:lang w:val="ka-GE"/>
        </w:rPr>
        <w:t>ნარჩენების ნაკადები და წყაროები;</w:t>
      </w:r>
    </w:p>
    <w:p w:rsidR="00EB3D89" w:rsidRPr="00EB3D89" w:rsidRDefault="00EB3D89" w:rsidP="006449B6">
      <w:pPr>
        <w:numPr>
          <w:ilvl w:val="0"/>
          <w:numId w:val="40"/>
        </w:numPr>
        <w:spacing w:after="0"/>
        <w:ind w:left="709" w:hanging="425"/>
        <w:contextualSpacing/>
        <w:jc w:val="left"/>
        <w:rPr>
          <w:rFonts w:eastAsia="Calibri" w:cs="Times New Roman"/>
          <w:lang w:val="ka-GE"/>
        </w:rPr>
      </w:pPr>
      <w:r w:rsidRPr="00EB3D89">
        <w:rPr>
          <w:rFonts w:eastAsia="Calibri" w:cs="Times New Roman"/>
          <w:lang w:val="ka-GE"/>
        </w:rPr>
        <w:t>ნარჩენების ნაკადების აღწერა და კლასიფიკაცია; მაგალითად, სახიფათოა თუ არასახიფათოა მოცემული ნარჩენები;</w:t>
      </w:r>
    </w:p>
    <w:p w:rsidR="00EB3D89" w:rsidRPr="00EB3D89" w:rsidRDefault="00EB3D89" w:rsidP="006449B6">
      <w:pPr>
        <w:numPr>
          <w:ilvl w:val="0"/>
          <w:numId w:val="40"/>
        </w:numPr>
        <w:spacing w:after="0"/>
        <w:ind w:left="709" w:hanging="425"/>
        <w:contextualSpacing/>
        <w:jc w:val="left"/>
        <w:rPr>
          <w:rFonts w:eastAsia="Calibri" w:cs="Times New Roman"/>
          <w:lang w:val="ka-GE"/>
        </w:rPr>
      </w:pPr>
      <w:r w:rsidRPr="00EB3D89">
        <w:rPr>
          <w:rFonts w:eastAsia="Calibri" w:cs="Times New Roman"/>
          <w:lang w:val="ka-GE"/>
        </w:rPr>
        <w:t>შენახვის წესები, თუ ეს საჭირო გახდა;</w:t>
      </w:r>
    </w:p>
    <w:p w:rsidR="00EB3D89" w:rsidRPr="00EB3D89" w:rsidRDefault="00EB3D89" w:rsidP="006449B6">
      <w:pPr>
        <w:numPr>
          <w:ilvl w:val="0"/>
          <w:numId w:val="40"/>
        </w:numPr>
        <w:spacing w:after="0"/>
        <w:ind w:left="709" w:hanging="425"/>
        <w:contextualSpacing/>
        <w:jc w:val="left"/>
        <w:rPr>
          <w:rFonts w:eastAsia="Calibri" w:cs="Times New Roman"/>
          <w:lang w:val="ka-GE"/>
        </w:rPr>
      </w:pPr>
      <w:r w:rsidRPr="00EB3D89">
        <w:rPr>
          <w:rFonts w:eastAsia="Calibri" w:cs="Times New Roman"/>
          <w:lang w:val="ka-GE"/>
        </w:rPr>
        <w:t>განადგურების მეთოდები და კონტრაქტორები;</w:t>
      </w:r>
    </w:p>
    <w:p w:rsidR="00EB3D89" w:rsidRPr="00EB3D89" w:rsidRDefault="00EB3D89" w:rsidP="006449B6">
      <w:pPr>
        <w:numPr>
          <w:ilvl w:val="0"/>
          <w:numId w:val="40"/>
        </w:numPr>
        <w:spacing w:after="0"/>
        <w:ind w:left="709" w:hanging="425"/>
        <w:contextualSpacing/>
        <w:jc w:val="left"/>
        <w:rPr>
          <w:rFonts w:eastAsia="Calibri" w:cs="Times New Roman"/>
          <w:lang w:val="ka-GE"/>
        </w:rPr>
      </w:pPr>
      <w:r w:rsidRPr="00EB3D89">
        <w:rPr>
          <w:rFonts w:eastAsia="Calibri" w:cs="Times New Roman"/>
          <w:lang w:val="ka-GE"/>
        </w:rPr>
        <w:t xml:space="preserve">ნარჩენების რაოდენობრივი მაჩვენებლები – წლიური, კვარტალური ან ყოველთვიური, რომელიც საჭიროა. </w:t>
      </w:r>
    </w:p>
    <w:p w:rsidR="00EB3D89" w:rsidRPr="00EB3D89" w:rsidRDefault="00EB3D89" w:rsidP="00EB3D89">
      <w:pPr>
        <w:spacing w:before="120"/>
        <w:rPr>
          <w:rFonts w:eastAsia="Calibri" w:cs="Times New Roman"/>
          <w:lang w:val="ka-GE"/>
        </w:rPr>
      </w:pPr>
      <w:r w:rsidRPr="00EB3D89">
        <w:rPr>
          <w:rFonts w:eastAsia="Calibri" w:cs="Times New Roman"/>
          <w:lang w:val="ka-GE"/>
        </w:rPr>
        <w:t>საინვენტარიზაციო ჩანაწერებს, ყოველწლიურად ან შესაბამისი ცვლილების შეტანის დროს აწარმოებენ ნარჩენების მართვაზე პასუხისმგებელი პირები. ნარჩენების საინვენტარიზაციო ნუსხების ასლები წარედგინება საწარმოს ხელმძღვანელობას. ჩანაწერების განახლებას აწარმოებენ მხოლოდ ის პირები, რომლებმაც საინვენტარიზაციო ნუსხის სარგებლობის საკითხში სპეციალური მომზადება გაიარეს.</w:t>
      </w:r>
    </w:p>
    <w:p w:rsidR="00EB3D89" w:rsidRPr="00EB3D89" w:rsidRDefault="00EB3D89" w:rsidP="00EB3D89">
      <w:pPr>
        <w:spacing w:before="120"/>
        <w:jc w:val="left"/>
        <w:rPr>
          <w:rFonts w:eastAsia="Calibri" w:cs="Times New Roman"/>
          <w:lang w:val="ka-GE"/>
        </w:rPr>
      </w:pPr>
      <w:r w:rsidRPr="00EB3D89">
        <w:rPr>
          <w:rFonts w:eastAsia="Calibri" w:cs="Times New Roman"/>
          <w:lang w:val="ka-GE"/>
        </w:rPr>
        <w:t>ნარჩენების საინვენტარიზაციო ნუსხის ნიმუშები მოცემულია ქვემოთ ცხრილში.</w:t>
      </w:r>
    </w:p>
    <w:p w:rsidR="00EB3D89" w:rsidRPr="00EB3D89" w:rsidRDefault="00EB3D89" w:rsidP="00EB3D89">
      <w:pPr>
        <w:jc w:val="left"/>
        <w:rPr>
          <w:rFonts w:eastAsia="Calibri" w:cs="Arial"/>
          <w:lang w:val="ka-GE"/>
        </w:rPr>
      </w:pPr>
      <w:r w:rsidRPr="00EB3D89">
        <w:rPr>
          <w:rFonts w:eastAsia="Calibri" w:cs="Times New Roman"/>
          <w:b/>
          <w:lang w:val="ka-GE"/>
        </w:rPr>
        <w:t>ცხრილი: ნარჩენების ინვენტარიზაციის ფორმის ნიმუში</w:t>
      </w:r>
    </w:p>
    <w:tbl>
      <w:tblPr>
        <w:tblStyle w:val="TableGrid2732"/>
        <w:tblW w:w="0" w:type="auto"/>
        <w:tblLook w:val="04A0" w:firstRow="1" w:lastRow="0" w:firstColumn="1" w:lastColumn="0" w:noHBand="0" w:noVBand="1"/>
      </w:tblPr>
      <w:tblGrid>
        <w:gridCol w:w="2401"/>
        <w:gridCol w:w="3174"/>
        <w:gridCol w:w="1628"/>
        <w:gridCol w:w="2402"/>
      </w:tblGrid>
      <w:tr w:rsidR="00EB3D89" w:rsidRPr="00EB3D89" w:rsidTr="00EB3D89">
        <w:tc>
          <w:tcPr>
            <w:tcW w:w="2401" w:type="dxa"/>
          </w:tcPr>
          <w:p w:rsidR="00EB3D89" w:rsidRPr="00EB3D89" w:rsidRDefault="00EB3D89" w:rsidP="00EB3D89">
            <w:pPr>
              <w:spacing w:after="0"/>
              <w:jc w:val="left"/>
              <w:rPr>
                <w:rFonts w:eastAsia="Calibri" w:cs="Times New Roman"/>
                <w:sz w:val="20"/>
                <w:szCs w:val="20"/>
                <w:lang w:val="ka-GE"/>
              </w:rPr>
            </w:pPr>
          </w:p>
        </w:tc>
        <w:tc>
          <w:tcPr>
            <w:tcW w:w="3174" w:type="dxa"/>
          </w:tcPr>
          <w:p w:rsidR="00EB3D89" w:rsidRPr="00EB3D89" w:rsidRDefault="00EB3D89" w:rsidP="00EB3D89">
            <w:pPr>
              <w:spacing w:after="0"/>
              <w:jc w:val="left"/>
              <w:rPr>
                <w:rFonts w:eastAsia="Calibri" w:cs="Times New Roman"/>
                <w:sz w:val="20"/>
                <w:szCs w:val="20"/>
                <w:lang w:val="ka-GE"/>
              </w:rPr>
            </w:pPr>
          </w:p>
        </w:tc>
        <w:tc>
          <w:tcPr>
            <w:tcW w:w="1628" w:type="dxa"/>
          </w:tcPr>
          <w:p w:rsidR="00EB3D89" w:rsidRPr="00EB3D89" w:rsidRDefault="00EB3D89" w:rsidP="00EB3D89">
            <w:pPr>
              <w:spacing w:after="0"/>
              <w:jc w:val="left"/>
              <w:rPr>
                <w:rFonts w:eastAsia="Calibri" w:cs="Times New Roman"/>
                <w:sz w:val="20"/>
                <w:szCs w:val="20"/>
                <w:lang w:val="ka-GE"/>
              </w:rPr>
            </w:pPr>
          </w:p>
        </w:tc>
        <w:tc>
          <w:tcPr>
            <w:tcW w:w="2402" w:type="dxa"/>
          </w:tcPr>
          <w:p w:rsidR="00EB3D89" w:rsidRPr="00EB3D89" w:rsidRDefault="00EB3D89" w:rsidP="00EB3D89">
            <w:pPr>
              <w:spacing w:after="0"/>
              <w:jc w:val="left"/>
              <w:rPr>
                <w:rFonts w:eastAsia="Calibri" w:cs="Times New Roman"/>
                <w:sz w:val="20"/>
                <w:szCs w:val="20"/>
                <w:lang w:val="ka-GE"/>
              </w:rPr>
            </w:pPr>
            <w:r w:rsidRPr="00EB3D89">
              <w:rPr>
                <w:rFonts w:eastAsia="Calibri" w:cs="Times New Roman"/>
                <w:sz w:val="20"/>
                <w:szCs w:val="20"/>
                <w:lang w:val="ka-GE"/>
              </w:rPr>
              <w:t>ნაწილი 1</w:t>
            </w:r>
          </w:p>
        </w:tc>
      </w:tr>
      <w:tr w:rsidR="00EB3D89" w:rsidRPr="00EB3D89" w:rsidTr="00EB3D89">
        <w:tc>
          <w:tcPr>
            <w:tcW w:w="9605" w:type="dxa"/>
            <w:gridSpan w:val="4"/>
          </w:tcPr>
          <w:p w:rsidR="00EB3D89" w:rsidRPr="00EB3D89" w:rsidRDefault="00EB3D89" w:rsidP="00EB3D89">
            <w:pPr>
              <w:spacing w:after="0"/>
              <w:jc w:val="center"/>
              <w:rPr>
                <w:rFonts w:eastAsia="Calibri" w:cs="Times New Roman"/>
                <w:b/>
                <w:sz w:val="20"/>
                <w:szCs w:val="20"/>
                <w:lang w:val="ka-GE"/>
              </w:rPr>
            </w:pPr>
            <w:r w:rsidRPr="00EB3D89">
              <w:rPr>
                <w:rFonts w:eastAsia="Calibri" w:cs="Times New Roman"/>
                <w:b/>
                <w:sz w:val="20"/>
                <w:szCs w:val="20"/>
                <w:lang w:val="ka-GE"/>
              </w:rPr>
              <w:t>ინფორმაცია ნარჩენების წარმომქმნელის შესახებ</w:t>
            </w:r>
          </w:p>
        </w:tc>
      </w:tr>
      <w:tr w:rsidR="00EB3D89" w:rsidRPr="00EB3D89" w:rsidTr="00EB3D89">
        <w:tc>
          <w:tcPr>
            <w:tcW w:w="5575" w:type="dxa"/>
            <w:gridSpan w:val="2"/>
          </w:tcPr>
          <w:p w:rsidR="00EB3D89" w:rsidRPr="00EB3D89" w:rsidRDefault="00EB3D89" w:rsidP="00EB3D89">
            <w:pPr>
              <w:spacing w:after="0"/>
              <w:jc w:val="left"/>
              <w:rPr>
                <w:rFonts w:eastAsia="Calibri" w:cs="Times New Roman"/>
                <w:b/>
                <w:sz w:val="20"/>
                <w:szCs w:val="20"/>
                <w:lang w:val="ka-GE"/>
              </w:rPr>
            </w:pPr>
            <w:r w:rsidRPr="00EB3D89">
              <w:rPr>
                <w:rFonts w:eastAsia="Calibri" w:cs="Times New Roman"/>
                <w:b/>
                <w:sz w:val="20"/>
                <w:szCs w:val="20"/>
                <w:lang w:val="ka-GE"/>
              </w:rPr>
              <w:t>კომპანია:</w:t>
            </w:r>
          </w:p>
        </w:tc>
        <w:tc>
          <w:tcPr>
            <w:tcW w:w="4030" w:type="dxa"/>
            <w:gridSpan w:val="2"/>
            <w:vMerge w:val="restart"/>
          </w:tcPr>
          <w:p w:rsidR="00EB3D89" w:rsidRPr="00EB3D89" w:rsidRDefault="00EB3D89" w:rsidP="00EB3D89">
            <w:pPr>
              <w:spacing w:after="0"/>
              <w:jc w:val="left"/>
              <w:rPr>
                <w:rFonts w:eastAsia="Calibri" w:cs="Times New Roman"/>
                <w:sz w:val="20"/>
                <w:szCs w:val="20"/>
                <w:lang w:val="ka-GE"/>
              </w:rPr>
            </w:pPr>
          </w:p>
        </w:tc>
      </w:tr>
      <w:tr w:rsidR="00EB3D89" w:rsidRPr="00EB3D89" w:rsidTr="00EB3D89">
        <w:tc>
          <w:tcPr>
            <w:tcW w:w="5575" w:type="dxa"/>
            <w:gridSpan w:val="2"/>
          </w:tcPr>
          <w:p w:rsidR="00EB3D89" w:rsidRPr="00EB3D89" w:rsidRDefault="00EB3D89" w:rsidP="00EB3D89">
            <w:pPr>
              <w:spacing w:after="0"/>
              <w:jc w:val="left"/>
              <w:rPr>
                <w:rFonts w:eastAsia="Calibri" w:cs="Times New Roman"/>
                <w:sz w:val="20"/>
                <w:szCs w:val="20"/>
                <w:lang w:val="ka-GE"/>
              </w:rPr>
            </w:pPr>
            <w:r w:rsidRPr="00EB3D89">
              <w:rPr>
                <w:rFonts w:eastAsia="Calibri" w:cs="Times New Roman"/>
                <w:sz w:val="20"/>
                <w:szCs w:val="20"/>
                <w:lang w:val="ka-GE"/>
              </w:rPr>
              <w:t>დასახელება, რეგისტრაციის ნომერი</w:t>
            </w:r>
          </w:p>
        </w:tc>
        <w:tc>
          <w:tcPr>
            <w:tcW w:w="4030" w:type="dxa"/>
            <w:gridSpan w:val="2"/>
            <w:vMerge/>
          </w:tcPr>
          <w:p w:rsidR="00EB3D89" w:rsidRPr="00EB3D89" w:rsidRDefault="00EB3D89" w:rsidP="00EB3D89">
            <w:pPr>
              <w:spacing w:after="0"/>
              <w:jc w:val="left"/>
              <w:rPr>
                <w:rFonts w:eastAsia="Calibri" w:cs="Times New Roman"/>
                <w:sz w:val="20"/>
                <w:szCs w:val="20"/>
                <w:lang w:val="ka-GE"/>
              </w:rPr>
            </w:pPr>
          </w:p>
        </w:tc>
      </w:tr>
      <w:tr w:rsidR="00EB3D89" w:rsidRPr="00EB3D89" w:rsidTr="00EB3D89">
        <w:tc>
          <w:tcPr>
            <w:tcW w:w="5575" w:type="dxa"/>
            <w:gridSpan w:val="2"/>
          </w:tcPr>
          <w:p w:rsidR="00EB3D89" w:rsidRPr="00EB3D89" w:rsidRDefault="00EB3D89" w:rsidP="00EB3D89">
            <w:pPr>
              <w:spacing w:after="0"/>
              <w:jc w:val="left"/>
              <w:rPr>
                <w:rFonts w:eastAsia="Calibri" w:cs="Times New Roman"/>
                <w:b/>
                <w:sz w:val="20"/>
                <w:szCs w:val="20"/>
                <w:lang w:val="ka-GE"/>
              </w:rPr>
            </w:pPr>
            <w:r w:rsidRPr="00EB3D89">
              <w:rPr>
                <w:rFonts w:eastAsia="Calibri" w:cs="Times New Roman"/>
                <w:b/>
                <w:sz w:val="20"/>
                <w:szCs w:val="20"/>
                <w:lang w:val="ka-GE"/>
              </w:rPr>
              <w:t>წარმომადგენელი:</w:t>
            </w:r>
          </w:p>
        </w:tc>
        <w:tc>
          <w:tcPr>
            <w:tcW w:w="4030" w:type="dxa"/>
            <w:gridSpan w:val="2"/>
            <w:vMerge w:val="restart"/>
          </w:tcPr>
          <w:p w:rsidR="00EB3D89" w:rsidRPr="00EB3D89" w:rsidRDefault="00EB3D89" w:rsidP="00EB3D89">
            <w:pPr>
              <w:spacing w:after="0"/>
              <w:jc w:val="left"/>
              <w:rPr>
                <w:rFonts w:eastAsia="Calibri" w:cs="Times New Roman"/>
                <w:sz w:val="20"/>
                <w:szCs w:val="20"/>
                <w:lang w:val="ka-GE"/>
              </w:rPr>
            </w:pPr>
          </w:p>
        </w:tc>
      </w:tr>
      <w:tr w:rsidR="00EB3D89" w:rsidRPr="00EB3D89" w:rsidTr="00EB3D89">
        <w:tc>
          <w:tcPr>
            <w:tcW w:w="5575" w:type="dxa"/>
            <w:gridSpan w:val="2"/>
          </w:tcPr>
          <w:p w:rsidR="00EB3D89" w:rsidRPr="00EB3D89" w:rsidRDefault="00EB3D89" w:rsidP="00EB3D89">
            <w:pPr>
              <w:spacing w:after="0"/>
              <w:jc w:val="left"/>
              <w:rPr>
                <w:rFonts w:eastAsia="Calibri" w:cs="Times New Roman"/>
                <w:sz w:val="20"/>
                <w:szCs w:val="20"/>
                <w:lang w:val="ka-GE"/>
              </w:rPr>
            </w:pPr>
            <w:r w:rsidRPr="00EB3D89">
              <w:rPr>
                <w:rFonts w:eastAsia="Calibri" w:cs="Times New Roman"/>
                <w:sz w:val="20"/>
                <w:szCs w:val="20"/>
                <w:lang w:val="ka-GE"/>
              </w:rPr>
              <w:t>სახელი, პოზიცია, საკონტაქტო ინფორმაცია</w:t>
            </w:r>
          </w:p>
        </w:tc>
        <w:tc>
          <w:tcPr>
            <w:tcW w:w="4030" w:type="dxa"/>
            <w:gridSpan w:val="2"/>
            <w:vMerge/>
          </w:tcPr>
          <w:p w:rsidR="00EB3D89" w:rsidRPr="00EB3D89" w:rsidRDefault="00EB3D89" w:rsidP="00EB3D89">
            <w:pPr>
              <w:spacing w:after="0"/>
              <w:jc w:val="left"/>
              <w:rPr>
                <w:rFonts w:eastAsia="Calibri" w:cs="Times New Roman"/>
                <w:sz w:val="20"/>
                <w:szCs w:val="20"/>
                <w:lang w:val="ka-GE"/>
              </w:rPr>
            </w:pPr>
          </w:p>
        </w:tc>
      </w:tr>
      <w:tr w:rsidR="00EB3D89" w:rsidRPr="00EB3D89" w:rsidTr="00EB3D89">
        <w:tc>
          <w:tcPr>
            <w:tcW w:w="5575" w:type="dxa"/>
            <w:gridSpan w:val="2"/>
          </w:tcPr>
          <w:p w:rsidR="00EB3D89" w:rsidRPr="00EB3D89" w:rsidRDefault="00EB3D89" w:rsidP="00EB3D89">
            <w:pPr>
              <w:spacing w:after="0"/>
              <w:jc w:val="left"/>
              <w:rPr>
                <w:rFonts w:eastAsia="Calibri" w:cs="Times New Roman"/>
                <w:b/>
                <w:sz w:val="20"/>
                <w:szCs w:val="20"/>
                <w:lang w:val="ka-GE"/>
              </w:rPr>
            </w:pPr>
            <w:r w:rsidRPr="00EB3D89">
              <w:rPr>
                <w:rFonts w:eastAsia="Calibri" w:cs="Times New Roman"/>
                <w:b/>
                <w:sz w:val="20"/>
                <w:szCs w:val="20"/>
                <w:lang w:val="ka-GE"/>
              </w:rPr>
              <w:t>იურიდიული მისამართი:</w:t>
            </w:r>
          </w:p>
        </w:tc>
        <w:tc>
          <w:tcPr>
            <w:tcW w:w="4030" w:type="dxa"/>
            <w:gridSpan w:val="2"/>
            <w:vMerge w:val="restart"/>
          </w:tcPr>
          <w:p w:rsidR="00EB3D89" w:rsidRPr="00EB3D89" w:rsidRDefault="00EB3D89" w:rsidP="00EB3D89">
            <w:pPr>
              <w:spacing w:after="0"/>
              <w:jc w:val="left"/>
              <w:rPr>
                <w:rFonts w:eastAsia="Calibri" w:cs="Times New Roman"/>
                <w:sz w:val="20"/>
                <w:szCs w:val="20"/>
                <w:lang w:val="ka-GE"/>
              </w:rPr>
            </w:pPr>
          </w:p>
          <w:p w:rsidR="00EB3D89" w:rsidRPr="00EB3D89" w:rsidRDefault="00EB3D89" w:rsidP="00EB3D89">
            <w:pPr>
              <w:tabs>
                <w:tab w:val="left" w:pos="1317"/>
              </w:tabs>
              <w:spacing w:after="0"/>
              <w:jc w:val="left"/>
              <w:rPr>
                <w:rFonts w:eastAsia="Calibri" w:cs="Times New Roman"/>
                <w:sz w:val="20"/>
                <w:szCs w:val="20"/>
                <w:lang w:val="ka-GE"/>
              </w:rPr>
            </w:pPr>
            <w:r w:rsidRPr="00EB3D89">
              <w:rPr>
                <w:rFonts w:eastAsia="Calibri" w:cs="Times New Roman"/>
                <w:sz w:val="20"/>
                <w:szCs w:val="20"/>
                <w:lang w:val="ka-GE"/>
              </w:rPr>
              <w:tab/>
            </w:r>
          </w:p>
        </w:tc>
      </w:tr>
      <w:tr w:rsidR="00EB3D89" w:rsidRPr="00EB3D89" w:rsidTr="00EB3D89">
        <w:tc>
          <w:tcPr>
            <w:tcW w:w="5575" w:type="dxa"/>
            <w:gridSpan w:val="2"/>
          </w:tcPr>
          <w:p w:rsidR="00EB3D89" w:rsidRPr="00EB3D89" w:rsidRDefault="00EB3D89" w:rsidP="00EB3D89">
            <w:pPr>
              <w:spacing w:after="0"/>
              <w:jc w:val="left"/>
              <w:rPr>
                <w:rFonts w:eastAsia="Calibri" w:cs="Times New Roman"/>
                <w:sz w:val="20"/>
                <w:szCs w:val="20"/>
                <w:lang w:val="ka-GE"/>
              </w:rPr>
            </w:pPr>
            <w:r w:rsidRPr="00EB3D89">
              <w:rPr>
                <w:rFonts w:eastAsia="Calibri" w:cs="Times New Roman"/>
                <w:sz w:val="20"/>
                <w:szCs w:val="20"/>
                <w:lang w:val="ka-GE"/>
              </w:rPr>
              <w:t>რეგიონი, მინიციპალიტეტი, ქალაქი, ქუჩა</w:t>
            </w:r>
          </w:p>
        </w:tc>
        <w:tc>
          <w:tcPr>
            <w:tcW w:w="4030" w:type="dxa"/>
            <w:gridSpan w:val="2"/>
            <w:vMerge/>
          </w:tcPr>
          <w:p w:rsidR="00EB3D89" w:rsidRPr="00EB3D89" w:rsidRDefault="00EB3D89" w:rsidP="00EB3D89">
            <w:pPr>
              <w:spacing w:after="0"/>
              <w:jc w:val="left"/>
              <w:rPr>
                <w:rFonts w:eastAsia="Calibri" w:cs="Times New Roman"/>
                <w:sz w:val="20"/>
                <w:szCs w:val="20"/>
                <w:lang w:val="ka-GE"/>
              </w:rPr>
            </w:pPr>
          </w:p>
        </w:tc>
      </w:tr>
      <w:tr w:rsidR="00EB3D89" w:rsidRPr="00EB3D89" w:rsidTr="00EB3D89">
        <w:tc>
          <w:tcPr>
            <w:tcW w:w="5575" w:type="dxa"/>
            <w:gridSpan w:val="2"/>
          </w:tcPr>
          <w:p w:rsidR="00EB3D89" w:rsidRPr="00EB3D89" w:rsidRDefault="00EB3D89" w:rsidP="00EB3D89">
            <w:pPr>
              <w:spacing w:after="0"/>
              <w:jc w:val="left"/>
              <w:rPr>
                <w:rFonts w:eastAsia="Calibri" w:cs="Times New Roman"/>
                <w:sz w:val="20"/>
                <w:szCs w:val="20"/>
                <w:lang w:val="ka-GE"/>
              </w:rPr>
            </w:pPr>
            <w:r w:rsidRPr="00EB3D89">
              <w:rPr>
                <w:rFonts w:eastAsia="Calibri" w:cs="Times New Roman"/>
                <w:sz w:val="20"/>
                <w:szCs w:val="20"/>
                <w:lang w:val="ka-GE"/>
              </w:rPr>
              <w:t>ტელეფონის ნომერი, ფაქსი, ელექტრონული ფოსტა</w:t>
            </w:r>
          </w:p>
        </w:tc>
        <w:tc>
          <w:tcPr>
            <w:tcW w:w="4030" w:type="dxa"/>
            <w:gridSpan w:val="2"/>
            <w:vMerge/>
          </w:tcPr>
          <w:p w:rsidR="00EB3D89" w:rsidRPr="00EB3D89" w:rsidRDefault="00EB3D89" w:rsidP="00EB3D89">
            <w:pPr>
              <w:spacing w:after="0"/>
              <w:jc w:val="left"/>
              <w:rPr>
                <w:rFonts w:eastAsia="Calibri" w:cs="Times New Roman"/>
                <w:sz w:val="20"/>
                <w:szCs w:val="20"/>
                <w:lang w:val="ka-GE"/>
              </w:rPr>
            </w:pPr>
          </w:p>
        </w:tc>
      </w:tr>
      <w:tr w:rsidR="00EB3D89" w:rsidRPr="00EB3D89" w:rsidTr="00EB3D89">
        <w:tc>
          <w:tcPr>
            <w:tcW w:w="5575" w:type="dxa"/>
            <w:gridSpan w:val="2"/>
          </w:tcPr>
          <w:p w:rsidR="00EB3D89" w:rsidRPr="00EB3D89" w:rsidRDefault="00EB3D89" w:rsidP="00EB3D89">
            <w:pPr>
              <w:spacing w:after="0"/>
              <w:jc w:val="left"/>
              <w:rPr>
                <w:rFonts w:eastAsia="Calibri" w:cs="Times New Roman"/>
                <w:b/>
                <w:sz w:val="20"/>
                <w:szCs w:val="20"/>
                <w:lang w:val="ka-GE"/>
              </w:rPr>
            </w:pPr>
            <w:r w:rsidRPr="00EB3D89">
              <w:rPr>
                <w:rFonts w:eastAsia="Calibri" w:cs="Times New Roman"/>
                <w:b/>
                <w:sz w:val="20"/>
                <w:szCs w:val="20"/>
                <w:lang w:val="ka-GE"/>
              </w:rPr>
              <w:t>ნარჩენების წარმოქმნის ადგილმდებარეობა:</w:t>
            </w:r>
          </w:p>
        </w:tc>
        <w:tc>
          <w:tcPr>
            <w:tcW w:w="4030" w:type="dxa"/>
            <w:gridSpan w:val="2"/>
            <w:vMerge w:val="restart"/>
          </w:tcPr>
          <w:p w:rsidR="00EB3D89" w:rsidRPr="00EB3D89" w:rsidRDefault="00EB3D89" w:rsidP="00EB3D89">
            <w:pPr>
              <w:spacing w:after="0"/>
              <w:jc w:val="left"/>
              <w:rPr>
                <w:rFonts w:eastAsia="Calibri" w:cs="Times New Roman"/>
                <w:sz w:val="20"/>
                <w:szCs w:val="20"/>
                <w:lang w:val="ka-GE"/>
              </w:rPr>
            </w:pPr>
          </w:p>
        </w:tc>
      </w:tr>
      <w:tr w:rsidR="00EB3D89" w:rsidRPr="00EB3D89" w:rsidTr="00EB3D89">
        <w:tc>
          <w:tcPr>
            <w:tcW w:w="5575" w:type="dxa"/>
            <w:gridSpan w:val="2"/>
          </w:tcPr>
          <w:p w:rsidR="00EB3D89" w:rsidRPr="00EB3D89" w:rsidRDefault="00EB3D89" w:rsidP="00EB3D89">
            <w:pPr>
              <w:spacing w:after="0"/>
              <w:jc w:val="left"/>
              <w:rPr>
                <w:rFonts w:eastAsia="Calibri" w:cs="Times New Roman"/>
                <w:sz w:val="20"/>
                <w:szCs w:val="20"/>
                <w:lang w:val="ka-GE"/>
              </w:rPr>
            </w:pPr>
            <w:r w:rsidRPr="00EB3D89">
              <w:rPr>
                <w:rFonts w:eastAsia="Calibri" w:cs="Times New Roman"/>
                <w:sz w:val="20"/>
                <w:szCs w:val="20"/>
                <w:lang w:val="ka-GE"/>
              </w:rPr>
              <w:t>რეგიონი, მინიციპალიტეტი, ქალაქი, ქუჩა</w:t>
            </w:r>
          </w:p>
        </w:tc>
        <w:tc>
          <w:tcPr>
            <w:tcW w:w="4030" w:type="dxa"/>
            <w:gridSpan w:val="2"/>
            <w:vMerge/>
          </w:tcPr>
          <w:p w:rsidR="00EB3D89" w:rsidRPr="00EB3D89" w:rsidRDefault="00EB3D89" w:rsidP="00EB3D89">
            <w:pPr>
              <w:spacing w:after="0"/>
              <w:jc w:val="left"/>
              <w:rPr>
                <w:rFonts w:eastAsia="Calibri" w:cs="Times New Roman"/>
                <w:sz w:val="20"/>
                <w:szCs w:val="20"/>
                <w:lang w:val="ka-GE"/>
              </w:rPr>
            </w:pPr>
          </w:p>
        </w:tc>
      </w:tr>
      <w:tr w:rsidR="00EB3D89" w:rsidRPr="00EB3D89" w:rsidTr="00EB3D89">
        <w:tc>
          <w:tcPr>
            <w:tcW w:w="5575" w:type="dxa"/>
            <w:gridSpan w:val="2"/>
          </w:tcPr>
          <w:p w:rsidR="00EB3D89" w:rsidRPr="00EB3D89" w:rsidRDefault="00EB3D89" w:rsidP="00EB3D89">
            <w:pPr>
              <w:spacing w:after="0"/>
              <w:jc w:val="left"/>
              <w:rPr>
                <w:rFonts w:eastAsia="Calibri" w:cs="Times New Roman"/>
                <w:b/>
                <w:sz w:val="20"/>
                <w:szCs w:val="20"/>
                <w:lang w:val="ka-GE"/>
              </w:rPr>
            </w:pPr>
            <w:r w:rsidRPr="00EB3D89">
              <w:rPr>
                <w:rFonts w:eastAsia="Calibri" w:cs="Times New Roman"/>
                <w:b/>
                <w:sz w:val="20"/>
                <w:szCs w:val="20"/>
                <w:lang w:val="ka-GE"/>
              </w:rPr>
              <w:t>საკონტაქტო პირი ნარჩენების წარმოქმნის ობიექტზე:</w:t>
            </w:r>
          </w:p>
        </w:tc>
        <w:tc>
          <w:tcPr>
            <w:tcW w:w="4030" w:type="dxa"/>
            <w:gridSpan w:val="2"/>
            <w:vMerge w:val="restart"/>
          </w:tcPr>
          <w:p w:rsidR="00EB3D89" w:rsidRPr="00EB3D89" w:rsidRDefault="00EB3D89" w:rsidP="00EB3D89">
            <w:pPr>
              <w:spacing w:after="0"/>
              <w:jc w:val="left"/>
              <w:rPr>
                <w:rFonts w:eastAsia="Calibri" w:cs="Times New Roman"/>
                <w:sz w:val="20"/>
                <w:szCs w:val="20"/>
                <w:lang w:val="ka-GE"/>
              </w:rPr>
            </w:pPr>
          </w:p>
        </w:tc>
      </w:tr>
      <w:tr w:rsidR="00EB3D89" w:rsidRPr="00EB3D89" w:rsidTr="00EB3D89">
        <w:tc>
          <w:tcPr>
            <w:tcW w:w="5575" w:type="dxa"/>
            <w:gridSpan w:val="2"/>
          </w:tcPr>
          <w:p w:rsidR="00EB3D89" w:rsidRPr="00EB3D89" w:rsidRDefault="00EB3D89" w:rsidP="00EB3D89">
            <w:pPr>
              <w:spacing w:after="0"/>
              <w:jc w:val="left"/>
              <w:rPr>
                <w:rFonts w:eastAsia="Calibri" w:cs="Times New Roman"/>
                <w:sz w:val="20"/>
                <w:szCs w:val="20"/>
                <w:lang w:val="ka-GE"/>
              </w:rPr>
            </w:pPr>
            <w:r w:rsidRPr="00EB3D89">
              <w:rPr>
                <w:rFonts w:eastAsia="Calibri" w:cs="Times New Roman"/>
                <w:sz w:val="20"/>
                <w:szCs w:val="20"/>
                <w:lang w:val="ka-GE"/>
              </w:rPr>
              <w:t>სახელი, პოზიცია, საკონტაქტო ინფორმაცია</w:t>
            </w:r>
          </w:p>
        </w:tc>
        <w:tc>
          <w:tcPr>
            <w:tcW w:w="4030" w:type="dxa"/>
            <w:gridSpan w:val="2"/>
            <w:vMerge/>
          </w:tcPr>
          <w:p w:rsidR="00EB3D89" w:rsidRPr="00EB3D89" w:rsidRDefault="00EB3D89" w:rsidP="00EB3D89">
            <w:pPr>
              <w:spacing w:after="0"/>
              <w:jc w:val="left"/>
              <w:rPr>
                <w:rFonts w:eastAsia="Calibri" w:cs="Times New Roman"/>
                <w:sz w:val="20"/>
                <w:szCs w:val="20"/>
                <w:lang w:val="ka-GE"/>
              </w:rPr>
            </w:pPr>
          </w:p>
        </w:tc>
      </w:tr>
    </w:tbl>
    <w:p w:rsidR="00EB3D89" w:rsidRPr="00EB3D89" w:rsidRDefault="00EB3D89" w:rsidP="00EB3D89">
      <w:pPr>
        <w:spacing w:after="0"/>
        <w:jc w:val="left"/>
        <w:rPr>
          <w:rFonts w:eastAsia="Calibri" w:cs="Times New Roman"/>
          <w:sz w:val="24"/>
          <w:szCs w:val="24"/>
          <w:lang w:val="ka-GE"/>
        </w:rPr>
      </w:pPr>
    </w:p>
    <w:tbl>
      <w:tblPr>
        <w:tblStyle w:val="TableGrid2732"/>
        <w:tblW w:w="0" w:type="auto"/>
        <w:tblLook w:val="04A0" w:firstRow="1" w:lastRow="0" w:firstColumn="1" w:lastColumn="0" w:noHBand="0" w:noVBand="1"/>
      </w:tblPr>
      <w:tblGrid>
        <w:gridCol w:w="1465"/>
        <w:gridCol w:w="1584"/>
        <w:gridCol w:w="1510"/>
        <w:gridCol w:w="1933"/>
        <w:gridCol w:w="1590"/>
        <w:gridCol w:w="1523"/>
      </w:tblGrid>
      <w:tr w:rsidR="00EB3D89" w:rsidRPr="00EB3D89" w:rsidTr="00EB3D89">
        <w:tc>
          <w:tcPr>
            <w:tcW w:w="8082" w:type="dxa"/>
            <w:gridSpan w:val="5"/>
          </w:tcPr>
          <w:p w:rsidR="00EB3D89" w:rsidRPr="00EB3D89" w:rsidRDefault="00EB3D89" w:rsidP="00EB3D89">
            <w:pPr>
              <w:spacing w:after="0"/>
              <w:jc w:val="left"/>
              <w:rPr>
                <w:rFonts w:eastAsia="Calibri" w:cs="Times New Roman"/>
                <w:sz w:val="20"/>
                <w:lang w:val="ka-GE"/>
              </w:rPr>
            </w:pPr>
          </w:p>
        </w:tc>
        <w:tc>
          <w:tcPr>
            <w:tcW w:w="1523" w:type="dxa"/>
          </w:tcPr>
          <w:p w:rsidR="00EB3D89" w:rsidRPr="00EB3D89" w:rsidRDefault="00EB3D89" w:rsidP="00EB3D89">
            <w:pPr>
              <w:spacing w:after="0"/>
              <w:jc w:val="left"/>
              <w:rPr>
                <w:rFonts w:eastAsia="Calibri" w:cs="Times New Roman"/>
                <w:sz w:val="20"/>
                <w:lang w:val="ka-GE"/>
              </w:rPr>
            </w:pPr>
            <w:r w:rsidRPr="00EB3D89">
              <w:rPr>
                <w:rFonts w:eastAsia="Calibri" w:cs="Times New Roman"/>
                <w:sz w:val="20"/>
                <w:lang w:val="ka-GE"/>
              </w:rPr>
              <w:t>ნაწილი 2</w:t>
            </w:r>
          </w:p>
        </w:tc>
      </w:tr>
      <w:tr w:rsidR="00EB3D89" w:rsidRPr="00EB3D89" w:rsidTr="00EB3D89">
        <w:tc>
          <w:tcPr>
            <w:tcW w:w="9605" w:type="dxa"/>
            <w:gridSpan w:val="6"/>
          </w:tcPr>
          <w:p w:rsidR="00EB3D89" w:rsidRPr="00EB3D89" w:rsidRDefault="00EB3D89" w:rsidP="00EB3D89">
            <w:pPr>
              <w:spacing w:after="0"/>
              <w:jc w:val="center"/>
              <w:rPr>
                <w:rFonts w:eastAsia="Calibri" w:cs="Times New Roman"/>
                <w:b/>
                <w:sz w:val="20"/>
                <w:lang w:val="ka-GE"/>
              </w:rPr>
            </w:pPr>
            <w:r w:rsidRPr="00EB3D89">
              <w:rPr>
                <w:rFonts w:eastAsia="Calibri" w:cs="Times New Roman"/>
                <w:b/>
                <w:sz w:val="20"/>
                <w:lang w:val="ka-GE"/>
              </w:rPr>
              <w:t>ობიექტზე წარმოქმნილი ნარჩენების ნუსხა</w:t>
            </w:r>
          </w:p>
        </w:tc>
      </w:tr>
      <w:tr w:rsidR="00EB3D89" w:rsidRPr="00EB3D89" w:rsidTr="00EB3D89">
        <w:tc>
          <w:tcPr>
            <w:tcW w:w="1465" w:type="dxa"/>
          </w:tcPr>
          <w:p w:rsidR="00EB3D89" w:rsidRPr="00EB3D89" w:rsidRDefault="00EB3D89" w:rsidP="00EB3D89">
            <w:pPr>
              <w:spacing w:after="0"/>
              <w:jc w:val="left"/>
              <w:rPr>
                <w:rFonts w:eastAsia="Calibri" w:cs="Times New Roman"/>
                <w:sz w:val="20"/>
                <w:lang w:val="ka-GE"/>
              </w:rPr>
            </w:pPr>
            <w:r w:rsidRPr="00EB3D89">
              <w:rPr>
                <w:rFonts w:eastAsia="Calibri" w:cs="Times New Roman"/>
                <w:sz w:val="20"/>
                <w:lang w:val="ka-GE"/>
              </w:rPr>
              <w:t>ნარჩენის კოდი</w:t>
            </w:r>
          </w:p>
        </w:tc>
        <w:tc>
          <w:tcPr>
            <w:tcW w:w="1584" w:type="dxa"/>
          </w:tcPr>
          <w:p w:rsidR="00EB3D89" w:rsidRPr="00EB3D89" w:rsidRDefault="00EB3D89" w:rsidP="00EB3D89">
            <w:pPr>
              <w:spacing w:after="0"/>
              <w:jc w:val="left"/>
              <w:rPr>
                <w:rFonts w:eastAsia="Calibri" w:cs="Times New Roman"/>
                <w:sz w:val="20"/>
                <w:lang w:val="ka-GE"/>
              </w:rPr>
            </w:pPr>
            <w:r w:rsidRPr="00EB3D89">
              <w:rPr>
                <w:rFonts w:eastAsia="Calibri" w:cs="Times New Roman"/>
                <w:sz w:val="20"/>
                <w:lang w:val="ka-GE"/>
              </w:rPr>
              <w:t>ნარჩენის დასახელება</w:t>
            </w:r>
          </w:p>
        </w:tc>
        <w:tc>
          <w:tcPr>
            <w:tcW w:w="1510" w:type="dxa"/>
          </w:tcPr>
          <w:p w:rsidR="00EB3D89" w:rsidRPr="00EB3D89" w:rsidRDefault="00EB3D89" w:rsidP="00EB3D89">
            <w:pPr>
              <w:spacing w:after="0"/>
              <w:jc w:val="left"/>
              <w:rPr>
                <w:rFonts w:eastAsia="Calibri" w:cs="Times New Roman"/>
                <w:sz w:val="20"/>
                <w:lang w:val="ka-GE"/>
              </w:rPr>
            </w:pPr>
            <w:r w:rsidRPr="00EB3D89">
              <w:rPr>
                <w:rFonts w:eastAsia="Calibri" w:cs="Times New Roman"/>
                <w:sz w:val="20"/>
                <w:lang w:val="ka-GE"/>
              </w:rPr>
              <w:t>სახიფათო</w:t>
            </w:r>
          </w:p>
          <w:p w:rsidR="00EB3D89" w:rsidRPr="00EB3D89" w:rsidRDefault="00EB3D89" w:rsidP="00EB3D89">
            <w:pPr>
              <w:spacing w:after="0"/>
              <w:jc w:val="left"/>
              <w:rPr>
                <w:rFonts w:eastAsia="Calibri" w:cs="Times New Roman"/>
                <w:sz w:val="20"/>
                <w:lang w:val="ka-GE"/>
              </w:rPr>
            </w:pPr>
            <w:r w:rsidRPr="00EB3D89">
              <w:rPr>
                <w:rFonts w:eastAsia="Calibri" w:cs="Times New Roman"/>
                <w:sz w:val="20"/>
                <w:lang w:val="ka-GE"/>
              </w:rPr>
              <w:t>კი/არა</w:t>
            </w:r>
          </w:p>
        </w:tc>
        <w:tc>
          <w:tcPr>
            <w:tcW w:w="1933" w:type="dxa"/>
          </w:tcPr>
          <w:p w:rsidR="00EB3D89" w:rsidRPr="00EB3D89" w:rsidRDefault="00EB3D89" w:rsidP="00EB3D89">
            <w:pPr>
              <w:spacing w:after="0"/>
              <w:jc w:val="left"/>
              <w:rPr>
                <w:rFonts w:eastAsia="Calibri" w:cs="Times New Roman"/>
                <w:sz w:val="20"/>
                <w:lang w:val="ka-GE"/>
              </w:rPr>
            </w:pPr>
            <w:r w:rsidRPr="00EB3D89">
              <w:rPr>
                <w:rFonts w:eastAsia="Calibri" w:cs="Times New Roman"/>
                <w:sz w:val="20"/>
                <w:lang w:val="ka-GE"/>
              </w:rPr>
              <w:t>სახიფათოობის მახასიათებელი</w:t>
            </w:r>
          </w:p>
        </w:tc>
        <w:tc>
          <w:tcPr>
            <w:tcW w:w="1590" w:type="dxa"/>
          </w:tcPr>
          <w:p w:rsidR="00EB3D89" w:rsidRPr="00EB3D89" w:rsidRDefault="00EB3D89" w:rsidP="00EB3D89">
            <w:pPr>
              <w:spacing w:after="0"/>
              <w:jc w:val="left"/>
              <w:rPr>
                <w:rFonts w:eastAsia="Calibri" w:cs="Times New Roman"/>
                <w:sz w:val="20"/>
                <w:lang w:val="ka-GE"/>
              </w:rPr>
            </w:pPr>
            <w:r w:rsidRPr="00EB3D89">
              <w:rPr>
                <w:rFonts w:eastAsia="Calibri" w:cs="Times New Roman"/>
                <w:sz w:val="20"/>
                <w:lang w:val="ka-GE"/>
              </w:rPr>
              <w:t>განთავსების აღდგენის ოპერაცია</w:t>
            </w:r>
          </w:p>
        </w:tc>
        <w:tc>
          <w:tcPr>
            <w:tcW w:w="1523" w:type="dxa"/>
          </w:tcPr>
          <w:p w:rsidR="00EB3D89" w:rsidRPr="00EB3D89" w:rsidRDefault="00EB3D89" w:rsidP="00EB3D89">
            <w:pPr>
              <w:spacing w:after="0"/>
              <w:jc w:val="left"/>
              <w:rPr>
                <w:rFonts w:eastAsia="Calibri" w:cs="Times New Roman"/>
                <w:sz w:val="20"/>
                <w:lang w:val="ka-GE"/>
              </w:rPr>
            </w:pPr>
            <w:r w:rsidRPr="00EB3D89">
              <w:rPr>
                <w:rFonts w:eastAsia="Calibri" w:cs="Times New Roman"/>
                <w:sz w:val="20"/>
                <w:lang w:val="ka-GE"/>
              </w:rPr>
              <w:t>ბაზელის კონვეციის კოდი</w:t>
            </w:r>
          </w:p>
        </w:tc>
      </w:tr>
      <w:tr w:rsidR="00EB3D89" w:rsidRPr="00EB3D89" w:rsidTr="00EB3D89">
        <w:tc>
          <w:tcPr>
            <w:tcW w:w="1465" w:type="dxa"/>
          </w:tcPr>
          <w:p w:rsidR="00EB3D89" w:rsidRPr="00EB3D89" w:rsidRDefault="00EB3D89" w:rsidP="00EB3D89">
            <w:pPr>
              <w:spacing w:after="0"/>
              <w:jc w:val="left"/>
              <w:rPr>
                <w:rFonts w:eastAsia="Calibri" w:cs="Times New Roman"/>
                <w:sz w:val="20"/>
                <w:lang w:val="ka-GE"/>
              </w:rPr>
            </w:pPr>
          </w:p>
        </w:tc>
        <w:tc>
          <w:tcPr>
            <w:tcW w:w="1584" w:type="dxa"/>
          </w:tcPr>
          <w:p w:rsidR="00EB3D89" w:rsidRPr="00EB3D89" w:rsidRDefault="00EB3D89" w:rsidP="00EB3D89">
            <w:pPr>
              <w:spacing w:after="0"/>
              <w:jc w:val="left"/>
              <w:rPr>
                <w:rFonts w:eastAsia="Calibri" w:cs="Times New Roman"/>
                <w:sz w:val="20"/>
                <w:lang w:val="ka-GE"/>
              </w:rPr>
            </w:pPr>
          </w:p>
        </w:tc>
        <w:tc>
          <w:tcPr>
            <w:tcW w:w="1510" w:type="dxa"/>
          </w:tcPr>
          <w:p w:rsidR="00EB3D89" w:rsidRPr="00EB3D89" w:rsidRDefault="00EB3D89" w:rsidP="00EB3D89">
            <w:pPr>
              <w:spacing w:after="0"/>
              <w:jc w:val="left"/>
              <w:rPr>
                <w:rFonts w:eastAsia="Calibri" w:cs="Times New Roman"/>
                <w:sz w:val="20"/>
                <w:lang w:val="ka-GE"/>
              </w:rPr>
            </w:pPr>
          </w:p>
        </w:tc>
        <w:tc>
          <w:tcPr>
            <w:tcW w:w="1933" w:type="dxa"/>
          </w:tcPr>
          <w:p w:rsidR="00EB3D89" w:rsidRPr="00EB3D89" w:rsidRDefault="00EB3D89" w:rsidP="00EB3D89">
            <w:pPr>
              <w:spacing w:after="0"/>
              <w:jc w:val="left"/>
              <w:rPr>
                <w:rFonts w:eastAsia="Calibri" w:cs="Times New Roman"/>
                <w:sz w:val="20"/>
                <w:lang w:val="ka-GE"/>
              </w:rPr>
            </w:pPr>
          </w:p>
        </w:tc>
        <w:tc>
          <w:tcPr>
            <w:tcW w:w="1590" w:type="dxa"/>
          </w:tcPr>
          <w:p w:rsidR="00EB3D89" w:rsidRPr="00EB3D89" w:rsidRDefault="00EB3D89" w:rsidP="00EB3D89">
            <w:pPr>
              <w:spacing w:after="0"/>
              <w:jc w:val="left"/>
              <w:rPr>
                <w:rFonts w:eastAsia="Calibri" w:cs="Times New Roman"/>
                <w:sz w:val="20"/>
                <w:lang w:val="ka-GE"/>
              </w:rPr>
            </w:pPr>
          </w:p>
        </w:tc>
        <w:tc>
          <w:tcPr>
            <w:tcW w:w="1523" w:type="dxa"/>
          </w:tcPr>
          <w:p w:rsidR="00EB3D89" w:rsidRPr="00EB3D89" w:rsidRDefault="00EB3D89" w:rsidP="00EB3D89">
            <w:pPr>
              <w:spacing w:after="0"/>
              <w:jc w:val="left"/>
              <w:rPr>
                <w:rFonts w:eastAsia="Calibri" w:cs="Times New Roman"/>
                <w:sz w:val="20"/>
                <w:lang w:val="ka-GE"/>
              </w:rPr>
            </w:pPr>
          </w:p>
        </w:tc>
      </w:tr>
    </w:tbl>
    <w:p w:rsidR="00EB3D89" w:rsidRPr="00EB3D89" w:rsidRDefault="00EB3D89" w:rsidP="00EB3D89">
      <w:pPr>
        <w:spacing w:before="120" w:after="0"/>
        <w:rPr>
          <w:rFonts w:eastAsia="Calibri" w:cs="Times New Roman"/>
          <w:lang w:val="ka-GE"/>
        </w:rPr>
      </w:pPr>
      <w:r w:rsidRPr="00EB3D89">
        <w:rPr>
          <w:rFonts w:eastAsia="Calibri" w:cs="Times New Roman"/>
          <w:lang w:val="ka-GE"/>
        </w:rPr>
        <w:t>ნარჩენების სწორი ინვენტარიზაცია საჭიროა შემდეგი საკითხების განსაზღვრისათვის:</w:t>
      </w:r>
    </w:p>
    <w:p w:rsidR="00EB3D89" w:rsidRPr="00EB3D89" w:rsidRDefault="00EB3D89" w:rsidP="006449B6">
      <w:pPr>
        <w:numPr>
          <w:ilvl w:val="0"/>
          <w:numId w:val="41"/>
        </w:numPr>
        <w:spacing w:after="0"/>
        <w:contextualSpacing/>
        <w:jc w:val="left"/>
        <w:rPr>
          <w:rFonts w:eastAsia="Times New Roman" w:cs="Sylfaen"/>
          <w:lang w:val="de-DE" w:eastAsia="en-GB"/>
        </w:rPr>
      </w:pPr>
      <w:r w:rsidRPr="00EB3D89">
        <w:rPr>
          <w:rFonts w:eastAsia="Times New Roman" w:cs="Sylfaen"/>
          <w:lang w:val="de-DE" w:eastAsia="en-GB"/>
        </w:rPr>
        <w:t>რა სახის დამუშავებას საჭიროებს (თუ საჭიროებს) მოცემული ნარჩენები;</w:t>
      </w:r>
    </w:p>
    <w:p w:rsidR="00EB3D89" w:rsidRPr="00EB3D89" w:rsidRDefault="00EB3D89" w:rsidP="006449B6">
      <w:pPr>
        <w:numPr>
          <w:ilvl w:val="0"/>
          <w:numId w:val="41"/>
        </w:numPr>
        <w:spacing w:after="0"/>
        <w:contextualSpacing/>
        <w:jc w:val="left"/>
        <w:rPr>
          <w:rFonts w:eastAsia="Times New Roman" w:cs="Sylfaen"/>
          <w:lang w:val="de-DE" w:eastAsia="en-GB"/>
        </w:rPr>
      </w:pPr>
      <w:r w:rsidRPr="00EB3D89">
        <w:rPr>
          <w:rFonts w:eastAsia="Times New Roman" w:cs="Sylfaen"/>
          <w:lang w:val="de-DE" w:eastAsia="en-GB"/>
        </w:rPr>
        <w:t>როგორი მოპყრობა ესაჭიროება მოცემულ ნარჩენებს (მაგალითად, პირადი დაცვის საშუალებების და სხვა ამგვარის საჭიროება);</w:t>
      </w:r>
    </w:p>
    <w:p w:rsidR="00EB3D89" w:rsidRPr="00EB3D89" w:rsidRDefault="00EB3D89" w:rsidP="006449B6">
      <w:pPr>
        <w:numPr>
          <w:ilvl w:val="0"/>
          <w:numId w:val="41"/>
        </w:numPr>
        <w:spacing w:after="0"/>
        <w:contextualSpacing/>
        <w:jc w:val="left"/>
        <w:rPr>
          <w:rFonts w:eastAsia="Times New Roman" w:cs="Sylfaen"/>
          <w:lang w:val="de-DE" w:eastAsia="en-GB"/>
        </w:rPr>
      </w:pPr>
      <w:r w:rsidRPr="00EB3D89">
        <w:rPr>
          <w:rFonts w:eastAsia="Times New Roman" w:cs="Sylfaen"/>
          <w:lang w:val="de-DE" w:eastAsia="en-GB"/>
        </w:rPr>
        <w:t xml:space="preserve">როგორ უნდა იქნეს შენახული მოცემული ნარჩენები (თუ ამგვარი საჭიროა); </w:t>
      </w:r>
    </w:p>
    <w:p w:rsidR="00EB3D89" w:rsidRPr="00EB3D89" w:rsidRDefault="00EB3D89" w:rsidP="006449B6">
      <w:pPr>
        <w:numPr>
          <w:ilvl w:val="0"/>
          <w:numId w:val="41"/>
        </w:numPr>
        <w:spacing w:after="0"/>
        <w:contextualSpacing/>
        <w:jc w:val="left"/>
        <w:rPr>
          <w:rFonts w:eastAsia="Times New Roman" w:cs="Sylfaen"/>
          <w:lang w:val="de-DE" w:eastAsia="en-GB"/>
        </w:rPr>
      </w:pPr>
      <w:r w:rsidRPr="00EB3D89">
        <w:rPr>
          <w:rFonts w:eastAsia="Times New Roman" w:cs="Sylfaen"/>
          <w:lang w:val="de-DE" w:eastAsia="en-GB"/>
        </w:rPr>
        <w:t>საბოლოო დამუშავების/განადგურების წესი.</w:t>
      </w:r>
    </w:p>
    <w:p w:rsidR="00EB3D89" w:rsidRPr="00EB3D89" w:rsidRDefault="00EB3D89" w:rsidP="00EB3D89">
      <w:pPr>
        <w:spacing w:before="120"/>
        <w:rPr>
          <w:rFonts w:eastAsia="Calibri" w:cs="Times New Roman"/>
          <w:lang w:val="ka-GE"/>
        </w:rPr>
      </w:pPr>
      <w:r w:rsidRPr="00EB3D89">
        <w:rPr>
          <w:rFonts w:eastAsia="Calibri" w:cs="Times New Roman"/>
          <w:lang w:val="ka-GE"/>
        </w:rPr>
        <w:t>ინვენტარიზაციისა და შემდგომი ზომების, მათ შორის იარლიყების დამაგრების, მიზანია უზრუნველყოს საკმარისი ინფორმაციის გადაცემა და, აქედან გამომდინარე, ნარჩენების უსაფრთხო საბოლოო განადგურება.</w:t>
      </w:r>
    </w:p>
    <w:p w:rsidR="00EB3D89" w:rsidRPr="00EB3D89" w:rsidRDefault="00EB3D89" w:rsidP="00EB3D89">
      <w:pPr>
        <w:spacing w:before="120"/>
        <w:rPr>
          <w:rFonts w:eastAsia="Times New Roman" w:cs="Times New Roman"/>
          <w:b/>
          <w:i/>
          <w:lang w:val="ka-GE" w:eastAsia="en-GB"/>
        </w:rPr>
      </w:pPr>
      <w:r w:rsidRPr="00EB3D89">
        <w:rPr>
          <w:rFonts w:eastAsia="Times New Roman" w:cs="Sylfaen"/>
          <w:b/>
          <w:i/>
          <w:lang w:val="de-DE" w:eastAsia="en-GB"/>
        </w:rPr>
        <w:t>ნარჩენების</w:t>
      </w:r>
      <w:r w:rsidRPr="00EB3D89">
        <w:rPr>
          <w:rFonts w:eastAsia="Times New Roman" w:cs="AcadNusx"/>
          <w:b/>
          <w:i/>
          <w:lang w:val="de-DE" w:eastAsia="en-GB"/>
        </w:rPr>
        <w:t xml:space="preserve"> </w:t>
      </w:r>
      <w:r w:rsidRPr="00EB3D89">
        <w:rPr>
          <w:rFonts w:eastAsia="Times New Roman" w:cs="Sylfaen"/>
          <w:b/>
          <w:i/>
          <w:lang w:val="de-DE" w:eastAsia="en-GB"/>
        </w:rPr>
        <w:t>სეგრეგაცია</w:t>
      </w:r>
      <w:r w:rsidRPr="00EB3D89">
        <w:rPr>
          <w:rFonts w:eastAsia="Times New Roman" w:cs="AcadNusx"/>
          <w:b/>
          <w:i/>
          <w:lang w:val="de-DE" w:eastAsia="en-GB"/>
        </w:rPr>
        <w:t xml:space="preserve"> </w:t>
      </w:r>
      <w:r w:rsidRPr="00EB3D89">
        <w:rPr>
          <w:rFonts w:eastAsia="Times New Roman" w:cs="Sylfaen"/>
          <w:b/>
          <w:i/>
          <w:lang w:val="de-DE" w:eastAsia="en-GB"/>
        </w:rPr>
        <w:t>და</w:t>
      </w:r>
      <w:r w:rsidRPr="00EB3D89">
        <w:rPr>
          <w:rFonts w:eastAsia="Times New Roman" w:cs="AcadNusx"/>
          <w:b/>
          <w:i/>
          <w:lang w:val="de-DE" w:eastAsia="en-GB"/>
        </w:rPr>
        <w:t xml:space="preserve"> </w:t>
      </w:r>
      <w:r w:rsidRPr="00EB3D89">
        <w:rPr>
          <w:rFonts w:eastAsia="Times New Roman" w:cs="Sylfaen"/>
          <w:b/>
          <w:i/>
          <w:lang w:val="de-DE" w:eastAsia="en-GB"/>
        </w:rPr>
        <w:t>შეგროვება</w:t>
      </w:r>
      <w:r w:rsidRPr="00EB3D89">
        <w:rPr>
          <w:rFonts w:eastAsia="Times New Roman" w:cs="Sylfaen"/>
          <w:b/>
          <w:i/>
          <w:lang w:val="ka-GE" w:eastAsia="en-GB"/>
        </w:rPr>
        <w:t>:</w:t>
      </w:r>
    </w:p>
    <w:p w:rsidR="00EB3D89" w:rsidRPr="00EB3D89" w:rsidRDefault="00EB3D89" w:rsidP="00EB3D89">
      <w:pPr>
        <w:spacing w:before="120"/>
        <w:rPr>
          <w:rFonts w:eastAsia="Times New Roman" w:cs="Times New Roman"/>
          <w:lang w:val="de-DE" w:eastAsia="en-GB"/>
        </w:rPr>
      </w:pPr>
      <w:r w:rsidRPr="00EB3D89">
        <w:rPr>
          <w:rFonts w:eastAsia="Times New Roman" w:cs="Sylfaen"/>
          <w:lang w:val="de-DE" w:eastAsia="en-GB"/>
        </w:rPr>
        <w:t>სპეციალური</w:t>
      </w:r>
      <w:r w:rsidRPr="00EB3D89">
        <w:rPr>
          <w:rFonts w:eastAsia="Times New Roman" w:cs="AcadNusx"/>
          <w:lang w:val="de-DE" w:eastAsia="en-GB"/>
        </w:rPr>
        <w:t xml:space="preserve"> </w:t>
      </w:r>
      <w:r w:rsidRPr="00EB3D89">
        <w:rPr>
          <w:rFonts w:eastAsia="Times New Roman" w:cs="Sylfaen"/>
          <w:lang w:val="de-DE" w:eastAsia="en-GB"/>
        </w:rPr>
        <w:t>კონტეინერები</w:t>
      </w:r>
      <w:r w:rsidRPr="00EB3D89">
        <w:rPr>
          <w:rFonts w:eastAsia="Times New Roman" w:cs="AcadNusx"/>
          <w:lang w:val="de-DE" w:eastAsia="en-GB"/>
        </w:rPr>
        <w:t xml:space="preserve"> </w:t>
      </w:r>
      <w:r w:rsidRPr="00EB3D89">
        <w:rPr>
          <w:rFonts w:eastAsia="Times New Roman" w:cs="Sylfaen"/>
          <w:lang w:val="de-DE" w:eastAsia="en-GB"/>
        </w:rPr>
        <w:t>განლაგებული</w:t>
      </w:r>
      <w:r w:rsidRPr="00EB3D89">
        <w:rPr>
          <w:rFonts w:eastAsia="Times New Roman" w:cs="AcadNusx"/>
          <w:lang w:val="de-DE" w:eastAsia="en-GB"/>
        </w:rPr>
        <w:t xml:space="preserve"> </w:t>
      </w:r>
      <w:r w:rsidRPr="00EB3D89">
        <w:rPr>
          <w:rFonts w:eastAsia="Times New Roman" w:cs="Sylfaen"/>
          <w:lang w:val="de-DE" w:eastAsia="en-GB"/>
        </w:rPr>
        <w:t>უნდა</w:t>
      </w:r>
      <w:r w:rsidRPr="00EB3D89">
        <w:rPr>
          <w:rFonts w:eastAsia="Times New Roman" w:cs="AcadNusx"/>
          <w:lang w:val="de-DE" w:eastAsia="en-GB"/>
        </w:rPr>
        <w:t xml:space="preserve"> </w:t>
      </w:r>
      <w:r w:rsidRPr="00EB3D89">
        <w:rPr>
          <w:rFonts w:eastAsia="Times New Roman" w:cs="Sylfaen"/>
          <w:lang w:val="de-DE" w:eastAsia="en-GB"/>
        </w:rPr>
        <w:t>იყოს</w:t>
      </w:r>
      <w:r w:rsidRPr="00EB3D89">
        <w:rPr>
          <w:rFonts w:eastAsia="Times New Roman" w:cs="AcadNusx"/>
          <w:lang w:val="de-DE" w:eastAsia="en-GB"/>
        </w:rPr>
        <w:t xml:space="preserve"> </w:t>
      </w:r>
      <w:r w:rsidRPr="00EB3D89">
        <w:rPr>
          <w:rFonts w:eastAsia="Times New Roman" w:cs="Sylfaen"/>
          <w:lang w:val="de-DE" w:eastAsia="en-GB"/>
        </w:rPr>
        <w:t>ნარჩენების</w:t>
      </w:r>
      <w:r w:rsidRPr="00EB3D89">
        <w:rPr>
          <w:rFonts w:eastAsia="Times New Roman" w:cs="AcadNusx"/>
          <w:lang w:val="de-DE" w:eastAsia="en-GB"/>
        </w:rPr>
        <w:t xml:space="preserve"> </w:t>
      </w:r>
      <w:r w:rsidRPr="00EB3D89">
        <w:rPr>
          <w:rFonts w:eastAsia="Times New Roman" w:cs="Sylfaen"/>
          <w:lang w:val="de-DE" w:eastAsia="en-GB"/>
        </w:rPr>
        <w:t>წარმოქმნის</w:t>
      </w:r>
      <w:r w:rsidRPr="00EB3D89">
        <w:rPr>
          <w:rFonts w:eastAsia="Times New Roman" w:cs="AcadNusx"/>
          <w:lang w:val="de-DE" w:eastAsia="en-GB"/>
        </w:rPr>
        <w:t xml:space="preserve"> </w:t>
      </w:r>
      <w:r w:rsidRPr="00EB3D89">
        <w:rPr>
          <w:rFonts w:eastAsia="Times New Roman" w:cs="Sylfaen"/>
          <w:lang w:val="de-DE" w:eastAsia="en-GB"/>
        </w:rPr>
        <w:t>უბანთან</w:t>
      </w:r>
      <w:r w:rsidRPr="00EB3D89">
        <w:rPr>
          <w:rFonts w:eastAsia="Times New Roman" w:cs="AcadNusx"/>
          <w:lang w:val="de-DE" w:eastAsia="en-GB"/>
        </w:rPr>
        <w:t xml:space="preserve"> </w:t>
      </w:r>
      <w:r w:rsidRPr="00EB3D89">
        <w:rPr>
          <w:rFonts w:eastAsia="Times New Roman" w:cs="Sylfaen"/>
          <w:lang w:val="de-DE" w:eastAsia="en-GB"/>
        </w:rPr>
        <w:t>ახლოს</w:t>
      </w:r>
      <w:r w:rsidRPr="00EB3D89">
        <w:rPr>
          <w:rFonts w:eastAsia="Times New Roman" w:cs="AcadNusx"/>
          <w:lang w:val="de-DE" w:eastAsia="en-GB"/>
        </w:rPr>
        <w:t xml:space="preserve">. </w:t>
      </w:r>
    </w:p>
    <w:p w:rsidR="00EB3D89" w:rsidRPr="00EB3D89" w:rsidRDefault="00EB3D89" w:rsidP="00EB3D89">
      <w:pPr>
        <w:spacing w:before="120"/>
        <w:rPr>
          <w:rFonts w:eastAsia="Times New Roman" w:cs="Times New Roman"/>
          <w:lang w:val="de-DE" w:eastAsia="en-GB"/>
        </w:rPr>
      </w:pPr>
      <w:r w:rsidRPr="00EB3D89">
        <w:rPr>
          <w:rFonts w:eastAsia="Times New Roman" w:cs="Sylfaen"/>
          <w:lang w:val="de-DE" w:eastAsia="en-GB"/>
        </w:rPr>
        <w:t>ნარჩენების</w:t>
      </w:r>
      <w:r w:rsidRPr="00EB3D89">
        <w:rPr>
          <w:rFonts w:eastAsia="Times New Roman" w:cs="AcadNusx"/>
          <w:lang w:val="de-DE" w:eastAsia="en-GB"/>
        </w:rPr>
        <w:t xml:space="preserve"> </w:t>
      </w:r>
      <w:r w:rsidRPr="00EB3D89">
        <w:rPr>
          <w:rFonts w:eastAsia="Times New Roman" w:cs="Sylfaen"/>
          <w:lang w:val="de-DE" w:eastAsia="en-GB"/>
        </w:rPr>
        <w:t>წარმოქმნის</w:t>
      </w:r>
      <w:r w:rsidRPr="00EB3D89">
        <w:rPr>
          <w:rFonts w:eastAsia="Times New Roman" w:cs="AcadNusx"/>
          <w:lang w:val="de-DE" w:eastAsia="en-GB"/>
        </w:rPr>
        <w:t xml:space="preserve"> </w:t>
      </w:r>
      <w:r w:rsidRPr="00EB3D89">
        <w:rPr>
          <w:rFonts w:eastAsia="Times New Roman" w:cs="Sylfaen"/>
          <w:lang w:val="de-DE" w:eastAsia="en-GB"/>
        </w:rPr>
        <w:t>უბანზე</w:t>
      </w:r>
      <w:r w:rsidRPr="00EB3D89">
        <w:rPr>
          <w:rFonts w:eastAsia="Times New Roman" w:cs="AcadNusx"/>
          <w:lang w:val="de-DE" w:eastAsia="en-GB"/>
        </w:rPr>
        <w:t xml:space="preserve"> </w:t>
      </w:r>
      <w:r w:rsidRPr="00EB3D89">
        <w:rPr>
          <w:rFonts w:eastAsia="Times New Roman" w:cs="Sylfaen"/>
          <w:lang w:val="de-DE" w:eastAsia="en-GB"/>
        </w:rPr>
        <w:t>უნდა</w:t>
      </w:r>
      <w:r w:rsidRPr="00EB3D89">
        <w:rPr>
          <w:rFonts w:eastAsia="Times New Roman" w:cs="AcadNusx"/>
          <w:lang w:val="de-DE" w:eastAsia="en-GB"/>
        </w:rPr>
        <w:t xml:space="preserve"> </w:t>
      </w:r>
      <w:r w:rsidRPr="00EB3D89">
        <w:rPr>
          <w:rFonts w:eastAsia="Times New Roman" w:cs="Sylfaen"/>
          <w:lang w:val="de-DE" w:eastAsia="en-GB"/>
        </w:rPr>
        <w:t>განხორციელდეს</w:t>
      </w:r>
      <w:r w:rsidRPr="00EB3D89">
        <w:rPr>
          <w:rFonts w:eastAsia="Times New Roman" w:cs="AcadNusx"/>
          <w:lang w:val="de-DE" w:eastAsia="en-GB"/>
        </w:rPr>
        <w:t xml:space="preserve"> </w:t>
      </w:r>
      <w:r w:rsidRPr="00EB3D89">
        <w:rPr>
          <w:rFonts w:eastAsia="Times New Roman" w:cs="Sylfaen"/>
          <w:lang w:val="de-DE" w:eastAsia="en-GB"/>
        </w:rPr>
        <w:t>ნარჩენების</w:t>
      </w:r>
      <w:r w:rsidRPr="00EB3D89">
        <w:rPr>
          <w:rFonts w:eastAsia="Times New Roman" w:cs="AcadNusx"/>
          <w:lang w:val="de-DE" w:eastAsia="en-GB"/>
        </w:rPr>
        <w:t xml:space="preserve"> </w:t>
      </w:r>
      <w:r w:rsidRPr="00EB3D89">
        <w:rPr>
          <w:rFonts w:eastAsia="Times New Roman" w:cs="Sylfaen"/>
          <w:lang w:val="de-DE" w:eastAsia="en-GB"/>
        </w:rPr>
        <w:t>სეგრეგაცია</w:t>
      </w:r>
      <w:r w:rsidRPr="00EB3D89">
        <w:rPr>
          <w:rFonts w:eastAsia="Times New Roman" w:cs="AcadNusx"/>
          <w:lang w:val="de-DE" w:eastAsia="en-GB"/>
        </w:rPr>
        <w:t xml:space="preserve"> </w:t>
      </w:r>
      <w:r w:rsidRPr="00EB3D89">
        <w:rPr>
          <w:rFonts w:eastAsia="Times New Roman" w:cs="Sylfaen"/>
          <w:lang w:val="de-DE" w:eastAsia="en-GB"/>
        </w:rPr>
        <w:t>და</w:t>
      </w:r>
      <w:r w:rsidRPr="00EB3D89">
        <w:rPr>
          <w:rFonts w:eastAsia="Times New Roman" w:cs="AcadNusx"/>
          <w:lang w:val="de-DE" w:eastAsia="en-GB"/>
        </w:rPr>
        <w:t xml:space="preserve"> </w:t>
      </w:r>
      <w:r w:rsidRPr="00EB3D89">
        <w:rPr>
          <w:rFonts w:eastAsia="Times New Roman" w:cs="Sylfaen"/>
          <w:lang w:val="de-DE" w:eastAsia="en-GB"/>
        </w:rPr>
        <w:t>შესაბამის</w:t>
      </w:r>
      <w:r w:rsidRPr="00EB3D89">
        <w:rPr>
          <w:rFonts w:eastAsia="Times New Roman" w:cs="AcadNusx"/>
          <w:lang w:val="de-DE" w:eastAsia="en-GB"/>
        </w:rPr>
        <w:t xml:space="preserve"> </w:t>
      </w:r>
      <w:r w:rsidRPr="00EB3D89">
        <w:rPr>
          <w:rFonts w:eastAsia="Times New Roman" w:cs="Sylfaen"/>
          <w:lang w:val="de-DE" w:eastAsia="en-GB"/>
        </w:rPr>
        <w:t>კონტეინერში</w:t>
      </w:r>
      <w:r w:rsidRPr="00EB3D89">
        <w:rPr>
          <w:rFonts w:eastAsia="Times New Roman" w:cs="AcadNusx"/>
          <w:lang w:val="de-DE" w:eastAsia="en-GB"/>
        </w:rPr>
        <w:t xml:space="preserve"> </w:t>
      </w:r>
      <w:r w:rsidRPr="00EB3D89">
        <w:rPr>
          <w:rFonts w:eastAsia="Times New Roman" w:cs="Sylfaen"/>
          <w:lang w:val="de-DE" w:eastAsia="en-GB"/>
        </w:rPr>
        <w:t>განთავსება</w:t>
      </w:r>
      <w:r w:rsidRPr="00EB3D89">
        <w:rPr>
          <w:rFonts w:eastAsia="Times New Roman" w:cs="AcadNusx"/>
          <w:lang w:val="de-DE" w:eastAsia="en-GB"/>
        </w:rPr>
        <w:t>.</w:t>
      </w:r>
    </w:p>
    <w:p w:rsidR="00EB3D89" w:rsidRPr="00EB3D89" w:rsidRDefault="00EB3D89" w:rsidP="00EB3D89">
      <w:pPr>
        <w:spacing w:before="120"/>
        <w:rPr>
          <w:rFonts w:eastAsia="Times New Roman" w:cs="Sylfaen"/>
          <w:lang w:val="de-DE" w:eastAsia="en-GB"/>
        </w:rPr>
      </w:pPr>
      <w:r w:rsidRPr="00EB3D89">
        <w:rPr>
          <w:rFonts w:eastAsia="Times New Roman" w:cs="Sylfaen"/>
          <w:lang w:val="de-DE" w:eastAsia="en-GB"/>
        </w:rPr>
        <w:t>საქმიანობის შედეგად სხვადასხვა უბნებზე წარმოიქმნება და გროვდება ნარჩენები, რომლებიც ექვემდებარებიან აღრიცხვას, შეგროვებას, დროებით შენახვას, გატანას, გაუვნებელყოფას, გადამუშავებას ან განთავსებას.</w:t>
      </w:r>
    </w:p>
    <w:p w:rsidR="00EB3D89" w:rsidRPr="00EB3D89" w:rsidRDefault="00EB3D89" w:rsidP="00EB3D89">
      <w:pPr>
        <w:spacing w:before="120"/>
        <w:rPr>
          <w:rFonts w:eastAsia="Times New Roman" w:cs="Sylfaen"/>
          <w:lang w:val="de-DE" w:eastAsia="en-GB"/>
        </w:rPr>
      </w:pPr>
      <w:r w:rsidRPr="00EB3D89">
        <w:rPr>
          <w:rFonts w:eastAsia="Times New Roman" w:cs="Sylfaen"/>
          <w:lang w:val="de-DE" w:eastAsia="en-GB"/>
        </w:rPr>
        <w:t xml:space="preserve">ობიექტზე ორგანიზებული და დანერგილი უნდა იქნას საწარმოო და საყოფაცხოვრებო ნარჩენების სეპარირებული შეგროვების მეთოდი, მათი კატეგორიის და საშიშროების მიხედვით. </w:t>
      </w:r>
    </w:p>
    <w:p w:rsidR="00EB3D89" w:rsidRPr="00EB3D89" w:rsidRDefault="00EB3D89" w:rsidP="00EB3D89">
      <w:pPr>
        <w:spacing w:before="120"/>
        <w:rPr>
          <w:rFonts w:eastAsia="Times New Roman" w:cs="Sylfaen"/>
          <w:b/>
          <w:lang w:val="de-DE" w:eastAsia="en-GB"/>
        </w:rPr>
      </w:pPr>
      <w:r w:rsidRPr="00EB3D89">
        <w:rPr>
          <w:rFonts w:eastAsia="Times New Roman" w:cs="Sylfaen"/>
          <w:b/>
          <w:lang w:val="de-DE" w:eastAsia="en-GB"/>
        </w:rPr>
        <w:t>იარლიყების დამაგრება:</w:t>
      </w:r>
    </w:p>
    <w:p w:rsidR="00EB3D89" w:rsidRPr="00EB3D89" w:rsidRDefault="00EB3D89" w:rsidP="00EB3D89">
      <w:pPr>
        <w:spacing w:before="120"/>
        <w:rPr>
          <w:rFonts w:eastAsia="Times New Roman" w:cs="Sylfaen"/>
          <w:lang w:val="de-DE" w:eastAsia="en-GB"/>
        </w:rPr>
      </w:pPr>
      <w:r w:rsidRPr="00EB3D89">
        <w:rPr>
          <w:rFonts w:eastAsia="Times New Roman" w:cs="Sylfaen"/>
          <w:lang w:val="de-DE" w:eastAsia="en-GB"/>
        </w:rPr>
        <w:t>ნარჩენების მართვაზე პასუხისმგებელი პირები ვალდებულნი არიან უზრუნველყონ ნარჩენების კონტეინერების მარკირება, რათა შესაძლებელი გახდეს მათი შიგთავსის განსაზღვრა და ზუსტად აღწერა. ეს აუცილებელია იმისათვის, რათა მათთან მოპყრობისას გარეშე პერსონალმა დაიცვას უსაფრთხოების წესები. ნარჩენები, რომელთა სახეობა მითითებული არ არის, სახიფათო ნარჩენებად მიიჩნევა და ზემოთ აღწერილ კლასიფიკაციას დაექვემებარება.</w:t>
      </w:r>
    </w:p>
    <w:p w:rsidR="00EB3D89" w:rsidRPr="00EB3D89" w:rsidRDefault="00EB3D89" w:rsidP="00EB3D89">
      <w:pPr>
        <w:spacing w:before="120"/>
        <w:rPr>
          <w:rFonts w:eastAsia="Times New Roman" w:cs="Sylfaen"/>
          <w:lang w:val="de-DE" w:eastAsia="en-GB"/>
        </w:rPr>
      </w:pPr>
      <w:r w:rsidRPr="00EB3D89">
        <w:rPr>
          <w:rFonts w:eastAsia="Times New Roman" w:cs="Sylfaen"/>
          <w:lang w:val="de-DE" w:eastAsia="en-GB"/>
        </w:rPr>
        <w:t>ადგილზე ყველა სახის კონტეინერებზე (ტოლჩები, გორგოლაჭებიანი ყუთები, კასრები და ა.შ.) დამაგრებული უნდა იქნეს შესაბამისი იარლიყები, რათა გასაგები გახდეს, თუ რა სახის ნარჩენების ჩაყრა შეიძლება ამა თუ იმ კონტეინერში. გაუგებრობის თავიდან აცილების მიზნით ძველი იარლიყები უნდა მოიხსნას.</w:t>
      </w:r>
    </w:p>
    <w:p w:rsidR="00EB3D89" w:rsidRPr="00EB3D89" w:rsidRDefault="00EB3D89" w:rsidP="00EB3D89">
      <w:pPr>
        <w:spacing w:before="120"/>
        <w:rPr>
          <w:rFonts w:eastAsia="Times New Roman" w:cs="Sylfaen"/>
          <w:lang w:val="de-DE" w:eastAsia="en-GB"/>
        </w:rPr>
      </w:pPr>
      <w:r w:rsidRPr="00EB3D89">
        <w:rPr>
          <w:rFonts w:eastAsia="Times New Roman" w:cs="Sylfaen"/>
          <w:lang w:val="de-DE" w:eastAsia="en-GB"/>
        </w:rPr>
        <w:t>საქართველოს კანონმდებლობით განსაზღვრული საინფორმაციო გამაფრთხილებელი ნიშნების ნიმუშები მოცემულია ცხრილში.</w:t>
      </w:r>
    </w:p>
    <w:p w:rsidR="00EB3D89" w:rsidRPr="00EB3D89" w:rsidRDefault="00EB3D89" w:rsidP="00EB3D89">
      <w:pPr>
        <w:spacing w:before="120"/>
        <w:jc w:val="center"/>
        <w:rPr>
          <w:rFonts w:eastAsia="Times New Roman" w:cs="Sylfaen"/>
          <w:b/>
          <w:sz w:val="20"/>
          <w:lang w:val="ka-GE" w:eastAsia="en-GB"/>
        </w:rPr>
      </w:pPr>
      <w:r w:rsidRPr="00EB3D89">
        <w:rPr>
          <w:rFonts w:eastAsia="Times New Roman" w:cs="Sylfaen"/>
          <w:b/>
          <w:sz w:val="20"/>
          <w:lang w:val="de-DE" w:eastAsia="en-GB"/>
        </w:rPr>
        <w:t>ცხრილი</w:t>
      </w:r>
      <w:r w:rsidRPr="00EB3D89">
        <w:rPr>
          <w:rFonts w:eastAsia="Times New Roman" w:cs="Sylfaen"/>
          <w:b/>
          <w:sz w:val="20"/>
          <w:lang w:val="ka-GE" w:eastAsia="en-GB"/>
        </w:rPr>
        <w:t>:</w:t>
      </w:r>
      <w:r w:rsidRPr="00EB3D89">
        <w:rPr>
          <w:rFonts w:eastAsia="Times New Roman" w:cs="Sylfaen"/>
          <w:b/>
          <w:sz w:val="20"/>
          <w:lang w:val="de-DE" w:eastAsia="en-GB"/>
        </w:rPr>
        <w:t xml:space="preserve"> </w:t>
      </w:r>
      <w:r w:rsidRPr="00EB3D89">
        <w:rPr>
          <w:rFonts w:eastAsia="Times New Roman" w:cs="Sylfaen"/>
          <w:b/>
          <w:sz w:val="20"/>
          <w:lang w:val="ka-GE" w:eastAsia="en-GB"/>
        </w:rPr>
        <w:t>საინფორმაციო და მაფრთხილებელი ნიშნები</w:t>
      </w:r>
    </w:p>
    <w:tbl>
      <w:tblPr>
        <w:tblpPr w:leftFromText="180" w:rightFromText="18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6"/>
        <w:gridCol w:w="2168"/>
        <w:gridCol w:w="2363"/>
        <w:gridCol w:w="2558"/>
      </w:tblGrid>
      <w:tr w:rsidR="00EB3D89" w:rsidRPr="00EB3D89" w:rsidTr="00EB3D89">
        <w:trPr>
          <w:trHeight w:val="1136"/>
        </w:trPr>
        <w:tc>
          <w:tcPr>
            <w:tcW w:w="2760" w:type="dxa"/>
          </w:tcPr>
          <w:p w:rsidR="00EB3D89" w:rsidRPr="00EB3D89" w:rsidRDefault="00EB3D89" w:rsidP="00EB3D89">
            <w:pPr>
              <w:spacing w:after="0"/>
              <w:jc w:val="center"/>
              <w:rPr>
                <w:rFonts w:eastAsia="Times New Roman" w:cs="Times New Roman"/>
                <w:sz w:val="20"/>
                <w:lang w:val="ka-GE" w:eastAsia="en-GB"/>
              </w:rPr>
            </w:pPr>
            <w:r w:rsidRPr="00EB3D89">
              <w:rPr>
                <w:rFonts w:eastAsia="Times New Roman" w:cs="Times New Roman"/>
                <w:sz w:val="20"/>
                <w:lang w:val="en-GB" w:eastAsia="en-GB"/>
              </w:rPr>
              <w:object w:dxaOrig="2342" w:dyaOrig="2832">
                <v:shape id="_x0000_i1041" type="#_x0000_t75" style="width:69pt;height:69.75pt" o:ole="">
                  <v:imagedata r:id="rId102" o:title="" cropbottom="11131f"/>
                </v:shape>
                <o:OLEObject Type="Embed" ProgID="Visio.Drawing.11" ShapeID="_x0000_i1041" DrawAspect="Content" ObjectID="_1685451151" r:id="rId103"/>
              </w:object>
            </w:r>
          </w:p>
          <w:p w:rsidR="00EB3D89" w:rsidRPr="00EB3D89" w:rsidRDefault="00EB3D89" w:rsidP="00EB3D89">
            <w:pPr>
              <w:spacing w:after="0"/>
              <w:jc w:val="left"/>
              <w:rPr>
                <w:rFonts w:eastAsia="Times New Roman" w:cs="Times New Roman"/>
                <w:sz w:val="20"/>
                <w:lang w:val="ka-GE" w:eastAsia="en-GB"/>
              </w:rPr>
            </w:pPr>
            <w:r w:rsidRPr="00EB3D89">
              <w:rPr>
                <w:rFonts w:eastAsia="Times New Roman" w:cs="Sylfaen"/>
                <w:color w:val="000000"/>
                <w:sz w:val="20"/>
                <w:lang w:val="ka-GE" w:eastAsia="en-GB"/>
              </w:rPr>
              <w:t>მოწევა აკრძალულია</w:t>
            </w:r>
          </w:p>
        </w:tc>
        <w:tc>
          <w:tcPr>
            <w:tcW w:w="2162" w:type="dxa"/>
          </w:tcPr>
          <w:p w:rsidR="00EB3D89" w:rsidRPr="00EB3D89" w:rsidRDefault="00EB3D89" w:rsidP="00EB3D89">
            <w:pPr>
              <w:spacing w:after="0"/>
              <w:jc w:val="center"/>
              <w:rPr>
                <w:rFonts w:eastAsia="Times New Roman" w:cs="Times New Roman"/>
                <w:sz w:val="20"/>
                <w:lang w:val="ka-GE" w:eastAsia="en-GB"/>
              </w:rPr>
            </w:pPr>
          </w:p>
          <w:p w:rsidR="00EB3D89" w:rsidRPr="00EB3D89" w:rsidRDefault="00EB3D89" w:rsidP="00EB3D89">
            <w:pPr>
              <w:spacing w:after="0"/>
              <w:jc w:val="center"/>
              <w:rPr>
                <w:rFonts w:eastAsia="Times New Roman" w:cs="Times New Roman"/>
                <w:sz w:val="20"/>
                <w:lang w:val="ka-GE" w:eastAsia="en-GB"/>
              </w:rPr>
            </w:pPr>
            <w:r w:rsidRPr="00EB3D89">
              <w:rPr>
                <w:rFonts w:eastAsia="Times New Roman" w:cs="Times New Roman"/>
                <w:sz w:val="20"/>
                <w:lang w:val="en-GB" w:eastAsia="en-GB"/>
              </w:rPr>
              <w:object w:dxaOrig="2328" w:dyaOrig="2818">
                <v:shape id="_x0000_i1042" type="#_x0000_t75" style="width:59.25pt;height:60.75pt" o:ole="">
                  <v:imagedata r:id="rId104" o:title="" cropbottom="10861f"/>
                </v:shape>
                <o:OLEObject Type="Embed" ProgID="Visio.Drawing.11" ShapeID="_x0000_i1042" DrawAspect="Content" ObjectID="_1685451152" r:id="rId105"/>
              </w:object>
            </w:r>
          </w:p>
          <w:p w:rsidR="00EB3D89" w:rsidRPr="00EB3D89" w:rsidRDefault="00EB3D89" w:rsidP="00EB3D89">
            <w:pPr>
              <w:spacing w:after="0"/>
              <w:jc w:val="left"/>
              <w:rPr>
                <w:rFonts w:eastAsia="Times New Roman" w:cs="Times New Roman"/>
                <w:sz w:val="20"/>
                <w:lang w:val="en-GB" w:eastAsia="en-GB"/>
              </w:rPr>
            </w:pPr>
            <w:r w:rsidRPr="00EB3D89">
              <w:rPr>
                <w:rFonts w:eastAsia="Times New Roman" w:cs="Times New Roman"/>
                <w:sz w:val="20"/>
                <w:lang w:val="ka-GE" w:eastAsia="en-GB"/>
              </w:rPr>
              <w:t>ექვემდებარება გადამუშავებას</w:t>
            </w:r>
          </w:p>
        </w:tc>
        <w:tc>
          <w:tcPr>
            <w:tcW w:w="2357" w:type="dxa"/>
          </w:tcPr>
          <w:p w:rsidR="00EB3D89" w:rsidRPr="00EB3D89" w:rsidRDefault="00EB3D89" w:rsidP="00EB3D89">
            <w:pPr>
              <w:spacing w:after="0"/>
              <w:jc w:val="center"/>
              <w:rPr>
                <w:rFonts w:eastAsia="Times New Roman" w:cs="Times New Roman"/>
                <w:sz w:val="20"/>
                <w:lang w:val="ka-GE" w:eastAsia="en-GB"/>
              </w:rPr>
            </w:pPr>
          </w:p>
          <w:p w:rsidR="00EB3D89" w:rsidRPr="00EB3D89" w:rsidRDefault="00EB3D89" w:rsidP="00EB3D89">
            <w:pPr>
              <w:spacing w:after="0"/>
              <w:jc w:val="center"/>
              <w:rPr>
                <w:rFonts w:eastAsia="Times New Roman" w:cs="Times New Roman"/>
                <w:sz w:val="20"/>
                <w:lang w:val="ka-GE" w:eastAsia="en-GB"/>
              </w:rPr>
            </w:pPr>
            <w:r w:rsidRPr="00EB3D89">
              <w:rPr>
                <w:rFonts w:eastAsia="Times New Roman" w:cs="Times New Roman"/>
                <w:sz w:val="20"/>
                <w:lang w:val="en-GB" w:eastAsia="en-GB"/>
              </w:rPr>
              <w:object w:dxaOrig="2342" w:dyaOrig="2894">
                <v:shape id="_x0000_i1043" type="#_x0000_t75" style="width:67.5pt;height:68.25pt" o:ole="">
                  <v:imagedata r:id="rId106" o:title="" cropbottom="12093f"/>
                </v:shape>
                <o:OLEObject Type="Embed" ProgID="Visio.Drawing.11" ShapeID="_x0000_i1043" DrawAspect="Content" ObjectID="_1685451153" r:id="rId107"/>
              </w:object>
            </w:r>
          </w:p>
          <w:p w:rsidR="00EB3D89" w:rsidRPr="00EB3D89" w:rsidRDefault="00EB3D89" w:rsidP="00EB3D89">
            <w:pPr>
              <w:spacing w:after="0"/>
              <w:jc w:val="left"/>
              <w:rPr>
                <w:rFonts w:eastAsia="Times New Roman" w:cs="Times New Roman"/>
                <w:sz w:val="20"/>
                <w:lang w:val="en-GB" w:eastAsia="en-GB"/>
              </w:rPr>
            </w:pPr>
            <w:r w:rsidRPr="00EB3D89">
              <w:rPr>
                <w:rFonts w:eastAsia="Times New Roman" w:cs="Times New Roman"/>
                <w:sz w:val="20"/>
                <w:lang w:val="ka-GE" w:eastAsia="en-GB"/>
              </w:rPr>
              <w:t>საყოფაცხოვრებო ნარჩენებისათვის</w:t>
            </w:r>
          </w:p>
        </w:tc>
        <w:tc>
          <w:tcPr>
            <w:tcW w:w="2552" w:type="dxa"/>
          </w:tcPr>
          <w:p w:rsidR="00EB3D89" w:rsidRPr="00EB3D89" w:rsidRDefault="00EB3D89" w:rsidP="00EB3D89">
            <w:pPr>
              <w:spacing w:after="0"/>
              <w:jc w:val="center"/>
              <w:rPr>
                <w:rFonts w:eastAsia="Times New Roman" w:cs="Times New Roman"/>
                <w:sz w:val="20"/>
                <w:lang w:val="ka-GE" w:eastAsia="en-GB"/>
              </w:rPr>
            </w:pPr>
          </w:p>
          <w:p w:rsidR="00EB3D89" w:rsidRPr="00EB3D89" w:rsidRDefault="00EB3D89" w:rsidP="00EB3D89">
            <w:pPr>
              <w:spacing w:after="0"/>
              <w:jc w:val="center"/>
              <w:rPr>
                <w:rFonts w:eastAsia="Times New Roman" w:cs="Times New Roman"/>
                <w:sz w:val="20"/>
                <w:lang w:val="ka-GE" w:eastAsia="en-GB"/>
              </w:rPr>
            </w:pPr>
            <w:r w:rsidRPr="00EB3D89">
              <w:rPr>
                <w:rFonts w:eastAsia="Times New Roman" w:cs="Times New Roman"/>
                <w:sz w:val="20"/>
                <w:lang w:val="en-GB" w:eastAsia="en-GB"/>
              </w:rPr>
              <w:object w:dxaOrig="2342" w:dyaOrig="2342">
                <v:shape id="_x0000_i1044" type="#_x0000_t75" style="width:78.75pt;height:78.75pt" o:ole="">
                  <v:imagedata r:id="rId108" o:title=""/>
                </v:shape>
                <o:OLEObject Type="Embed" ProgID="Visio.Drawing.11" ShapeID="_x0000_i1044" DrawAspect="Content" ObjectID="_1685451154" r:id="rId109"/>
              </w:object>
            </w:r>
          </w:p>
          <w:p w:rsidR="00EB3D89" w:rsidRPr="00EB3D89" w:rsidRDefault="00EB3D89" w:rsidP="00EB3D89">
            <w:pPr>
              <w:spacing w:after="0"/>
              <w:jc w:val="left"/>
              <w:rPr>
                <w:rFonts w:eastAsia="Times New Roman" w:cs="Times New Roman"/>
                <w:sz w:val="20"/>
                <w:lang w:val="en-GB" w:eastAsia="en-GB"/>
              </w:rPr>
            </w:pPr>
            <w:r w:rsidRPr="00EB3D89">
              <w:rPr>
                <w:rFonts w:eastAsia="Times New Roman" w:cs="Times New Roman"/>
                <w:sz w:val="20"/>
                <w:lang w:val="ka-GE" w:eastAsia="en-GB"/>
              </w:rPr>
              <w:t>ხანძარსაშიშია</w:t>
            </w:r>
          </w:p>
        </w:tc>
      </w:tr>
      <w:tr w:rsidR="00EB3D89" w:rsidRPr="00EB3D89" w:rsidTr="00EB3D89">
        <w:trPr>
          <w:trHeight w:val="1136"/>
        </w:trPr>
        <w:tc>
          <w:tcPr>
            <w:tcW w:w="2760" w:type="dxa"/>
          </w:tcPr>
          <w:p w:rsidR="00EB3D89" w:rsidRPr="00EB3D89" w:rsidRDefault="00EB3D89" w:rsidP="00EB3D89">
            <w:pPr>
              <w:spacing w:after="0"/>
              <w:jc w:val="center"/>
              <w:rPr>
                <w:rFonts w:eastAsia="Times New Roman" w:cs="Times New Roman"/>
                <w:sz w:val="20"/>
                <w:lang w:val="ka-GE" w:eastAsia="en-GB"/>
              </w:rPr>
            </w:pPr>
            <w:r w:rsidRPr="00EB3D89">
              <w:rPr>
                <w:rFonts w:eastAsia="Times New Roman" w:cs="Times New Roman"/>
                <w:sz w:val="20"/>
                <w:lang w:val="en-GB" w:eastAsia="en-GB"/>
              </w:rPr>
              <w:object w:dxaOrig="2127" w:dyaOrig="2505">
                <v:shape id="_x0000_i1045" type="#_x0000_t75" style="width:68.25pt;height:71.25pt" o:ole="">
                  <v:imagedata r:id="rId110" o:title="" cropbottom="8493f"/>
                </v:shape>
                <o:OLEObject Type="Embed" ProgID="Visio.Drawing.11" ShapeID="_x0000_i1045" DrawAspect="Content" ObjectID="_1685451155" r:id="rId111"/>
              </w:object>
            </w:r>
          </w:p>
          <w:p w:rsidR="00EB3D89" w:rsidRPr="00EB3D89" w:rsidRDefault="00EB3D89" w:rsidP="00EB3D89">
            <w:pPr>
              <w:spacing w:after="0"/>
              <w:jc w:val="left"/>
              <w:rPr>
                <w:rFonts w:eastAsia="Times New Roman" w:cs="Times New Roman"/>
                <w:b/>
                <w:sz w:val="20"/>
                <w:lang w:val="ka-GE" w:eastAsia="en-GB"/>
              </w:rPr>
            </w:pPr>
            <w:r w:rsidRPr="00EB3D89">
              <w:rPr>
                <w:rFonts w:eastAsia="Times New Roman" w:cs="Sylfaen"/>
                <w:color w:val="000000"/>
                <w:sz w:val="20"/>
                <w:lang w:val="ka-GE" w:eastAsia="en-GB"/>
              </w:rPr>
              <w:t>ფეთქებადსაშიშინივთიერებადანაკეთობა</w:t>
            </w:r>
          </w:p>
          <w:p w:rsidR="00EB3D89" w:rsidRPr="00EB3D89" w:rsidRDefault="00EB3D89" w:rsidP="00EB3D89">
            <w:pPr>
              <w:spacing w:after="0"/>
              <w:jc w:val="left"/>
              <w:rPr>
                <w:rFonts w:eastAsia="Times New Roman" w:cs="Times New Roman"/>
                <w:sz w:val="20"/>
                <w:lang w:val="ka-GE" w:eastAsia="en-GB"/>
              </w:rPr>
            </w:pPr>
          </w:p>
        </w:tc>
        <w:tc>
          <w:tcPr>
            <w:tcW w:w="2162" w:type="dxa"/>
          </w:tcPr>
          <w:p w:rsidR="00EB3D89" w:rsidRPr="00EB3D89" w:rsidRDefault="00EB3D89" w:rsidP="00EB3D89">
            <w:pPr>
              <w:spacing w:after="0"/>
              <w:jc w:val="center"/>
              <w:rPr>
                <w:rFonts w:eastAsia="Times New Roman" w:cs="Times New Roman"/>
                <w:sz w:val="20"/>
                <w:lang w:val="ka-GE" w:eastAsia="en-GB"/>
              </w:rPr>
            </w:pPr>
            <w:r w:rsidRPr="00EB3D89">
              <w:rPr>
                <w:rFonts w:eastAsia="Times New Roman" w:cs="Times New Roman"/>
                <w:sz w:val="20"/>
                <w:lang w:val="en-GB" w:eastAsia="en-GB"/>
              </w:rPr>
              <w:object w:dxaOrig="2127" w:dyaOrig="2127">
                <v:shape id="_x0000_i1046" type="#_x0000_t75" style="width:66.75pt;height:66.75pt" o:ole="">
                  <v:imagedata r:id="rId112" o:title=""/>
                </v:shape>
                <o:OLEObject Type="Embed" ProgID="Visio.Drawing.11" ShapeID="_x0000_i1046" DrawAspect="Content" ObjectID="_1685451156" r:id="rId113"/>
              </w:object>
            </w:r>
          </w:p>
          <w:p w:rsidR="00EB3D89" w:rsidRPr="00EB3D89" w:rsidRDefault="00EB3D89" w:rsidP="00EB3D89">
            <w:pPr>
              <w:autoSpaceDE w:val="0"/>
              <w:autoSpaceDN w:val="0"/>
              <w:adjustRightInd w:val="0"/>
              <w:spacing w:after="0"/>
              <w:jc w:val="center"/>
              <w:rPr>
                <w:rFonts w:eastAsia="Times New Roman" w:cs="Arial"/>
                <w:color w:val="000000"/>
                <w:sz w:val="20"/>
                <w:lang w:val="ka-GE" w:eastAsia="en-GB"/>
              </w:rPr>
            </w:pPr>
            <w:r w:rsidRPr="00EB3D89">
              <w:rPr>
                <w:rFonts w:eastAsia="Times New Roman" w:cs="Sylfaen"/>
                <w:color w:val="000000"/>
                <w:sz w:val="20"/>
                <w:lang w:val="ka-GE" w:eastAsia="en-GB"/>
              </w:rPr>
              <w:t>ტოქსიკურიაირიდანივთიერება</w:t>
            </w:r>
          </w:p>
          <w:p w:rsidR="00EB3D89" w:rsidRPr="00EB3D89" w:rsidRDefault="00EB3D89" w:rsidP="00EB3D89">
            <w:pPr>
              <w:spacing w:after="0"/>
              <w:jc w:val="center"/>
              <w:rPr>
                <w:rFonts w:eastAsia="Times New Roman" w:cs="Times New Roman"/>
                <w:b/>
                <w:sz w:val="20"/>
                <w:lang w:val="ka-GE" w:eastAsia="en-GB"/>
              </w:rPr>
            </w:pPr>
          </w:p>
        </w:tc>
        <w:tc>
          <w:tcPr>
            <w:tcW w:w="2357" w:type="dxa"/>
          </w:tcPr>
          <w:p w:rsidR="00EB3D89" w:rsidRPr="00EB3D89" w:rsidRDefault="00EB3D89" w:rsidP="00EB3D89">
            <w:pPr>
              <w:spacing w:after="0"/>
              <w:jc w:val="center"/>
              <w:rPr>
                <w:rFonts w:eastAsia="Times New Roman" w:cs="Times New Roman"/>
                <w:sz w:val="20"/>
                <w:lang w:val="ka-GE" w:eastAsia="en-GB"/>
              </w:rPr>
            </w:pPr>
            <w:r w:rsidRPr="00EB3D89">
              <w:rPr>
                <w:rFonts w:eastAsia="Times New Roman" w:cs="Times New Roman"/>
                <w:sz w:val="20"/>
                <w:lang w:val="en-GB" w:eastAsia="en-GB"/>
              </w:rPr>
              <w:object w:dxaOrig="2127" w:dyaOrig="2127">
                <v:shape id="_x0000_i1047" type="#_x0000_t75" style="width:75.75pt;height:75.75pt" o:ole="">
                  <v:imagedata r:id="rId114" o:title=""/>
                </v:shape>
                <o:OLEObject Type="Embed" ProgID="Visio.Drawing.11" ShapeID="_x0000_i1047" DrawAspect="Content" ObjectID="_1685451157" r:id="rId115"/>
              </w:object>
            </w:r>
          </w:p>
          <w:p w:rsidR="00EB3D89" w:rsidRPr="00EB3D89" w:rsidRDefault="00EB3D89" w:rsidP="00EB3D89">
            <w:pPr>
              <w:autoSpaceDE w:val="0"/>
              <w:autoSpaceDN w:val="0"/>
              <w:adjustRightInd w:val="0"/>
              <w:spacing w:after="0"/>
              <w:jc w:val="left"/>
              <w:rPr>
                <w:rFonts w:eastAsia="Times New Roman" w:cs="Arial"/>
                <w:color w:val="000000"/>
                <w:sz w:val="20"/>
                <w:lang w:val="ka-GE" w:eastAsia="en-GB"/>
              </w:rPr>
            </w:pPr>
            <w:r w:rsidRPr="00EB3D89">
              <w:rPr>
                <w:rFonts w:eastAsia="Times New Roman" w:cs="Sylfaen"/>
                <w:color w:val="000000"/>
                <w:sz w:val="20"/>
                <w:lang w:val="ka-GE" w:eastAsia="en-GB"/>
              </w:rPr>
              <w:t>ადვილადაალებადიაირიდახსნარი</w:t>
            </w:r>
          </w:p>
          <w:p w:rsidR="00EB3D89" w:rsidRPr="00EB3D89" w:rsidRDefault="00EB3D89" w:rsidP="00EB3D89">
            <w:pPr>
              <w:spacing w:after="0"/>
              <w:jc w:val="center"/>
              <w:rPr>
                <w:rFonts w:eastAsia="Times New Roman" w:cs="Times New Roman"/>
                <w:b/>
                <w:sz w:val="20"/>
                <w:lang w:val="ka-GE" w:eastAsia="en-GB"/>
              </w:rPr>
            </w:pPr>
          </w:p>
        </w:tc>
        <w:tc>
          <w:tcPr>
            <w:tcW w:w="2552" w:type="dxa"/>
          </w:tcPr>
          <w:p w:rsidR="00EB3D89" w:rsidRPr="00EB3D89" w:rsidRDefault="00EB3D89" w:rsidP="00EB3D89">
            <w:pPr>
              <w:spacing w:after="0"/>
              <w:jc w:val="center"/>
              <w:rPr>
                <w:rFonts w:eastAsia="Times New Roman" w:cs="Times New Roman"/>
                <w:sz w:val="20"/>
                <w:lang w:val="ka-GE" w:eastAsia="en-GB"/>
              </w:rPr>
            </w:pPr>
            <w:r w:rsidRPr="00EB3D89">
              <w:rPr>
                <w:rFonts w:eastAsia="Times New Roman" w:cs="Times New Roman"/>
                <w:sz w:val="20"/>
                <w:lang w:val="en-GB" w:eastAsia="en-GB"/>
              </w:rPr>
              <w:object w:dxaOrig="2313" w:dyaOrig="2127">
                <v:shape id="_x0000_i1048" type="#_x0000_t75" style="width:80.25pt;height:72.75pt" o:ole="">
                  <v:imagedata r:id="rId116" o:title=""/>
                </v:shape>
                <o:OLEObject Type="Embed" ProgID="Visio.Drawing.11" ShapeID="_x0000_i1048" DrawAspect="Content" ObjectID="_1685451158" r:id="rId117"/>
              </w:object>
            </w:r>
          </w:p>
          <w:p w:rsidR="00EB3D89" w:rsidRPr="00EB3D89" w:rsidRDefault="00EB3D89" w:rsidP="00EB3D89">
            <w:pPr>
              <w:autoSpaceDE w:val="0"/>
              <w:autoSpaceDN w:val="0"/>
              <w:adjustRightInd w:val="0"/>
              <w:spacing w:after="0"/>
              <w:jc w:val="center"/>
              <w:rPr>
                <w:rFonts w:eastAsia="Times New Roman" w:cs="Arial"/>
                <w:color w:val="000000"/>
                <w:sz w:val="20"/>
                <w:lang w:val="ka-GE" w:eastAsia="en-GB"/>
              </w:rPr>
            </w:pPr>
            <w:r w:rsidRPr="00EB3D89">
              <w:rPr>
                <w:rFonts w:eastAsia="Times New Roman" w:cs="Sylfaen"/>
                <w:color w:val="000000"/>
                <w:sz w:val="20"/>
                <w:lang w:val="ka-GE" w:eastAsia="en-GB"/>
              </w:rPr>
              <w:t>ადვილადაალებადიმყარინივთიერება</w:t>
            </w:r>
          </w:p>
          <w:p w:rsidR="00EB3D89" w:rsidRPr="00EB3D89" w:rsidRDefault="00EB3D89" w:rsidP="00EB3D89">
            <w:pPr>
              <w:spacing w:after="0"/>
              <w:jc w:val="center"/>
              <w:rPr>
                <w:rFonts w:eastAsia="Times New Roman" w:cs="Times New Roman"/>
                <w:b/>
                <w:sz w:val="20"/>
                <w:lang w:val="ka-GE" w:eastAsia="en-GB"/>
              </w:rPr>
            </w:pPr>
          </w:p>
        </w:tc>
      </w:tr>
      <w:tr w:rsidR="00EB3D89" w:rsidRPr="00EB3D89" w:rsidTr="00EB3D89">
        <w:trPr>
          <w:trHeight w:val="1053"/>
        </w:trPr>
        <w:tc>
          <w:tcPr>
            <w:tcW w:w="2760" w:type="dxa"/>
          </w:tcPr>
          <w:p w:rsidR="00EB3D89" w:rsidRPr="00EB3D89" w:rsidRDefault="00EB3D89" w:rsidP="00EB3D89">
            <w:pPr>
              <w:spacing w:after="0"/>
              <w:rPr>
                <w:rFonts w:eastAsia="Times New Roman" w:cs="Times New Roman"/>
                <w:sz w:val="20"/>
                <w:lang w:val="ka-GE" w:eastAsia="en-GB"/>
              </w:rPr>
            </w:pPr>
            <w:r w:rsidRPr="00EB3D89">
              <w:rPr>
                <w:rFonts w:eastAsia="Times New Roman" w:cs="Times New Roman"/>
                <w:sz w:val="20"/>
                <w:lang w:val="en-GB" w:eastAsia="en-GB"/>
              </w:rPr>
              <w:object w:dxaOrig="2127" w:dyaOrig="2127">
                <v:shape id="_x0000_i1049" type="#_x0000_t75" style="width:1in;height:1in" o:ole="">
                  <v:imagedata r:id="rId118" o:title=""/>
                </v:shape>
                <o:OLEObject Type="Embed" ProgID="Visio.Drawing.11" ShapeID="_x0000_i1049" DrawAspect="Content" ObjectID="_1685451159" r:id="rId119"/>
              </w:object>
            </w:r>
          </w:p>
          <w:p w:rsidR="00EB3D89" w:rsidRPr="00EB3D89" w:rsidRDefault="00EB3D89" w:rsidP="00EB3D89">
            <w:pPr>
              <w:spacing w:after="0"/>
              <w:jc w:val="left"/>
              <w:rPr>
                <w:rFonts w:eastAsia="Times New Roman" w:cs="Times New Roman"/>
                <w:b/>
                <w:sz w:val="20"/>
                <w:lang w:val="ka-GE" w:eastAsia="en-GB"/>
              </w:rPr>
            </w:pPr>
            <w:r w:rsidRPr="00EB3D89">
              <w:rPr>
                <w:rFonts w:eastAsia="Times New Roman" w:cs="Sylfaen"/>
                <w:color w:val="000000"/>
                <w:sz w:val="20"/>
                <w:lang w:val="ka-GE" w:eastAsia="en-GB"/>
              </w:rPr>
              <w:t>სხვასაშიშინივთიერებებიდანაკეთობანი</w:t>
            </w:r>
          </w:p>
        </w:tc>
        <w:tc>
          <w:tcPr>
            <w:tcW w:w="2162" w:type="dxa"/>
          </w:tcPr>
          <w:p w:rsidR="00EB3D89" w:rsidRPr="00EB3D89" w:rsidRDefault="00EB3D89" w:rsidP="00EB3D89">
            <w:pPr>
              <w:spacing w:after="0"/>
              <w:rPr>
                <w:rFonts w:eastAsia="Times New Roman" w:cs="Times New Roman"/>
                <w:sz w:val="20"/>
                <w:lang w:val="ka-GE" w:eastAsia="en-GB"/>
              </w:rPr>
            </w:pPr>
            <w:r w:rsidRPr="00EB3D89">
              <w:rPr>
                <w:rFonts w:eastAsia="Times New Roman" w:cs="Times New Roman"/>
                <w:sz w:val="20"/>
                <w:lang w:val="en-GB" w:eastAsia="en-GB"/>
              </w:rPr>
              <w:object w:dxaOrig="2127" w:dyaOrig="2127">
                <v:shape id="_x0000_i1050" type="#_x0000_t75" style="width:66.75pt;height:66.75pt" o:ole="">
                  <v:imagedata r:id="rId120" o:title=""/>
                </v:shape>
                <o:OLEObject Type="Embed" ProgID="Visio.Drawing.11" ShapeID="_x0000_i1050" DrawAspect="Content" ObjectID="_1685451160" r:id="rId121"/>
              </w:object>
            </w:r>
          </w:p>
          <w:p w:rsidR="00EB3D89" w:rsidRPr="00EB3D89" w:rsidRDefault="00EB3D89" w:rsidP="00EB3D89">
            <w:pPr>
              <w:spacing w:after="0"/>
              <w:jc w:val="left"/>
              <w:rPr>
                <w:rFonts w:eastAsia="Times New Roman" w:cs="Times New Roman"/>
                <w:b/>
                <w:sz w:val="20"/>
                <w:lang w:val="ka-GE" w:eastAsia="en-GB"/>
              </w:rPr>
            </w:pPr>
            <w:r w:rsidRPr="00EB3D89">
              <w:rPr>
                <w:rFonts w:eastAsia="Times New Roman" w:cs="Sylfaen"/>
                <w:color w:val="000000"/>
                <w:sz w:val="20"/>
                <w:lang w:val="ka-GE" w:eastAsia="en-GB"/>
              </w:rPr>
              <w:t>თვითანთებადინივთიერება</w:t>
            </w:r>
          </w:p>
        </w:tc>
        <w:tc>
          <w:tcPr>
            <w:tcW w:w="2357" w:type="dxa"/>
          </w:tcPr>
          <w:p w:rsidR="00EB3D89" w:rsidRPr="00EB3D89" w:rsidRDefault="00EB3D89" w:rsidP="00EB3D89">
            <w:pPr>
              <w:spacing w:after="0"/>
              <w:rPr>
                <w:rFonts w:eastAsia="Times New Roman" w:cs="Times New Roman"/>
                <w:sz w:val="20"/>
                <w:lang w:val="ka-GE" w:eastAsia="en-GB"/>
              </w:rPr>
            </w:pPr>
            <w:r w:rsidRPr="00EB3D89">
              <w:rPr>
                <w:rFonts w:eastAsia="Times New Roman" w:cs="Times New Roman"/>
                <w:sz w:val="20"/>
                <w:lang w:val="en-GB" w:eastAsia="en-GB"/>
              </w:rPr>
              <w:object w:dxaOrig="2127" w:dyaOrig="2127">
                <v:shape id="_x0000_i1051" type="#_x0000_t75" style="width:75.75pt;height:75.75pt" o:ole="">
                  <v:imagedata r:id="rId122" o:title=""/>
                </v:shape>
                <o:OLEObject Type="Embed" ProgID="Visio.Drawing.11" ShapeID="_x0000_i1051" DrawAspect="Content" ObjectID="_1685451161" r:id="rId123"/>
              </w:object>
            </w:r>
          </w:p>
          <w:p w:rsidR="00EB3D89" w:rsidRPr="00EB3D89" w:rsidRDefault="00EB3D89" w:rsidP="00EB3D89">
            <w:pPr>
              <w:spacing w:after="0"/>
              <w:jc w:val="left"/>
              <w:rPr>
                <w:rFonts w:eastAsia="Times New Roman" w:cs="Times New Roman"/>
                <w:b/>
                <w:sz w:val="20"/>
                <w:lang w:val="ka-GE" w:eastAsia="en-GB"/>
              </w:rPr>
            </w:pPr>
            <w:r w:rsidRPr="00EB3D89">
              <w:rPr>
                <w:rFonts w:eastAsia="Times New Roman" w:cs="Sylfaen"/>
                <w:color w:val="000000"/>
                <w:sz w:val="20"/>
                <w:lang w:val="ka-GE" w:eastAsia="en-GB"/>
              </w:rPr>
              <w:t>არატოქსიკურიაირი</w:t>
            </w:r>
          </w:p>
        </w:tc>
        <w:tc>
          <w:tcPr>
            <w:tcW w:w="2552" w:type="dxa"/>
          </w:tcPr>
          <w:p w:rsidR="00EB3D89" w:rsidRPr="00EB3D89" w:rsidRDefault="00EB3D89" w:rsidP="00EB3D89">
            <w:pPr>
              <w:spacing w:after="0"/>
              <w:rPr>
                <w:rFonts w:eastAsia="Times New Roman" w:cs="Times New Roman"/>
                <w:sz w:val="20"/>
                <w:lang w:val="ka-GE" w:eastAsia="en-GB"/>
              </w:rPr>
            </w:pPr>
            <w:r w:rsidRPr="00EB3D89">
              <w:rPr>
                <w:rFonts w:eastAsia="Times New Roman" w:cs="Times New Roman"/>
                <w:sz w:val="20"/>
                <w:lang w:val="en-GB" w:eastAsia="en-GB"/>
              </w:rPr>
              <w:object w:dxaOrig="2127" w:dyaOrig="2127">
                <v:shape id="_x0000_i1052" type="#_x0000_t75" style="width:71.25pt;height:71.25pt" o:ole="">
                  <v:imagedata r:id="rId124" o:title=""/>
                </v:shape>
                <o:OLEObject Type="Embed" ProgID="Visio.Drawing.11" ShapeID="_x0000_i1052" DrawAspect="Content" ObjectID="_1685451162" r:id="rId125"/>
              </w:object>
            </w:r>
          </w:p>
          <w:p w:rsidR="00EB3D89" w:rsidRPr="00EB3D89" w:rsidRDefault="00EB3D89" w:rsidP="00EB3D89">
            <w:pPr>
              <w:spacing w:after="0"/>
              <w:jc w:val="center"/>
              <w:rPr>
                <w:rFonts w:eastAsia="Times New Roman" w:cs="Times New Roman"/>
                <w:b/>
                <w:sz w:val="20"/>
                <w:lang w:val="ka-GE" w:eastAsia="en-GB"/>
              </w:rPr>
            </w:pPr>
            <w:r w:rsidRPr="00EB3D89">
              <w:rPr>
                <w:rFonts w:eastAsia="Times New Roman" w:cs="Sylfaen"/>
                <w:color w:val="000000"/>
                <w:sz w:val="20"/>
                <w:lang w:val="ka-GE" w:eastAsia="en-GB"/>
              </w:rPr>
              <w:t>საშიშია წყლითზემოქმედებისდროს</w:t>
            </w:r>
          </w:p>
        </w:tc>
      </w:tr>
      <w:tr w:rsidR="00EB3D89" w:rsidRPr="00EB3D89" w:rsidTr="00EB3D89">
        <w:trPr>
          <w:trHeight w:val="1556"/>
        </w:trPr>
        <w:tc>
          <w:tcPr>
            <w:tcW w:w="2760" w:type="dxa"/>
          </w:tcPr>
          <w:p w:rsidR="00EB3D89" w:rsidRPr="00EB3D89" w:rsidRDefault="00EB3D89" w:rsidP="00EB3D89">
            <w:pPr>
              <w:spacing w:after="0"/>
              <w:rPr>
                <w:rFonts w:eastAsia="Times New Roman" w:cs="Times New Roman"/>
                <w:sz w:val="20"/>
                <w:lang w:val="ka-GE" w:eastAsia="en-GB"/>
              </w:rPr>
            </w:pPr>
            <w:r w:rsidRPr="00EB3D89">
              <w:rPr>
                <w:rFonts w:eastAsia="Times New Roman" w:cs="Times New Roman"/>
                <w:sz w:val="20"/>
                <w:lang w:val="en-GB" w:eastAsia="en-GB"/>
              </w:rPr>
              <w:object w:dxaOrig="2127" w:dyaOrig="2127">
                <v:shape id="_x0000_i1053" type="#_x0000_t75" style="width:1in;height:1in" o:ole="">
                  <v:imagedata r:id="rId126" o:title=""/>
                </v:shape>
                <o:OLEObject Type="Embed" ProgID="Visio.Drawing.11" ShapeID="_x0000_i1053" DrawAspect="Content" ObjectID="_1685451163" r:id="rId127"/>
              </w:object>
            </w:r>
          </w:p>
          <w:p w:rsidR="00EB3D89" w:rsidRPr="00EB3D89" w:rsidRDefault="00EB3D89" w:rsidP="00EB3D89">
            <w:pPr>
              <w:spacing w:after="0"/>
              <w:jc w:val="left"/>
              <w:rPr>
                <w:rFonts w:eastAsia="Times New Roman" w:cs="Times New Roman"/>
                <w:sz w:val="20"/>
                <w:lang w:val="ka-GE" w:eastAsia="en-GB"/>
              </w:rPr>
            </w:pPr>
            <w:r w:rsidRPr="00EB3D89">
              <w:rPr>
                <w:rFonts w:eastAsia="Times New Roman" w:cs="Sylfaen"/>
                <w:color w:val="000000"/>
                <w:sz w:val="20"/>
                <w:lang w:val="ka-GE" w:eastAsia="en-GB"/>
              </w:rPr>
              <w:t>ინფექციის საშიშროება</w:t>
            </w:r>
          </w:p>
        </w:tc>
        <w:tc>
          <w:tcPr>
            <w:tcW w:w="2162" w:type="dxa"/>
          </w:tcPr>
          <w:p w:rsidR="00EB3D89" w:rsidRPr="00EB3D89" w:rsidRDefault="00EB3D89" w:rsidP="00EB3D89">
            <w:pPr>
              <w:spacing w:after="0"/>
              <w:rPr>
                <w:rFonts w:eastAsia="Times New Roman" w:cs="Times New Roman"/>
                <w:sz w:val="20"/>
                <w:lang w:val="ka-GE" w:eastAsia="en-GB"/>
              </w:rPr>
            </w:pPr>
            <w:r w:rsidRPr="00EB3D89">
              <w:rPr>
                <w:rFonts w:eastAsia="Times New Roman" w:cs="Times New Roman"/>
                <w:sz w:val="20"/>
                <w:lang w:val="en-GB" w:eastAsia="en-GB"/>
              </w:rPr>
              <w:object w:dxaOrig="2127" w:dyaOrig="2127">
                <v:shape id="_x0000_i1054" type="#_x0000_t75" style="width:66.75pt;height:66.75pt" o:ole="">
                  <v:imagedata r:id="rId128" o:title=""/>
                </v:shape>
                <o:OLEObject Type="Embed" ProgID="Visio.Drawing.11" ShapeID="_x0000_i1054" DrawAspect="Content" ObjectID="_1685451164" r:id="rId129"/>
              </w:object>
            </w:r>
          </w:p>
          <w:p w:rsidR="00EB3D89" w:rsidRPr="00EB3D89" w:rsidRDefault="00EB3D89" w:rsidP="00EB3D89">
            <w:pPr>
              <w:autoSpaceDE w:val="0"/>
              <w:autoSpaceDN w:val="0"/>
              <w:adjustRightInd w:val="0"/>
              <w:spacing w:after="0"/>
              <w:jc w:val="center"/>
              <w:rPr>
                <w:rFonts w:eastAsia="Times New Roman" w:cs="Arial"/>
                <w:color w:val="000000"/>
                <w:sz w:val="20"/>
                <w:lang w:val="ka-GE" w:eastAsia="en-GB"/>
              </w:rPr>
            </w:pPr>
            <w:r w:rsidRPr="00EB3D89">
              <w:rPr>
                <w:rFonts w:eastAsia="Times New Roman" w:cs="Sylfaen"/>
                <w:color w:val="000000"/>
                <w:sz w:val="20"/>
                <w:lang w:val="ka-GE" w:eastAsia="en-GB"/>
              </w:rPr>
              <w:t>მჟანგავინივთიერება</w:t>
            </w:r>
          </w:p>
          <w:p w:rsidR="00EB3D89" w:rsidRPr="00EB3D89" w:rsidRDefault="00EB3D89" w:rsidP="00EB3D89">
            <w:pPr>
              <w:spacing w:after="0"/>
              <w:rPr>
                <w:rFonts w:eastAsia="Times New Roman" w:cs="Times New Roman"/>
                <w:sz w:val="20"/>
                <w:lang w:val="ka-GE" w:eastAsia="en-GB"/>
              </w:rPr>
            </w:pPr>
          </w:p>
        </w:tc>
        <w:tc>
          <w:tcPr>
            <w:tcW w:w="2357" w:type="dxa"/>
          </w:tcPr>
          <w:p w:rsidR="00EB3D89" w:rsidRPr="00EB3D89" w:rsidRDefault="00EB3D89" w:rsidP="00EB3D89">
            <w:pPr>
              <w:spacing w:after="0"/>
              <w:rPr>
                <w:rFonts w:eastAsia="Times New Roman" w:cs="Times New Roman"/>
                <w:sz w:val="20"/>
                <w:lang w:val="ka-GE" w:eastAsia="en-GB"/>
              </w:rPr>
            </w:pPr>
            <w:r w:rsidRPr="00EB3D89">
              <w:rPr>
                <w:rFonts w:eastAsia="Times New Roman" w:cs="Times New Roman"/>
                <w:sz w:val="20"/>
                <w:lang w:val="en-GB" w:eastAsia="en-GB"/>
              </w:rPr>
              <w:object w:dxaOrig="2127" w:dyaOrig="2127">
                <v:shape id="_x0000_i1055" type="#_x0000_t75" style="width:66.75pt;height:66.75pt" o:ole="">
                  <v:imagedata r:id="rId130" o:title=""/>
                </v:shape>
                <o:OLEObject Type="Embed" ProgID="Visio.Drawing.11" ShapeID="_x0000_i1055" DrawAspect="Content" ObjectID="_1685451165" r:id="rId131"/>
              </w:object>
            </w:r>
          </w:p>
          <w:p w:rsidR="00EB3D89" w:rsidRPr="00EB3D89" w:rsidRDefault="00EB3D89" w:rsidP="00EB3D89">
            <w:pPr>
              <w:spacing w:after="0"/>
              <w:jc w:val="left"/>
              <w:rPr>
                <w:rFonts w:eastAsia="Times New Roman" w:cs="Times New Roman"/>
                <w:sz w:val="20"/>
                <w:lang w:val="ka-GE" w:eastAsia="en-GB"/>
              </w:rPr>
            </w:pPr>
            <w:r w:rsidRPr="00EB3D89">
              <w:rPr>
                <w:rFonts w:eastAsia="Times New Roman" w:cs="Sylfaen"/>
                <w:color w:val="000000"/>
                <w:sz w:val="20"/>
                <w:lang w:val="ka-GE" w:eastAsia="en-GB"/>
              </w:rPr>
              <w:t>კოროზიულინივთიერება</w:t>
            </w:r>
          </w:p>
        </w:tc>
        <w:tc>
          <w:tcPr>
            <w:tcW w:w="2552" w:type="dxa"/>
          </w:tcPr>
          <w:p w:rsidR="00EB3D89" w:rsidRPr="00EB3D89" w:rsidRDefault="00EB3D89" w:rsidP="00EB3D89">
            <w:pPr>
              <w:spacing w:after="0"/>
              <w:rPr>
                <w:rFonts w:eastAsia="Times New Roman" w:cs="Times New Roman"/>
                <w:sz w:val="20"/>
                <w:lang w:val="ka-GE" w:eastAsia="en-GB"/>
              </w:rPr>
            </w:pPr>
            <w:r w:rsidRPr="00EB3D89">
              <w:rPr>
                <w:rFonts w:eastAsia="Times New Roman" w:cs="Times New Roman"/>
                <w:sz w:val="20"/>
                <w:lang w:val="en-GB" w:eastAsia="en-GB"/>
              </w:rPr>
              <w:object w:dxaOrig="2127" w:dyaOrig="2127">
                <v:shape id="_x0000_i1056" type="#_x0000_t75" style="width:71.25pt;height:71.25pt" o:ole="">
                  <v:imagedata r:id="rId132" o:title=""/>
                </v:shape>
                <o:OLEObject Type="Embed" ProgID="Visio.Drawing.11" ShapeID="_x0000_i1056" DrawAspect="Content" ObjectID="_1685451166" r:id="rId133"/>
              </w:object>
            </w:r>
          </w:p>
          <w:p w:rsidR="00EB3D89" w:rsidRPr="00EB3D89" w:rsidRDefault="00EB3D89" w:rsidP="00EB3D89">
            <w:pPr>
              <w:spacing w:after="0"/>
              <w:jc w:val="left"/>
              <w:rPr>
                <w:rFonts w:eastAsia="Times New Roman" w:cs="Times New Roman"/>
                <w:sz w:val="20"/>
                <w:lang w:val="ka-GE" w:eastAsia="en-GB"/>
              </w:rPr>
            </w:pPr>
            <w:r w:rsidRPr="00EB3D89">
              <w:rPr>
                <w:rFonts w:eastAsia="Times New Roman" w:cs="Sylfaen"/>
                <w:color w:val="000000"/>
                <w:sz w:val="20"/>
                <w:lang w:val="ka-GE" w:eastAsia="en-GB"/>
              </w:rPr>
              <w:t>რადიოაქტიურინივთიერება</w:t>
            </w:r>
          </w:p>
        </w:tc>
      </w:tr>
    </w:tbl>
    <w:p w:rsidR="00EB3D89" w:rsidRPr="00EB3D89" w:rsidRDefault="00EB3D89" w:rsidP="00EB3D89">
      <w:pPr>
        <w:spacing w:before="120"/>
        <w:rPr>
          <w:rFonts w:eastAsia="Times New Roman" w:cs="Sylfaen"/>
          <w:b/>
          <w:lang w:val="de-DE" w:eastAsia="en-GB"/>
        </w:rPr>
      </w:pPr>
      <w:r w:rsidRPr="00EB3D89">
        <w:rPr>
          <w:rFonts w:eastAsia="Times New Roman" w:cs="Sylfaen"/>
          <w:b/>
          <w:lang w:val="de-DE" w:eastAsia="en-GB"/>
        </w:rPr>
        <w:t>ნარჩენების შენახვა:</w:t>
      </w:r>
    </w:p>
    <w:p w:rsidR="00EB3D89" w:rsidRPr="00EB3D89" w:rsidRDefault="00EB3D89" w:rsidP="00EB3D89">
      <w:pPr>
        <w:spacing w:before="120"/>
        <w:rPr>
          <w:rFonts w:eastAsia="Times New Roman" w:cs="Sylfaen"/>
          <w:lang w:val="de-DE" w:eastAsia="en-GB"/>
        </w:rPr>
      </w:pPr>
      <w:r w:rsidRPr="00EB3D89">
        <w:rPr>
          <w:rFonts w:eastAsia="Times New Roman" w:cs="Sylfaen"/>
          <w:lang w:val="de-DE" w:eastAsia="en-GB"/>
        </w:rPr>
        <w:t>ნარჩენები ადგილზე მინიმალური დროის განმავლობაში უნდა დარჩეს და რაც შეიძლება სწრაფად იქნეს გატანილი დამუშავების და განადგურების მიზნით.</w:t>
      </w:r>
    </w:p>
    <w:p w:rsidR="00EB3D89" w:rsidRPr="00EB3D89" w:rsidRDefault="00EB3D89" w:rsidP="00EB3D89">
      <w:pPr>
        <w:spacing w:before="120"/>
        <w:rPr>
          <w:rFonts w:eastAsia="Times New Roman" w:cs="Sylfaen"/>
          <w:lang w:val="de-DE" w:eastAsia="en-GB"/>
        </w:rPr>
      </w:pPr>
      <w:r w:rsidRPr="00EB3D89">
        <w:rPr>
          <w:rFonts w:eastAsia="Times New Roman" w:cs="Sylfaen"/>
          <w:lang w:val="de-DE" w:eastAsia="en-GB"/>
        </w:rPr>
        <w:t>ნარჩენების შესანახი ადგილები ობიექტის შესაბამის გეგმაზე უნდა იქნეს დატანილი. ნარჩენები ისე უნდა იქნეს შენახული, რომ გამოირიცხოს:</w:t>
      </w:r>
    </w:p>
    <w:p w:rsidR="00EB3D89" w:rsidRPr="00EB3D89" w:rsidRDefault="00EB3D89" w:rsidP="006449B6">
      <w:pPr>
        <w:numPr>
          <w:ilvl w:val="0"/>
          <w:numId w:val="32"/>
        </w:numPr>
        <w:spacing w:after="0"/>
        <w:ind w:left="714" w:hanging="357"/>
        <w:contextualSpacing/>
        <w:jc w:val="left"/>
        <w:rPr>
          <w:rFonts w:ascii="AcadNusx" w:eastAsia="Calibri" w:hAnsi="AcadNusx" w:cs="AcadMtavr"/>
          <w:bCs/>
          <w:color w:val="000000"/>
          <w:lang w:val="fr-FR"/>
        </w:rPr>
      </w:pPr>
      <w:r w:rsidRPr="00EB3D89">
        <w:rPr>
          <w:rFonts w:eastAsia="Calibri" w:cs="Sylfaen"/>
          <w:bCs/>
          <w:color w:val="000000"/>
          <w:lang w:val="fr-FR"/>
        </w:rPr>
        <w:t>შემთხვევითი</w:t>
      </w:r>
      <w:r w:rsidRPr="00EB3D89">
        <w:rPr>
          <w:rFonts w:ascii="AcadNusx" w:eastAsia="Calibri" w:hAnsi="AcadNusx" w:cs="AcadNusx"/>
          <w:bCs/>
          <w:color w:val="000000"/>
          <w:lang w:val="fr-FR"/>
        </w:rPr>
        <w:t xml:space="preserve"> </w:t>
      </w:r>
      <w:r w:rsidRPr="00EB3D89">
        <w:rPr>
          <w:rFonts w:eastAsia="Calibri" w:cs="Sylfaen"/>
          <w:bCs/>
          <w:color w:val="000000"/>
          <w:lang w:val="fr-FR"/>
        </w:rPr>
        <w:t>გაჟონვა</w:t>
      </w:r>
      <w:r w:rsidRPr="00EB3D89">
        <w:rPr>
          <w:rFonts w:ascii="AcadNusx" w:eastAsia="Calibri" w:hAnsi="AcadNusx" w:cs="AcadNusx"/>
          <w:bCs/>
          <w:color w:val="000000"/>
          <w:lang w:val="fr-FR"/>
        </w:rPr>
        <w:t xml:space="preserve"> </w:t>
      </w:r>
      <w:r w:rsidRPr="00EB3D89">
        <w:rPr>
          <w:rFonts w:eastAsia="Calibri" w:cs="Sylfaen"/>
          <w:bCs/>
          <w:color w:val="000000"/>
          <w:lang w:val="fr-FR"/>
        </w:rPr>
        <w:t>ან</w:t>
      </w:r>
      <w:r w:rsidRPr="00EB3D89">
        <w:rPr>
          <w:rFonts w:ascii="AcadNusx" w:eastAsia="Calibri" w:hAnsi="AcadNusx" w:cs="AcadNusx"/>
          <w:bCs/>
          <w:color w:val="000000"/>
          <w:lang w:val="fr-FR"/>
        </w:rPr>
        <w:t xml:space="preserve"> </w:t>
      </w:r>
      <w:r w:rsidRPr="00EB3D89">
        <w:rPr>
          <w:rFonts w:eastAsia="Calibri" w:cs="Sylfaen"/>
          <w:bCs/>
          <w:color w:val="000000"/>
          <w:lang w:val="fr-FR"/>
        </w:rPr>
        <w:t>დაღვრა</w:t>
      </w:r>
      <w:r w:rsidRPr="00EB3D89">
        <w:rPr>
          <w:rFonts w:ascii="AcadNusx" w:eastAsia="Calibri" w:hAnsi="AcadNusx" w:cs="AcadNusx"/>
          <w:bCs/>
          <w:color w:val="000000"/>
          <w:lang w:val="fr-FR"/>
        </w:rPr>
        <w:t xml:space="preserve">, </w:t>
      </w:r>
      <w:r w:rsidRPr="00EB3D89">
        <w:rPr>
          <w:rFonts w:eastAsia="Calibri" w:cs="Sylfaen"/>
          <w:bCs/>
          <w:color w:val="000000"/>
          <w:lang w:val="fr-FR"/>
        </w:rPr>
        <w:t>მიწის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ან</w:t>
      </w:r>
      <w:r w:rsidRPr="00EB3D89">
        <w:rPr>
          <w:rFonts w:ascii="AcadNusx" w:eastAsia="Calibri" w:hAnsi="AcadNusx" w:cs="AcadNusx"/>
          <w:bCs/>
          <w:color w:val="000000"/>
          <w:lang w:val="fr-FR"/>
        </w:rPr>
        <w:t xml:space="preserve"> </w:t>
      </w:r>
      <w:r w:rsidRPr="00EB3D89">
        <w:rPr>
          <w:rFonts w:eastAsia="Calibri" w:cs="Sylfaen"/>
          <w:bCs/>
          <w:color w:val="000000"/>
          <w:lang w:val="fr-FR"/>
        </w:rPr>
        <w:t>მიწისქვეშა</w:t>
      </w:r>
      <w:r w:rsidRPr="00EB3D89">
        <w:rPr>
          <w:rFonts w:ascii="AcadNusx" w:eastAsia="Calibri" w:hAnsi="AcadNusx" w:cs="AcadNusx"/>
          <w:bCs/>
          <w:color w:val="000000"/>
          <w:lang w:val="fr-FR"/>
        </w:rPr>
        <w:t xml:space="preserve"> </w:t>
      </w:r>
      <w:r w:rsidRPr="00EB3D89">
        <w:rPr>
          <w:rFonts w:eastAsia="Calibri" w:cs="Sylfaen"/>
          <w:bCs/>
          <w:color w:val="000000"/>
          <w:lang w:val="fr-FR"/>
        </w:rPr>
        <w:t>წყლების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დაბინძურება</w:t>
      </w:r>
      <w:r w:rsidRPr="00EB3D89">
        <w:rPr>
          <w:rFonts w:ascii="AcadNusx" w:eastAsia="Calibri" w:hAnsi="AcadNusx" w:cs="AcadNusx"/>
          <w:bCs/>
          <w:color w:val="000000"/>
          <w:lang w:val="fr-FR"/>
        </w:rPr>
        <w:t xml:space="preserve">, </w:t>
      </w:r>
      <w:r w:rsidRPr="00EB3D89">
        <w:rPr>
          <w:rFonts w:eastAsia="Calibri" w:cs="Sylfaen"/>
          <w:bCs/>
          <w:color w:val="000000"/>
          <w:lang w:val="fr-FR"/>
        </w:rPr>
        <w:t>კონტეინერების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გატეხვა</w:t>
      </w:r>
      <w:r w:rsidRPr="00EB3D89">
        <w:rPr>
          <w:rFonts w:ascii="AcadNusx" w:eastAsia="Calibri" w:hAnsi="AcadNusx" w:cs="AcadNusx"/>
          <w:bCs/>
          <w:color w:val="000000"/>
          <w:lang w:val="fr-FR"/>
        </w:rPr>
        <w:t xml:space="preserve"> </w:t>
      </w:r>
      <w:r w:rsidRPr="00EB3D89">
        <w:rPr>
          <w:rFonts w:eastAsia="Calibri" w:cs="Sylfaen"/>
          <w:bCs/>
          <w:color w:val="000000"/>
          <w:lang w:val="fr-FR"/>
        </w:rPr>
        <w:t>შემთხვევითი</w:t>
      </w:r>
      <w:r w:rsidRPr="00EB3D89">
        <w:rPr>
          <w:rFonts w:ascii="AcadNusx" w:eastAsia="Calibri" w:hAnsi="AcadNusx" w:cs="AcadNusx"/>
          <w:bCs/>
          <w:color w:val="000000"/>
          <w:lang w:val="fr-FR"/>
        </w:rPr>
        <w:t xml:space="preserve"> </w:t>
      </w:r>
      <w:r w:rsidRPr="00EB3D89">
        <w:rPr>
          <w:rFonts w:eastAsia="Calibri" w:cs="Sylfaen"/>
          <w:bCs/>
          <w:color w:val="000000"/>
          <w:lang w:val="fr-FR"/>
        </w:rPr>
        <w:t>შეჯახების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შედეგად</w:t>
      </w:r>
      <w:r w:rsidRPr="00EB3D89">
        <w:rPr>
          <w:rFonts w:ascii="AcadNusx" w:eastAsia="Calibri" w:hAnsi="AcadNusx" w:cs="AcadNusx"/>
          <w:bCs/>
          <w:color w:val="000000"/>
          <w:lang w:val="fr-FR"/>
        </w:rPr>
        <w:t xml:space="preserve">, </w:t>
      </w:r>
      <w:r w:rsidRPr="00EB3D89">
        <w:rPr>
          <w:rFonts w:eastAsia="Calibri" w:cs="Sylfaen"/>
          <w:bCs/>
          <w:color w:val="000000"/>
          <w:lang w:val="fr-FR"/>
        </w:rPr>
        <w:t>ჰაერთან</w:t>
      </w:r>
      <w:r w:rsidRPr="00EB3D89">
        <w:rPr>
          <w:rFonts w:ascii="AcadNusx" w:eastAsia="Calibri" w:hAnsi="AcadNusx" w:cs="AcadNusx"/>
          <w:bCs/>
          <w:color w:val="000000"/>
          <w:lang w:val="fr-FR"/>
        </w:rPr>
        <w:t xml:space="preserve"> </w:t>
      </w:r>
      <w:r w:rsidRPr="00EB3D89">
        <w:rPr>
          <w:rFonts w:eastAsia="Calibri" w:cs="Sylfaen"/>
          <w:bCs/>
          <w:color w:val="000000"/>
          <w:lang w:val="fr-FR"/>
        </w:rPr>
        <w:t>კონტაქტი</w:t>
      </w:r>
      <w:r w:rsidRPr="00EB3D89">
        <w:rPr>
          <w:rFonts w:ascii="AcadNusx" w:eastAsia="Calibri" w:hAnsi="AcadNusx" w:cs="AcadNusx"/>
          <w:bCs/>
          <w:color w:val="000000"/>
          <w:lang w:val="fr-FR"/>
        </w:rPr>
        <w:t xml:space="preserve"> </w:t>
      </w:r>
      <w:r w:rsidRPr="00EB3D89">
        <w:rPr>
          <w:rFonts w:eastAsia="Calibri" w:cs="Sylfaen"/>
          <w:bCs/>
          <w:color w:val="000000"/>
          <w:lang w:val="fr-FR"/>
        </w:rPr>
        <w:t>მეორადი</w:t>
      </w:r>
      <w:r w:rsidRPr="00EB3D89">
        <w:rPr>
          <w:rFonts w:ascii="AcadNusx" w:eastAsia="Calibri" w:hAnsi="AcadNusx" w:cs="AcadNusx"/>
          <w:bCs/>
          <w:color w:val="000000"/>
          <w:lang w:val="fr-FR"/>
        </w:rPr>
        <w:t xml:space="preserve"> </w:t>
      </w:r>
      <w:r w:rsidRPr="00EB3D89">
        <w:rPr>
          <w:rFonts w:eastAsia="Calibri" w:cs="Sylfaen"/>
          <w:bCs/>
          <w:color w:val="000000"/>
          <w:lang w:val="fr-FR"/>
        </w:rPr>
        <w:t>შეფუთვის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და</w:t>
      </w:r>
      <w:r w:rsidRPr="00EB3D89">
        <w:rPr>
          <w:rFonts w:ascii="AcadNusx" w:eastAsia="Calibri" w:hAnsi="AcadNusx" w:cs="AcadNusx"/>
          <w:bCs/>
          <w:color w:val="000000"/>
          <w:lang w:val="fr-FR"/>
        </w:rPr>
        <w:t>/</w:t>
      </w:r>
      <w:r w:rsidRPr="00EB3D89">
        <w:rPr>
          <w:rFonts w:eastAsia="Calibri" w:cs="Sylfaen"/>
          <w:bCs/>
          <w:color w:val="000000"/>
          <w:lang w:val="fr-FR"/>
        </w:rPr>
        <w:t>ან</w:t>
      </w:r>
      <w:r w:rsidRPr="00EB3D89">
        <w:rPr>
          <w:rFonts w:ascii="AcadNusx" w:eastAsia="Calibri" w:hAnsi="AcadNusx" w:cs="AcadNusx"/>
          <w:bCs/>
          <w:color w:val="000000"/>
          <w:lang w:val="fr-FR"/>
        </w:rPr>
        <w:t xml:space="preserve"> </w:t>
      </w:r>
      <w:r w:rsidRPr="00EB3D89">
        <w:rPr>
          <w:rFonts w:eastAsia="Calibri" w:cs="Sylfaen"/>
          <w:bCs/>
          <w:color w:val="000000"/>
          <w:lang w:val="fr-FR"/>
        </w:rPr>
        <w:t>თავსახურების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გამოყენებით</w:t>
      </w:r>
      <w:r w:rsidRPr="00EB3D89">
        <w:rPr>
          <w:rFonts w:ascii="AcadNusx" w:eastAsia="Calibri" w:hAnsi="AcadNusx" w:cs="AcadNusx"/>
          <w:bCs/>
          <w:color w:val="000000"/>
          <w:lang w:val="fr-FR"/>
        </w:rPr>
        <w:t>;</w:t>
      </w:r>
    </w:p>
    <w:p w:rsidR="00EB3D89" w:rsidRPr="00EB3D89" w:rsidRDefault="00EB3D89" w:rsidP="006449B6">
      <w:pPr>
        <w:numPr>
          <w:ilvl w:val="0"/>
          <w:numId w:val="32"/>
        </w:numPr>
        <w:spacing w:after="0"/>
        <w:ind w:left="714" w:hanging="357"/>
        <w:contextualSpacing/>
        <w:jc w:val="left"/>
        <w:rPr>
          <w:rFonts w:ascii="AcadNusx" w:eastAsia="Calibri" w:hAnsi="AcadNusx" w:cs="AcadMtavr"/>
          <w:bCs/>
          <w:color w:val="000000"/>
          <w:lang w:val="fr-FR"/>
        </w:rPr>
      </w:pPr>
      <w:r w:rsidRPr="00EB3D89">
        <w:rPr>
          <w:rFonts w:eastAsia="Calibri" w:cs="Sylfaen"/>
          <w:bCs/>
          <w:color w:val="000000"/>
          <w:lang w:val="fr-FR"/>
        </w:rPr>
        <w:t>კონტეინერების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კოროზია</w:t>
      </w:r>
      <w:r w:rsidRPr="00EB3D89">
        <w:rPr>
          <w:rFonts w:ascii="AcadNusx" w:eastAsia="Calibri" w:hAnsi="AcadNusx" w:cs="AcadNusx"/>
          <w:bCs/>
          <w:color w:val="000000"/>
          <w:lang w:val="fr-FR"/>
        </w:rPr>
        <w:t xml:space="preserve"> </w:t>
      </w:r>
      <w:r w:rsidRPr="00EB3D89">
        <w:rPr>
          <w:rFonts w:eastAsia="Calibri" w:cs="Sylfaen"/>
          <w:bCs/>
          <w:color w:val="000000"/>
          <w:lang w:val="fr-FR"/>
        </w:rPr>
        <w:t>ან</w:t>
      </w:r>
      <w:r w:rsidRPr="00EB3D89">
        <w:rPr>
          <w:rFonts w:ascii="AcadNusx" w:eastAsia="Calibri" w:hAnsi="AcadNusx" w:cs="AcadNusx"/>
          <w:bCs/>
          <w:color w:val="000000"/>
          <w:lang w:val="fr-FR"/>
        </w:rPr>
        <w:t xml:space="preserve"> </w:t>
      </w:r>
      <w:r w:rsidRPr="00EB3D89">
        <w:rPr>
          <w:rFonts w:eastAsia="Calibri" w:cs="Sylfaen"/>
          <w:bCs/>
          <w:color w:val="000000"/>
          <w:lang w:val="fr-FR"/>
        </w:rPr>
        <w:t>ცვეთა</w:t>
      </w:r>
      <w:r w:rsidRPr="00EB3D89">
        <w:rPr>
          <w:rFonts w:ascii="AcadNusx" w:eastAsia="Calibri" w:hAnsi="AcadNusx" w:cs="AcadNusx"/>
          <w:bCs/>
          <w:color w:val="000000"/>
          <w:lang w:val="fr-FR"/>
        </w:rPr>
        <w:t xml:space="preserve">, </w:t>
      </w:r>
      <w:r w:rsidRPr="00EB3D89">
        <w:rPr>
          <w:rFonts w:eastAsia="Calibri" w:cs="Sylfaen"/>
          <w:bCs/>
          <w:color w:val="000000"/>
          <w:lang w:val="fr-FR"/>
        </w:rPr>
        <w:t>როგორც</w:t>
      </w:r>
      <w:r w:rsidRPr="00EB3D89">
        <w:rPr>
          <w:rFonts w:ascii="AcadNusx" w:eastAsia="Calibri" w:hAnsi="AcadNusx" w:cs="AcadNusx"/>
          <w:bCs/>
          <w:color w:val="000000"/>
          <w:lang w:val="fr-FR"/>
        </w:rPr>
        <w:t xml:space="preserve"> </w:t>
      </w:r>
      <w:r w:rsidRPr="00EB3D89">
        <w:rPr>
          <w:rFonts w:eastAsia="Calibri" w:cs="Sylfaen"/>
          <w:bCs/>
          <w:color w:val="000000"/>
          <w:lang w:val="fr-FR"/>
        </w:rPr>
        <w:t>გარემოს</w:t>
      </w:r>
      <w:r w:rsidRPr="00EB3D89">
        <w:rPr>
          <w:rFonts w:ascii="AcadNusx" w:eastAsia="Calibri" w:hAnsi="AcadNusx" w:cs="AcadNusx"/>
          <w:bCs/>
          <w:color w:val="000000"/>
          <w:lang w:val="fr-FR"/>
        </w:rPr>
        <w:t xml:space="preserve"> (</w:t>
      </w:r>
      <w:r w:rsidRPr="00EB3D89">
        <w:rPr>
          <w:rFonts w:eastAsia="Calibri" w:cs="Sylfaen"/>
          <w:bCs/>
          <w:color w:val="000000"/>
          <w:lang w:val="fr-FR"/>
        </w:rPr>
        <w:t>თავშესაფრის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უზრუნველყოფის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გზით</w:t>
      </w:r>
      <w:r w:rsidRPr="00EB3D89">
        <w:rPr>
          <w:rFonts w:ascii="AcadNusx" w:eastAsia="Calibri" w:hAnsi="AcadNusx" w:cs="AcadNusx"/>
          <w:bCs/>
          <w:color w:val="000000"/>
          <w:lang w:val="fr-FR"/>
        </w:rPr>
        <w:t xml:space="preserve">), </w:t>
      </w:r>
      <w:r w:rsidRPr="00EB3D89">
        <w:rPr>
          <w:rFonts w:eastAsia="Calibri" w:cs="Sylfaen"/>
          <w:bCs/>
          <w:color w:val="000000"/>
          <w:lang w:val="fr-FR"/>
        </w:rPr>
        <w:t>ისე</w:t>
      </w:r>
      <w:r w:rsidRPr="00EB3D89">
        <w:rPr>
          <w:rFonts w:ascii="AcadNusx" w:eastAsia="Calibri" w:hAnsi="AcadNusx" w:cs="AcadNusx"/>
          <w:bCs/>
          <w:color w:val="000000"/>
          <w:lang w:val="fr-FR"/>
        </w:rPr>
        <w:t xml:space="preserve"> </w:t>
      </w:r>
      <w:r w:rsidRPr="00EB3D89">
        <w:rPr>
          <w:rFonts w:eastAsia="Calibri" w:cs="Sylfaen"/>
          <w:bCs/>
          <w:color w:val="000000"/>
          <w:lang w:val="fr-FR"/>
        </w:rPr>
        <w:t>თვითონ</w:t>
      </w:r>
      <w:r w:rsidRPr="00EB3D89">
        <w:rPr>
          <w:rFonts w:ascii="AcadNusx" w:eastAsia="Calibri" w:hAnsi="AcadNusx" w:cs="AcadNusx"/>
          <w:bCs/>
          <w:color w:val="000000"/>
          <w:lang w:val="fr-FR"/>
        </w:rPr>
        <w:t xml:space="preserve"> </w:t>
      </w:r>
      <w:r w:rsidRPr="00EB3D89">
        <w:rPr>
          <w:rFonts w:eastAsia="Calibri" w:cs="Sylfaen"/>
          <w:bCs/>
          <w:color w:val="000000"/>
          <w:lang w:val="fr-FR"/>
        </w:rPr>
        <w:t>ნარჩენების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მიერ</w:t>
      </w:r>
      <w:r w:rsidRPr="00EB3D89">
        <w:rPr>
          <w:rFonts w:ascii="AcadNusx" w:eastAsia="Calibri" w:hAnsi="AcadNusx" w:cs="AcadNusx"/>
          <w:bCs/>
          <w:color w:val="000000"/>
          <w:lang w:val="fr-FR"/>
        </w:rPr>
        <w:t xml:space="preserve">; </w:t>
      </w:r>
      <w:r w:rsidRPr="00EB3D89">
        <w:rPr>
          <w:rFonts w:eastAsia="Calibri" w:cs="Sylfaen"/>
          <w:bCs/>
          <w:color w:val="000000"/>
          <w:lang w:val="fr-FR"/>
        </w:rPr>
        <w:t>საამისოდ</w:t>
      </w:r>
      <w:r w:rsidRPr="00EB3D89">
        <w:rPr>
          <w:rFonts w:ascii="AcadNusx" w:eastAsia="Calibri" w:hAnsi="AcadNusx" w:cs="AcadNusx"/>
          <w:bCs/>
          <w:color w:val="000000"/>
          <w:lang w:val="fr-FR"/>
        </w:rPr>
        <w:t xml:space="preserve"> </w:t>
      </w:r>
      <w:r w:rsidRPr="00EB3D89">
        <w:rPr>
          <w:rFonts w:eastAsia="Calibri" w:cs="Sylfaen"/>
          <w:bCs/>
          <w:color w:val="000000"/>
          <w:lang w:val="fr-FR"/>
        </w:rPr>
        <w:t>უნდა</w:t>
      </w:r>
      <w:r w:rsidRPr="00EB3D89">
        <w:rPr>
          <w:rFonts w:ascii="AcadNusx" w:eastAsia="Calibri" w:hAnsi="AcadNusx" w:cs="AcadNusx"/>
          <w:bCs/>
          <w:color w:val="000000"/>
          <w:lang w:val="fr-FR"/>
        </w:rPr>
        <w:t xml:space="preserve"> </w:t>
      </w:r>
      <w:r w:rsidRPr="00EB3D89">
        <w:rPr>
          <w:rFonts w:eastAsia="Calibri" w:cs="Sylfaen"/>
          <w:bCs/>
          <w:color w:val="000000"/>
          <w:lang w:val="fr-FR"/>
        </w:rPr>
        <w:t>შეირჩეს</w:t>
      </w:r>
      <w:r w:rsidRPr="00EB3D89">
        <w:rPr>
          <w:rFonts w:ascii="AcadNusx" w:eastAsia="Calibri" w:hAnsi="AcadNusx" w:cs="AcadNusx"/>
          <w:bCs/>
          <w:color w:val="000000"/>
          <w:lang w:val="fr-FR"/>
        </w:rPr>
        <w:t xml:space="preserve"> </w:t>
      </w:r>
      <w:r w:rsidRPr="00EB3D89">
        <w:rPr>
          <w:rFonts w:eastAsia="Calibri" w:cs="Sylfaen"/>
          <w:bCs/>
          <w:color w:val="000000"/>
          <w:lang w:val="fr-FR"/>
        </w:rPr>
        <w:t>კონკრეტული</w:t>
      </w:r>
      <w:r w:rsidRPr="00EB3D89">
        <w:rPr>
          <w:rFonts w:ascii="AcadNusx" w:eastAsia="Calibri" w:hAnsi="AcadNusx" w:cs="AcadNusx"/>
          <w:bCs/>
          <w:color w:val="000000"/>
          <w:lang w:val="fr-FR"/>
        </w:rPr>
        <w:t xml:space="preserve"> </w:t>
      </w:r>
      <w:r w:rsidRPr="00EB3D89">
        <w:rPr>
          <w:rFonts w:eastAsia="Calibri" w:cs="Sylfaen"/>
          <w:bCs/>
          <w:color w:val="000000"/>
          <w:lang w:val="fr-FR"/>
        </w:rPr>
        <w:t>ნარჩენების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მიმართ</w:t>
      </w:r>
      <w:r w:rsidRPr="00EB3D89">
        <w:rPr>
          <w:rFonts w:ascii="AcadNusx" w:eastAsia="Calibri" w:hAnsi="AcadNusx" w:cs="AcadNusx"/>
          <w:bCs/>
          <w:color w:val="000000"/>
          <w:lang w:val="fr-FR"/>
        </w:rPr>
        <w:t xml:space="preserve"> </w:t>
      </w:r>
      <w:r w:rsidRPr="00EB3D89">
        <w:rPr>
          <w:rFonts w:eastAsia="Calibri" w:cs="Sylfaen"/>
          <w:bCs/>
          <w:color w:val="000000"/>
          <w:lang w:val="fr-FR"/>
        </w:rPr>
        <w:t>გამძლე</w:t>
      </w:r>
      <w:r w:rsidRPr="00EB3D89">
        <w:rPr>
          <w:rFonts w:ascii="AcadNusx" w:eastAsia="Calibri" w:hAnsi="AcadNusx" w:cs="AcadNusx"/>
          <w:bCs/>
          <w:color w:val="000000"/>
          <w:lang w:val="fr-FR"/>
        </w:rPr>
        <w:t xml:space="preserve"> </w:t>
      </w:r>
      <w:r w:rsidRPr="00EB3D89">
        <w:rPr>
          <w:rFonts w:eastAsia="Calibri" w:cs="Sylfaen"/>
          <w:bCs/>
          <w:color w:val="000000"/>
          <w:lang w:val="fr-FR"/>
        </w:rPr>
        <w:t>კონტეინერები</w:t>
      </w:r>
      <w:r w:rsidRPr="00EB3D89">
        <w:rPr>
          <w:rFonts w:ascii="AcadNusx" w:eastAsia="Calibri" w:hAnsi="AcadNusx" w:cs="AcadNusx"/>
          <w:bCs/>
          <w:color w:val="000000"/>
          <w:lang w:val="fr-FR"/>
        </w:rPr>
        <w:t xml:space="preserve">; </w:t>
      </w:r>
      <w:r w:rsidRPr="00EB3D89">
        <w:rPr>
          <w:rFonts w:eastAsia="Calibri" w:cs="Sylfaen"/>
          <w:bCs/>
          <w:color w:val="000000"/>
          <w:lang w:val="fr-FR"/>
        </w:rPr>
        <w:t>მაგალითად</w:t>
      </w:r>
      <w:r w:rsidRPr="00EB3D89">
        <w:rPr>
          <w:rFonts w:ascii="AcadNusx" w:eastAsia="Calibri" w:hAnsi="AcadNusx" w:cs="AcadNusx"/>
          <w:bCs/>
          <w:color w:val="000000"/>
          <w:lang w:val="fr-FR"/>
        </w:rPr>
        <w:t xml:space="preserve">, </w:t>
      </w:r>
      <w:r w:rsidRPr="00EB3D89">
        <w:rPr>
          <w:rFonts w:eastAsia="Calibri" w:cs="Sylfaen"/>
          <w:bCs/>
          <w:color w:val="000000"/>
          <w:lang w:val="fr-FR"/>
        </w:rPr>
        <w:t>ავტომობილის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აკუმულატორები</w:t>
      </w:r>
      <w:r w:rsidRPr="00EB3D89">
        <w:rPr>
          <w:rFonts w:ascii="AcadNusx" w:eastAsia="Calibri" w:hAnsi="AcadNusx" w:cs="AcadNusx"/>
          <w:bCs/>
          <w:color w:val="000000"/>
          <w:lang w:val="fr-FR"/>
        </w:rPr>
        <w:t xml:space="preserve"> </w:t>
      </w:r>
      <w:r w:rsidRPr="00EB3D89">
        <w:rPr>
          <w:rFonts w:eastAsia="Calibri" w:cs="Sylfaen"/>
          <w:bCs/>
          <w:color w:val="000000"/>
          <w:lang w:val="fr-FR"/>
        </w:rPr>
        <w:t>კოროზიის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გამძლე</w:t>
      </w:r>
      <w:r w:rsidRPr="00EB3D89">
        <w:rPr>
          <w:rFonts w:ascii="AcadNusx" w:eastAsia="Calibri" w:hAnsi="AcadNusx" w:cs="AcadNusx"/>
          <w:bCs/>
          <w:color w:val="000000"/>
          <w:lang w:val="fr-FR"/>
        </w:rPr>
        <w:t xml:space="preserve"> </w:t>
      </w:r>
      <w:r w:rsidRPr="00EB3D89">
        <w:rPr>
          <w:rFonts w:eastAsia="Calibri" w:cs="Sylfaen"/>
          <w:bCs/>
          <w:color w:val="000000"/>
          <w:lang w:val="fr-FR"/>
        </w:rPr>
        <w:t>პლასტმასის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თეფშებზე</w:t>
      </w:r>
      <w:r w:rsidRPr="00EB3D89">
        <w:rPr>
          <w:rFonts w:ascii="AcadNusx" w:eastAsia="Calibri" w:hAnsi="AcadNusx" w:cs="AcadNusx"/>
          <w:bCs/>
          <w:color w:val="000000"/>
          <w:lang w:val="fr-FR"/>
        </w:rPr>
        <w:t xml:space="preserve"> </w:t>
      </w:r>
      <w:r w:rsidRPr="00EB3D89">
        <w:rPr>
          <w:rFonts w:eastAsia="Calibri" w:cs="Sylfaen"/>
          <w:bCs/>
          <w:color w:val="000000"/>
          <w:lang w:val="fr-FR"/>
        </w:rPr>
        <w:t>უნდა</w:t>
      </w:r>
      <w:r w:rsidRPr="00EB3D89">
        <w:rPr>
          <w:rFonts w:ascii="AcadNusx" w:eastAsia="Calibri" w:hAnsi="AcadNusx" w:cs="AcadNusx"/>
          <w:bCs/>
          <w:color w:val="000000"/>
          <w:lang w:val="fr-FR"/>
        </w:rPr>
        <w:t xml:space="preserve"> </w:t>
      </w:r>
      <w:r w:rsidRPr="00EB3D89">
        <w:rPr>
          <w:rFonts w:eastAsia="Calibri" w:cs="Sylfaen"/>
          <w:bCs/>
          <w:color w:val="000000"/>
          <w:lang w:val="fr-FR"/>
        </w:rPr>
        <w:t>დაიდგას</w:t>
      </w:r>
      <w:r w:rsidRPr="00EB3D89">
        <w:rPr>
          <w:rFonts w:ascii="AcadNusx" w:eastAsia="Calibri" w:hAnsi="AcadNusx" w:cs="AcadNusx"/>
          <w:bCs/>
          <w:color w:val="000000"/>
          <w:lang w:val="fr-FR"/>
        </w:rPr>
        <w:t>;</w:t>
      </w:r>
    </w:p>
    <w:p w:rsidR="00EB3D89" w:rsidRPr="00EB3D89" w:rsidRDefault="00EB3D89" w:rsidP="006449B6">
      <w:pPr>
        <w:numPr>
          <w:ilvl w:val="0"/>
          <w:numId w:val="32"/>
        </w:numPr>
        <w:spacing w:after="0"/>
        <w:ind w:left="714" w:hanging="357"/>
        <w:contextualSpacing/>
        <w:jc w:val="left"/>
        <w:rPr>
          <w:rFonts w:ascii="AcadNusx" w:eastAsia="Calibri" w:hAnsi="AcadNusx" w:cs="AcadMtavr"/>
          <w:bCs/>
          <w:color w:val="000000"/>
          <w:lang w:val="fr-FR"/>
        </w:rPr>
      </w:pPr>
      <w:r w:rsidRPr="00EB3D89">
        <w:rPr>
          <w:rFonts w:eastAsia="Calibri" w:cs="Sylfaen"/>
          <w:bCs/>
          <w:color w:val="000000"/>
          <w:lang w:val="fr-FR"/>
        </w:rPr>
        <w:t>ქურდობა</w:t>
      </w:r>
      <w:r w:rsidRPr="00EB3D89">
        <w:rPr>
          <w:rFonts w:ascii="AcadNusx" w:eastAsia="Calibri" w:hAnsi="AcadNusx" w:cs="AcadNusx"/>
          <w:bCs/>
          <w:color w:val="000000"/>
          <w:lang w:val="fr-FR"/>
        </w:rPr>
        <w:t xml:space="preserve">, </w:t>
      </w:r>
      <w:r w:rsidRPr="00EB3D89">
        <w:rPr>
          <w:rFonts w:eastAsia="Calibri" w:cs="Sylfaen"/>
          <w:bCs/>
          <w:color w:val="000000"/>
          <w:lang w:val="fr-FR"/>
        </w:rPr>
        <w:t>ობიექტის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დაცული</w:t>
      </w:r>
      <w:r w:rsidRPr="00EB3D89">
        <w:rPr>
          <w:rFonts w:ascii="AcadNusx" w:eastAsia="Calibri" w:hAnsi="AcadNusx" w:cs="AcadNusx"/>
          <w:bCs/>
          <w:color w:val="000000"/>
          <w:lang w:val="fr-FR"/>
        </w:rPr>
        <w:t xml:space="preserve"> </w:t>
      </w:r>
      <w:r w:rsidRPr="00EB3D89">
        <w:rPr>
          <w:rFonts w:eastAsia="Calibri" w:cs="Sylfaen"/>
          <w:bCs/>
          <w:color w:val="000000"/>
          <w:lang w:val="fr-FR"/>
        </w:rPr>
        <w:t>პერიმეტრის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ფარგლებში</w:t>
      </w:r>
      <w:r w:rsidRPr="00EB3D89">
        <w:rPr>
          <w:rFonts w:ascii="AcadNusx" w:eastAsia="Calibri" w:hAnsi="AcadNusx" w:cs="AcadNusx"/>
          <w:bCs/>
          <w:color w:val="000000"/>
          <w:lang w:val="fr-FR"/>
        </w:rPr>
        <w:t xml:space="preserve"> </w:t>
      </w:r>
      <w:r w:rsidRPr="00EB3D89">
        <w:rPr>
          <w:rFonts w:eastAsia="Calibri" w:cs="Sylfaen"/>
          <w:bCs/>
          <w:color w:val="000000"/>
          <w:lang w:val="fr-FR"/>
        </w:rPr>
        <w:t>ნარჩენების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დაუცველად</w:t>
      </w:r>
      <w:r w:rsidRPr="00EB3D89">
        <w:rPr>
          <w:rFonts w:ascii="AcadNusx" w:eastAsia="Calibri" w:hAnsi="AcadNusx" w:cs="AcadNusx"/>
          <w:bCs/>
          <w:color w:val="000000"/>
          <w:lang w:val="fr-FR"/>
        </w:rPr>
        <w:t xml:space="preserve"> </w:t>
      </w:r>
      <w:r w:rsidRPr="00EB3D89">
        <w:rPr>
          <w:rFonts w:eastAsia="Calibri" w:cs="Sylfaen"/>
          <w:bCs/>
          <w:color w:val="000000"/>
          <w:lang w:val="fr-FR"/>
        </w:rPr>
        <w:t>განთავსების</w:t>
      </w:r>
      <w:r w:rsidRPr="00EB3D89">
        <w:rPr>
          <w:rFonts w:ascii="AcadNusx" w:eastAsia="Calibri" w:hAnsi="AcadNusx" w:cs="AcadNusx"/>
          <w:bCs/>
          <w:color w:val="000000"/>
          <w:lang w:val="fr-FR"/>
        </w:rPr>
        <w:t xml:space="preserve"> </w:t>
      </w:r>
      <w:r w:rsidRPr="00EB3D89">
        <w:rPr>
          <w:rFonts w:eastAsia="Calibri" w:cs="Sylfaen"/>
          <w:bCs/>
          <w:color w:val="000000"/>
          <w:lang w:val="fr-FR"/>
        </w:rPr>
        <w:t>გამო</w:t>
      </w:r>
      <w:r w:rsidRPr="00EB3D89">
        <w:rPr>
          <w:rFonts w:ascii="AcadNusx" w:eastAsia="Calibri" w:hAnsi="AcadNusx" w:cs="AcadNusx"/>
          <w:bCs/>
          <w:color w:val="000000"/>
          <w:lang w:val="fr-FR"/>
        </w:rPr>
        <w:t>.</w:t>
      </w:r>
    </w:p>
    <w:p w:rsidR="00EB3D89" w:rsidRPr="00EB3D89" w:rsidRDefault="00EB3D89" w:rsidP="00EB3D89">
      <w:pPr>
        <w:spacing w:before="120"/>
        <w:rPr>
          <w:rFonts w:eastAsia="Times New Roman" w:cs="Sylfaen"/>
          <w:lang w:val="de-DE" w:eastAsia="en-GB"/>
        </w:rPr>
      </w:pPr>
      <w:r w:rsidRPr="00EB3D89">
        <w:rPr>
          <w:rFonts w:eastAsia="Times New Roman" w:cs="Sylfaen"/>
          <w:lang w:val="de-DE" w:eastAsia="en-GB"/>
        </w:rPr>
        <w:t>ნარჩენების კონტეინერები უნდა შეესაბამებოდეს შესანახი ნარჩენების ზომას, ფორმას, შემადგენლობას და სახიფათოობას. გამოყენებულ უნდა იქნეს მხოლოდ კარგ მდგომარეობაში მყოფი კონტეინერები. თავსახურები ცხადია უნდა იკეტებოდეს, ან სხვა სახის სახურავი უნდა იქნეს გამოყენებული. არ შეიძლება ისეთი კონტეინერების გამოყენება, რომლებიც შეიძლება რეაგირებდეს შიგთავსთან ან, საიდანაც შეიძლება გამოჟონოს სახიფათო ნივთირებამ. ყველა სახიფათო ნარჩენები მკაცრად უნდა იქნეს სეგრეგირებული დანარჩენი ნარჩენებისაგან. ერთ კონტეინერში შეიძლება განთავსდეს მხოლოდ ერთი სახის სახიფათო ნარჩენი. მყარი და თხევადი ნარჩენები ერთამენთს არ უნდა შეერიოს.</w:t>
      </w:r>
    </w:p>
    <w:p w:rsidR="00EB3D89" w:rsidRPr="00EB3D89" w:rsidRDefault="00EB3D89" w:rsidP="00EB3D89">
      <w:pPr>
        <w:spacing w:before="120" w:after="0"/>
        <w:rPr>
          <w:rFonts w:eastAsia="Times New Roman" w:cs="Sylfaen"/>
          <w:lang w:val="de-DE" w:eastAsia="en-GB"/>
        </w:rPr>
      </w:pPr>
      <w:r w:rsidRPr="00EB3D89">
        <w:rPr>
          <w:rFonts w:eastAsia="Times New Roman" w:cs="Sylfaen"/>
          <w:lang w:val="de-DE" w:eastAsia="en-GB"/>
        </w:rPr>
        <w:t xml:space="preserve">საწარმოს ტერიტორიაზე ნარჩენების დიდი ხნის განმავლობაში დაგროვება და შენახვა დასაშვებია დროებით მხოლოდ იმ შემთხვევაში, თუ: </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ნარჩენები გამოიყენება შემდგომ ტექნოლოგიურ ციკლში, მათი სრული უტილიზაციის მიზნით;</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მომხმარებლის არ არსებობის გამო და ა.შ.</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 xml:space="preserve">ნარჩენების და მათი კომპონენტების ტოქსიკოლოგიური და ფიზიკურ-ქიმიური თვისებებიდან გამომდინარე, მათი დროებითი შენახვა დასაშვებია: </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საწარმოო ან დამხმარე სათავსში (საწყობი, საკუჭნაო);</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დროებით არასტაციონალურ საწყობში;</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 xml:space="preserve">ღია მოედანზე. </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 xml:space="preserve">ობიექტის ტერიტორიაზე ნარჩენების დროებითი დასაწყობების ადგილები განისაზღვრება ნარჩენების ინვენტარიზაციის პროცესში და უნდა შეესაბამებოდეს შემდეგ მოთხოვნებს: </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მოედნის საფარი უნდა იყოს მყარი (ბეტონის, ასფალტბეტონის ან ბეტონის ფილების);</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მოედნის მთელ პერიმეტრზე მოწყობილი უნდა იყოს შემოღობვა და შემოზვინვა, რათა გამოირიცხოს მავნე ნივთიერებების მოხვედრა სანიაღვრე კანალიზაციაში ან ნიადაგზე;</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მოედანს უნდა გააჩნდეს მოსახერხებელი მისასვლელი ავტოტრანსპორტისათვის;</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ნარჩენების ატმოსფერული ნალექების და ქარის ზემოქმედებისაგან დასაცავად გათვალისწინებული უნდა იქნას ეფექტური დაცვა (ფარდული, ნარჩენების  განთავსება ტარაში, კონტეინერები და ა.შ.).</w:t>
      </w:r>
    </w:p>
    <w:p w:rsidR="00EB3D89" w:rsidRPr="00EB3D89" w:rsidRDefault="00EB3D89" w:rsidP="00EB3D89">
      <w:pPr>
        <w:spacing w:before="120"/>
        <w:rPr>
          <w:rFonts w:eastAsia="Times New Roman" w:cs="Sylfaen"/>
          <w:lang w:val="de-DE" w:eastAsia="en-GB"/>
        </w:rPr>
      </w:pPr>
      <w:r w:rsidRPr="00EB3D89">
        <w:rPr>
          <w:rFonts w:eastAsia="Times New Roman" w:cs="Sylfaen"/>
          <w:lang w:val="de-DE" w:eastAsia="en-GB"/>
        </w:rPr>
        <w:t xml:space="preserve">ნარჩენების არასტაციონალურ საწყობებში და მოედნებზე დროებითი შენახვის დროს უზრუნველყოფილი უნდა იქნას შემდეგი პირობები: უნდა გამოირიცხოს ჩამდინარე წყლებში ან ნიადაგზე ნარჩენების მოხვედრის შესაძლებლობა. </w:t>
      </w:r>
    </w:p>
    <w:p w:rsidR="00EB3D89" w:rsidRPr="00EB3D89" w:rsidRDefault="00EB3D89" w:rsidP="00EB3D89">
      <w:pPr>
        <w:spacing w:before="120"/>
        <w:rPr>
          <w:rFonts w:eastAsia="Calibri" w:cs="Sylfaen"/>
          <w:bCs/>
          <w:color w:val="000000"/>
          <w:lang w:val="ka-GE"/>
        </w:rPr>
      </w:pPr>
      <w:r w:rsidRPr="00EB3D89">
        <w:rPr>
          <w:rFonts w:eastAsia="Times New Roman" w:cs="Sylfaen"/>
          <w:lang w:val="de-DE" w:eastAsia="en-GB"/>
        </w:rPr>
        <w:t>სახიფათო ნარჩენების დროებითი განთავსება შესაძლებელია სტაციონალურ საწყობში, რისთვისაც საჭიროა ობიექტზე გამოიყოს სპეციალური სასაწყობე სათავსი, რომელიც მოწყობილი უნდა იქნას გარემოსდაცვითი მოთხოვნების დაცვით</w:t>
      </w:r>
      <w:r>
        <w:rPr>
          <w:rFonts w:eastAsia="Times New Roman" w:cs="Sylfaen"/>
          <w:lang w:val="ka-GE" w:eastAsia="en-GB"/>
        </w:rPr>
        <w:t>.</w:t>
      </w:r>
    </w:p>
    <w:p w:rsidR="00EB3D89" w:rsidRPr="00EB3D89" w:rsidRDefault="00EB3D89" w:rsidP="00EB3D89">
      <w:pPr>
        <w:spacing w:before="120"/>
        <w:rPr>
          <w:rFonts w:eastAsia="Times New Roman" w:cs="Sylfaen"/>
          <w:lang w:val="de-DE" w:eastAsia="en-GB"/>
        </w:rPr>
      </w:pPr>
      <w:r w:rsidRPr="00EB3D89">
        <w:rPr>
          <w:rFonts w:eastAsia="Times New Roman" w:cs="Sylfaen"/>
          <w:lang w:val="de-DE" w:eastAsia="en-GB"/>
        </w:rPr>
        <w:t>სახიფათო ნარჩენების გატანა და შემდგომი მართვა უნდა მოხდეს ამ საქმიანობაზე სათანადო ნებართვის მქონე ორგანიზაციის მიერ.</w:t>
      </w:r>
    </w:p>
    <w:p w:rsidR="00EB3D89" w:rsidRPr="00EB3D89" w:rsidRDefault="00EB3D89" w:rsidP="00EB3D89">
      <w:pPr>
        <w:spacing w:before="120"/>
        <w:rPr>
          <w:rFonts w:eastAsia="Times New Roman" w:cs="Sylfaen"/>
          <w:lang w:val="de-DE" w:eastAsia="en-GB"/>
        </w:rPr>
      </w:pPr>
    </w:p>
    <w:p w:rsidR="00EB3D89" w:rsidRPr="00EB3D89" w:rsidRDefault="00EB3D89" w:rsidP="00EB3D89">
      <w:pPr>
        <w:spacing w:before="120"/>
        <w:rPr>
          <w:rFonts w:eastAsia="Times New Roman" w:cs="Sylfaen"/>
          <w:b/>
          <w:lang w:val="de-DE" w:eastAsia="en-GB"/>
        </w:rPr>
      </w:pPr>
      <w:r w:rsidRPr="00EB3D89">
        <w:rPr>
          <w:rFonts w:eastAsia="Times New Roman" w:cs="Sylfaen"/>
          <w:b/>
          <w:lang w:val="de-DE" w:eastAsia="en-GB"/>
        </w:rPr>
        <w:t>ნარჩენების გადაცემის წესი:</w:t>
      </w:r>
    </w:p>
    <w:p w:rsidR="00EB3D89" w:rsidRPr="00EB3D89" w:rsidRDefault="00EB3D89" w:rsidP="00EB3D89">
      <w:pPr>
        <w:spacing w:before="120" w:after="0"/>
        <w:rPr>
          <w:rFonts w:eastAsia="Times New Roman" w:cs="Sylfaen"/>
          <w:lang w:val="de-DE" w:eastAsia="en-GB"/>
        </w:rPr>
      </w:pPr>
      <w:r w:rsidRPr="00EB3D89">
        <w:rPr>
          <w:rFonts w:eastAsia="Times New Roman" w:cs="Sylfaen"/>
          <w:lang w:val="de-DE" w:eastAsia="en-GB"/>
        </w:rPr>
        <w:t>ნარჩენების გადაცემა სათანადო წესით უნდა იქნეს გაფორმებული `ნარჩენების გადაცემის ფორმის</w:t>
      </w:r>
      <w:r w:rsidRPr="00EB3D89">
        <w:rPr>
          <w:rFonts w:eastAsia="Times New Roman" w:cs="Sylfaen"/>
          <w:lang w:val="ka-GE" w:eastAsia="en-GB"/>
        </w:rPr>
        <w:t xml:space="preserve"> </w:t>
      </w:r>
      <w:r w:rsidRPr="00EB3D89">
        <w:rPr>
          <w:rFonts w:eastAsia="Times New Roman" w:cs="Sylfaen"/>
          <w:lang w:val="de-DE" w:eastAsia="en-GB"/>
        </w:rPr>
        <w:t>შევსების გზით. ყოველ ცალკეულ შემთხვევაში უნდა შეივსოს შემდეგი ინფორმაცია:</w:t>
      </w:r>
    </w:p>
    <w:p w:rsidR="00EB3D89" w:rsidRPr="00EB3D89" w:rsidRDefault="00EB3D89" w:rsidP="006449B6">
      <w:pPr>
        <w:numPr>
          <w:ilvl w:val="0"/>
          <w:numId w:val="32"/>
        </w:numPr>
        <w:spacing w:after="0"/>
        <w:ind w:left="714" w:hanging="357"/>
        <w:contextualSpacing/>
        <w:jc w:val="left"/>
        <w:rPr>
          <w:rFonts w:eastAsia="Calibri" w:cs="Sylfaen"/>
          <w:bCs/>
          <w:color w:val="000000"/>
          <w:lang w:val="fr-FR"/>
        </w:rPr>
      </w:pPr>
      <w:r w:rsidRPr="00EB3D89">
        <w:rPr>
          <w:rFonts w:eastAsia="Calibri" w:cs="Sylfaen"/>
          <w:bCs/>
          <w:color w:val="000000"/>
          <w:lang w:val="fr-FR"/>
        </w:rPr>
        <w:t>გადაცემის თარიღი და დრო;</w:t>
      </w:r>
    </w:p>
    <w:p w:rsidR="00EB3D89" w:rsidRPr="00EB3D89" w:rsidRDefault="00EB3D89" w:rsidP="006449B6">
      <w:pPr>
        <w:numPr>
          <w:ilvl w:val="0"/>
          <w:numId w:val="32"/>
        </w:numPr>
        <w:spacing w:after="0"/>
        <w:ind w:left="714" w:hanging="357"/>
        <w:contextualSpacing/>
        <w:jc w:val="left"/>
        <w:rPr>
          <w:rFonts w:eastAsia="Calibri" w:cs="Sylfaen"/>
          <w:bCs/>
          <w:color w:val="000000"/>
          <w:lang w:val="fr-FR"/>
        </w:rPr>
      </w:pPr>
      <w:r w:rsidRPr="00EB3D89">
        <w:rPr>
          <w:rFonts w:eastAsia="Calibri" w:cs="Sylfaen"/>
          <w:bCs/>
          <w:color w:val="000000"/>
          <w:lang w:val="fr-FR"/>
        </w:rPr>
        <w:t>ნარჩენების აღწერა, რაოდენობის მითითებით;</w:t>
      </w:r>
    </w:p>
    <w:p w:rsidR="00EB3D89" w:rsidRPr="00EB3D89" w:rsidRDefault="00EB3D89" w:rsidP="006449B6">
      <w:pPr>
        <w:numPr>
          <w:ilvl w:val="0"/>
          <w:numId w:val="32"/>
        </w:numPr>
        <w:spacing w:after="0"/>
        <w:ind w:left="714" w:hanging="357"/>
        <w:contextualSpacing/>
        <w:jc w:val="left"/>
        <w:rPr>
          <w:rFonts w:eastAsia="Calibri" w:cs="Sylfaen"/>
          <w:bCs/>
          <w:color w:val="000000"/>
          <w:lang w:val="fr-FR"/>
        </w:rPr>
      </w:pPr>
      <w:r w:rsidRPr="00EB3D89">
        <w:rPr>
          <w:rFonts w:eastAsia="Calibri" w:cs="Sylfaen"/>
          <w:bCs/>
          <w:color w:val="000000"/>
          <w:lang w:val="fr-FR"/>
        </w:rPr>
        <w:t>ინფორმაცია ნარჩენების მწარმოებლის შესახებ;</w:t>
      </w:r>
    </w:p>
    <w:p w:rsidR="00EB3D89" w:rsidRPr="00EB3D89" w:rsidRDefault="00EB3D89" w:rsidP="006449B6">
      <w:pPr>
        <w:numPr>
          <w:ilvl w:val="0"/>
          <w:numId w:val="32"/>
        </w:numPr>
        <w:spacing w:after="0"/>
        <w:ind w:left="714" w:hanging="357"/>
        <w:contextualSpacing/>
        <w:jc w:val="left"/>
        <w:rPr>
          <w:rFonts w:eastAsia="Calibri" w:cs="Sylfaen"/>
          <w:bCs/>
          <w:color w:val="000000"/>
          <w:lang w:val="fr-FR"/>
        </w:rPr>
      </w:pPr>
      <w:r w:rsidRPr="00EB3D89">
        <w:rPr>
          <w:rFonts w:eastAsia="Calibri" w:cs="Sylfaen"/>
          <w:bCs/>
          <w:color w:val="000000"/>
          <w:lang w:val="fr-FR"/>
        </w:rPr>
        <w:t>ინფორმაცია ნარჩენების გადამზიდის შესახებ;</w:t>
      </w:r>
    </w:p>
    <w:p w:rsidR="00EB3D89" w:rsidRPr="00EB3D89" w:rsidRDefault="00EB3D89" w:rsidP="006449B6">
      <w:pPr>
        <w:numPr>
          <w:ilvl w:val="0"/>
          <w:numId w:val="32"/>
        </w:numPr>
        <w:spacing w:after="0"/>
        <w:ind w:left="714" w:hanging="357"/>
        <w:contextualSpacing/>
        <w:jc w:val="left"/>
        <w:rPr>
          <w:rFonts w:eastAsia="Calibri" w:cs="Sylfaen"/>
          <w:bCs/>
          <w:color w:val="000000"/>
          <w:lang w:val="fr-FR"/>
        </w:rPr>
      </w:pPr>
      <w:r w:rsidRPr="00EB3D89">
        <w:rPr>
          <w:rFonts w:eastAsia="Calibri" w:cs="Sylfaen"/>
          <w:bCs/>
          <w:color w:val="000000"/>
          <w:lang w:val="fr-FR"/>
        </w:rPr>
        <w:t>ინფორმაცია მიმღები პირების შესახებ;</w:t>
      </w:r>
    </w:p>
    <w:p w:rsidR="00EB3D89" w:rsidRPr="00EB3D89" w:rsidRDefault="00EB3D89" w:rsidP="006449B6">
      <w:pPr>
        <w:numPr>
          <w:ilvl w:val="0"/>
          <w:numId w:val="32"/>
        </w:numPr>
        <w:spacing w:after="0"/>
        <w:ind w:left="714" w:hanging="357"/>
        <w:contextualSpacing/>
        <w:jc w:val="left"/>
        <w:rPr>
          <w:rFonts w:eastAsia="Calibri" w:cs="Sylfaen"/>
          <w:bCs/>
          <w:color w:val="000000"/>
          <w:lang w:val="fr-FR"/>
        </w:rPr>
      </w:pPr>
      <w:r w:rsidRPr="00EB3D89">
        <w:rPr>
          <w:rFonts w:eastAsia="Calibri" w:cs="Sylfaen"/>
          <w:bCs/>
          <w:color w:val="000000"/>
          <w:lang w:val="fr-FR"/>
        </w:rPr>
        <w:t>მწარმოებლის, გადამზიდის და მიმღების წარმომადგენლების ხელმოწერა.</w:t>
      </w:r>
    </w:p>
    <w:p w:rsidR="00EB3D89" w:rsidRPr="00EB3D89" w:rsidRDefault="00EB3D89" w:rsidP="00EB3D89">
      <w:pPr>
        <w:spacing w:before="120"/>
        <w:rPr>
          <w:rFonts w:eastAsia="Times New Roman" w:cs="Sylfaen"/>
          <w:lang w:val="de-DE" w:eastAsia="en-GB"/>
        </w:rPr>
      </w:pPr>
      <w:r w:rsidRPr="00EB3D89">
        <w:rPr>
          <w:rFonts w:eastAsia="Times New Roman" w:cs="Sylfaen"/>
          <w:lang w:val="de-DE" w:eastAsia="en-GB"/>
        </w:rPr>
        <w:t xml:space="preserve">ნარჩენების გადაცემის შევსებული ფორმა თან უნდა ერთვოდეს ყველა სატრანსპორტო ზედდებულს ნარჩენების წარმოების ადგილიდან, ან ობიექტიდან დამუშავების, ან განადგურების დანიშნულების ადგილამდე, ანუ ჩამდინარე წყლების გადამამუშავებელ დანადგარამდე, კრემატორიუმამდე, ნაგავსაყრელამდე და ა.შ. </w:t>
      </w:r>
    </w:p>
    <w:p w:rsidR="00EB3D89" w:rsidRPr="00EB3D89" w:rsidRDefault="00EB3D89" w:rsidP="00EB3D89">
      <w:pPr>
        <w:spacing w:before="120"/>
        <w:rPr>
          <w:rFonts w:eastAsia="Times New Roman" w:cs="Sylfaen"/>
          <w:lang w:val="de-DE" w:eastAsia="en-GB"/>
        </w:rPr>
      </w:pPr>
      <w:r w:rsidRPr="00EB3D89">
        <w:rPr>
          <w:rFonts w:eastAsia="Times New Roman" w:cs="Sylfaen"/>
          <w:lang w:val="de-DE" w:eastAsia="en-GB"/>
        </w:rPr>
        <w:t>თითოეულ ნარჩენების გადაცემის ფორმაში მითითებულ უნდა იქნეს ნარჩენების სრული აღწერა, შემადგენლობა, წარმოების პროცესი, შეფუთვის წესი, გადაცემული ნარჩენების საერთო რაოდენობა და სხვა შესაბამისი ინფორმაცია.</w:t>
      </w:r>
    </w:p>
    <w:p w:rsidR="00EB3D89" w:rsidRPr="00EB3D89" w:rsidRDefault="00EB3D89" w:rsidP="00EB3D89">
      <w:pPr>
        <w:spacing w:before="120" w:after="0"/>
        <w:rPr>
          <w:rFonts w:eastAsia="Times New Roman" w:cs="Sylfaen"/>
          <w:lang w:val="de-DE" w:eastAsia="en-GB"/>
        </w:rPr>
      </w:pPr>
      <w:r w:rsidRPr="00EB3D89">
        <w:rPr>
          <w:rFonts w:eastAsia="Times New Roman" w:cs="Sylfaen"/>
          <w:lang w:val="de-DE" w:eastAsia="en-GB"/>
        </w:rPr>
        <w:t>ნარჩენების გადაცემის ფორმა სამ ეგზემპლარად უნდა შეივსოს. ნარჩენების გადაცემის ფორმალური პროცედურა შემდეგია:</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ნარჩენების გადაცემის ფორმას ხელს აწერენ ამისათვის უფლებამოსილი პირები და ქვეკონტრაქტორი, რომელიც ნარჩენების გატანას და გადაზიდვას აწარმოებს;</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ზედა ეგზემპლარი (პირველი ეგზემპლარი) ობიექტზე რჩება და არქივში ინახება;</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ქვედა ორი ეგზემპლარი თან ახლავს ნარჩენებს გადამუშავების,  გაუვნებელყოფის, ან განთავსების ადგილამდე;</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ნარჩენების მიმღებ ობიექტზე გადამზიდი ვალდებულია ხელი მოაწერინოს შესაბამის პასუხისმგებელ პირს. იქვე მითითებული უნდა იყოს, რომ ნარჩენები მიღებულ იქნა დანიშნულების ადგილზე;</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ამის შემდეგ მეორე ეგზემპლარი რჩება მიმღებ ობიექტზე;</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მესამე ეგზემპლარს იტოვებს გადამზიდი, რომელსაც იგი თავის ოფისში მიაქვს. ნარჩენების გატანის მომდევნო ვადის დადგომისას გადამზიდმა აღნიშნული მესამე ეგზემპლარი ისევ ნარჩენების წარმოების ადგილზე უნდა მიიტანოს;</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მესამე ეგზემპლარი რჩება ნარჩენების წარმოშობის ადგილას და პირველ ეგზემპლართან ერთად ინახება;</w:t>
      </w:r>
    </w:p>
    <w:p w:rsidR="00EB3D89" w:rsidRPr="00EB3D89" w:rsidRDefault="00EB3D89" w:rsidP="006449B6">
      <w:pPr>
        <w:numPr>
          <w:ilvl w:val="0"/>
          <w:numId w:val="32"/>
        </w:numPr>
        <w:spacing w:after="0"/>
        <w:contextualSpacing/>
        <w:jc w:val="left"/>
        <w:rPr>
          <w:rFonts w:eastAsia="Calibri" w:cs="Sylfaen"/>
          <w:bCs/>
          <w:color w:val="000000"/>
          <w:lang w:val="fr-FR"/>
        </w:rPr>
      </w:pPr>
      <w:r w:rsidRPr="00EB3D89">
        <w:rPr>
          <w:rFonts w:eastAsia="Calibri" w:cs="Sylfaen"/>
          <w:bCs/>
          <w:color w:val="000000"/>
          <w:lang w:val="fr-FR"/>
        </w:rPr>
        <w:t>ნარჩენების წარმოქმნის ადგილას კეთდება მესამე ეგზემპლარის ფოტოასლი, რომელიც, ანგარიშგებითი მოვალეობების შესრულებასთან დაკავშირებით გარემოსდაცვით განყოფილებას ეგზავნება.</w:t>
      </w:r>
    </w:p>
    <w:p w:rsidR="00EB3D89" w:rsidRPr="00EB3D89" w:rsidRDefault="00EB3D89" w:rsidP="00EB3D89">
      <w:pPr>
        <w:spacing w:before="120"/>
        <w:rPr>
          <w:rFonts w:eastAsia="Times New Roman" w:cs="Sylfaen"/>
          <w:lang w:val="de-DE" w:eastAsia="en-GB"/>
        </w:rPr>
      </w:pPr>
      <w:r w:rsidRPr="00EB3D89">
        <w:rPr>
          <w:rFonts w:eastAsia="Times New Roman" w:cs="Sylfaen"/>
          <w:lang w:val="de-DE" w:eastAsia="en-GB"/>
        </w:rPr>
        <w:t>ნარჩენების გადაცემის შევსებული ფორმები ინახება კონტრაქტის მოქმედების მთელი პერიოდის განმავლობაში.</w:t>
      </w:r>
    </w:p>
    <w:p w:rsidR="00EB3D89" w:rsidRPr="00EB3D89" w:rsidRDefault="00EB3D89" w:rsidP="00EB3D89">
      <w:pPr>
        <w:spacing w:before="120"/>
        <w:rPr>
          <w:rFonts w:eastAsia="Times New Roman" w:cs="Sylfaen"/>
          <w:lang w:val="de-DE" w:eastAsia="en-GB"/>
        </w:rPr>
      </w:pPr>
      <w:r w:rsidRPr="00EB3D89">
        <w:rPr>
          <w:rFonts w:eastAsia="Times New Roman" w:cs="Sylfaen"/>
          <w:lang w:val="de-DE" w:eastAsia="en-GB"/>
        </w:rPr>
        <w:t>პასუხისმგებელი პირი ვალდებულია არ გასცეს ნარჩენები და ხელი არ მოაწეროს ნარჩენების გადაცემის ფორმას, თუ გააჩნია საფუძველი იფიქროს, რომ ნარჩენებმა სათანადო წესით არ მიაღწია დანიშნულების ადგილამდე.</w:t>
      </w:r>
    </w:p>
    <w:p w:rsidR="00EB3D89" w:rsidRPr="00EB3D89" w:rsidRDefault="00EB3D89" w:rsidP="00EB3D89">
      <w:pPr>
        <w:spacing w:before="120"/>
        <w:rPr>
          <w:rFonts w:eastAsia="Times New Roman" w:cs="Sylfaen"/>
          <w:lang w:val="de-DE" w:eastAsia="en-GB"/>
        </w:rPr>
      </w:pPr>
      <w:r w:rsidRPr="00EB3D89">
        <w:rPr>
          <w:rFonts w:eastAsia="Times New Roman" w:cs="Sylfaen"/>
          <w:lang w:val="de-DE" w:eastAsia="en-GB"/>
        </w:rPr>
        <w:t>ნარჩენები ადგილზე მინიმალური დროის განმავლობაში უნდა დარჩეს და რაც შეიძლება სწრაფად იქნეს გატანილი დამუშავების და განადგურების მიზნით.</w:t>
      </w:r>
    </w:p>
    <w:p w:rsidR="00EB3D89" w:rsidRDefault="00EB3D89" w:rsidP="00EB3D89">
      <w:pPr>
        <w:tabs>
          <w:tab w:val="num" w:pos="2160"/>
        </w:tabs>
        <w:spacing w:before="120"/>
        <w:rPr>
          <w:lang w:val="ka-GE"/>
        </w:rPr>
      </w:pPr>
    </w:p>
    <w:p w:rsidR="00EB3D89" w:rsidRPr="00EB3D89" w:rsidRDefault="00EB3D89" w:rsidP="00EB3D89">
      <w:pPr>
        <w:spacing w:before="120"/>
        <w:rPr>
          <w:rFonts w:eastAsia="Times New Roman" w:cs="Sylfaen"/>
          <w:b/>
          <w:bCs/>
          <w:i/>
          <w:color w:val="000000"/>
          <w:lang w:val="ka-GE" w:eastAsia="en-GB"/>
        </w:rPr>
      </w:pPr>
      <w:r w:rsidRPr="00EB3D89">
        <w:rPr>
          <w:rFonts w:eastAsia="Times New Roman" w:cs="Sylfaen"/>
          <w:b/>
          <w:bCs/>
          <w:i/>
          <w:color w:val="000000"/>
          <w:lang w:val="fr-FR" w:eastAsia="en-GB"/>
        </w:rPr>
        <w:t>ნარჩენების</w:t>
      </w:r>
      <w:r w:rsidRPr="00EB3D89">
        <w:rPr>
          <w:rFonts w:eastAsia="Times New Roman" w:cs="AcadNusx"/>
          <w:b/>
          <w:bCs/>
          <w:i/>
          <w:color w:val="000000"/>
          <w:lang w:val="fr-FR" w:eastAsia="en-GB"/>
        </w:rPr>
        <w:t xml:space="preserve"> </w:t>
      </w:r>
      <w:r w:rsidRPr="00EB3D89">
        <w:rPr>
          <w:rFonts w:eastAsia="Times New Roman" w:cs="Sylfaen"/>
          <w:b/>
          <w:bCs/>
          <w:i/>
          <w:color w:val="000000"/>
          <w:lang w:val="fr-FR" w:eastAsia="en-GB"/>
        </w:rPr>
        <w:t>ტრანსპორტირება :</w:t>
      </w:r>
    </w:p>
    <w:p w:rsidR="00EB3D89" w:rsidRPr="00EB3D89" w:rsidRDefault="00EB3D89" w:rsidP="00EB3D89">
      <w:pPr>
        <w:spacing w:before="120"/>
        <w:rPr>
          <w:rFonts w:eastAsia="Times New Roman" w:cs="AcadMtavr"/>
          <w:bCs/>
          <w:color w:val="000000"/>
          <w:lang w:val="fr-FR" w:eastAsia="en-GB"/>
        </w:rPr>
      </w:pPr>
      <w:r w:rsidRPr="00EB3D89">
        <w:rPr>
          <w:rFonts w:eastAsia="Times New Roman" w:cs="Sylfaen"/>
          <w:bCs/>
          <w:color w:val="000000"/>
          <w:lang w:val="fr-FR" w:eastAsia="en-GB"/>
        </w:rPr>
        <w:t>ნარჩენების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ტრანსპორტირება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უნდა</w:t>
      </w:r>
      <w:r w:rsidRPr="00EB3D89">
        <w:rPr>
          <w:rFonts w:eastAsia="Times New Roman" w:cs="AcadMtavr"/>
          <w:bCs/>
          <w:color w:val="000000"/>
          <w:lang w:val="fr-FR" w:eastAsia="en-GB"/>
        </w:rPr>
        <w:t xml:space="preserve"> </w:t>
      </w:r>
      <w:r w:rsidRPr="00EB3D89">
        <w:rPr>
          <w:rFonts w:eastAsia="Times New Roman" w:cs="Sylfaen"/>
          <w:bCs/>
          <w:color w:val="000000"/>
          <w:lang w:val="fr-FR" w:eastAsia="en-GB"/>
        </w:rPr>
        <w:t>ხორციელდებოდეს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სანიტარიული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გარემოსდაცვითი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სახიფათო</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ტვირთის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ტრანსპორტირებისათვის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დადგენილი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უსაფრთხოების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წესების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სრული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დაცვით</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ნარჩენების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ჩატვირთვა</w:t>
      </w:r>
      <w:r w:rsidRPr="00EB3D89">
        <w:rPr>
          <w:rFonts w:eastAsia="Times New Roman" w:cs="AcadNusx"/>
          <w:bCs/>
          <w:color w:val="000000"/>
          <w:lang w:val="fr-FR" w:eastAsia="en-GB"/>
        </w:rPr>
        <w:t>/</w:t>
      </w:r>
      <w:r w:rsidRPr="00EB3D89">
        <w:rPr>
          <w:rFonts w:eastAsia="Times New Roman" w:cs="Sylfaen"/>
          <w:bCs/>
          <w:color w:val="000000"/>
          <w:lang w:val="fr-FR" w:eastAsia="en-GB"/>
        </w:rPr>
        <w:t>გადმოტვირთვა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ტრანსპორტირებასთან</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დაკავშირებული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ყველა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ოპერაცია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მაქსიმალურად</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უნდა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იყოს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მექანიზირებული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ჰერმეტული</w:t>
      </w:r>
      <w:r w:rsidRPr="00EB3D89">
        <w:rPr>
          <w:rFonts w:eastAsia="Times New Roman" w:cs="AcadNusx"/>
          <w:bCs/>
          <w:color w:val="000000"/>
          <w:lang w:val="fr-FR" w:eastAsia="en-GB"/>
        </w:rPr>
        <w:t>.</w:t>
      </w:r>
    </w:p>
    <w:p w:rsidR="00EB3D89" w:rsidRPr="00EB3D89" w:rsidRDefault="00EB3D89" w:rsidP="00EB3D89">
      <w:pPr>
        <w:spacing w:before="120"/>
        <w:rPr>
          <w:rFonts w:eastAsia="Times New Roman" w:cs="AcadMtavr"/>
          <w:bCs/>
          <w:color w:val="000000"/>
          <w:lang w:val="fr-FR" w:eastAsia="en-GB"/>
        </w:rPr>
      </w:pPr>
      <w:r w:rsidRPr="00EB3D89">
        <w:rPr>
          <w:rFonts w:eastAsia="Times New Roman" w:cs="Sylfaen"/>
          <w:bCs/>
          <w:color w:val="000000"/>
          <w:lang w:val="fr-FR" w:eastAsia="en-GB"/>
        </w:rPr>
        <w:t>გამორიცხული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უნდა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იყოს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ნარჩენების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დაკარგვა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გაფანტვა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ტრანსპორტირების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დროს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სახიფათო</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ნარჩენების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დროებითი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განთავსების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საწყობში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ტრანსპორტირების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დროს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თანმხლებ</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პირს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უნდა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გააჩნდეს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შესაბამისი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დოკუმენტი</w:t>
      </w:r>
      <w:r w:rsidRPr="00EB3D89">
        <w:rPr>
          <w:rFonts w:eastAsia="Times New Roman" w:cs="AcadNusx"/>
          <w:bCs/>
          <w:color w:val="000000"/>
          <w:lang w:val="fr-FR" w:eastAsia="en-GB"/>
        </w:rPr>
        <w:t xml:space="preserve"> – `</w:t>
      </w:r>
      <w:r w:rsidRPr="00EB3D89">
        <w:rPr>
          <w:rFonts w:eastAsia="Times New Roman" w:cs="Sylfaen"/>
          <w:bCs/>
          <w:color w:val="000000"/>
          <w:lang w:val="fr-FR" w:eastAsia="en-GB"/>
        </w:rPr>
        <w:t>სახიფათო</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ნარჩენის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გატანის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მოთხოვნა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რომელიც</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დამოწმებული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უნდა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იყოს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საწარმოს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ხელმძღვანელობის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მიერ</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ნარჩენის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გადამზიდავი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უზრუნველყოფს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ტრანსპორტს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დატვირთვას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სახიფათო</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ნარჩენის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ტრანსპორტირებას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დანიშნულებისამებრ</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სანიტარიული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გარემოსდაცვითი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უსაფრთხოების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წესების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დაცვით</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ოპერაციის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დასრულებისთანავე</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აუცილებელია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ჩატარდეს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ავტოსატრანსპორტო</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საშუალების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გაწმენდა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გარეცხვა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გაუვნებლობა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ნარჩენების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გადასატანად</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გამოყენებულ</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სატრანსპორტო</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საშუალებას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უნდა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გააჩნდეს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შესაბამისი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გამაფრთხილებელი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ნიშანი</w:t>
      </w:r>
      <w:r w:rsidRPr="00EB3D89">
        <w:rPr>
          <w:rFonts w:eastAsia="Times New Roman" w:cs="AcadNusx"/>
          <w:bCs/>
          <w:color w:val="000000"/>
          <w:lang w:val="fr-FR" w:eastAsia="en-GB"/>
        </w:rPr>
        <w:t>.</w:t>
      </w:r>
    </w:p>
    <w:p w:rsidR="00EB3D89" w:rsidRPr="00EB3D89" w:rsidRDefault="00EB3D89" w:rsidP="00EB3D89">
      <w:pPr>
        <w:spacing w:before="120"/>
        <w:rPr>
          <w:rFonts w:eastAsia="Times New Roman" w:cs="AcadMtavr"/>
          <w:bCs/>
          <w:color w:val="000000"/>
          <w:lang w:val="fr-FR" w:eastAsia="en-GB"/>
        </w:rPr>
      </w:pPr>
      <w:r w:rsidRPr="00EB3D89">
        <w:rPr>
          <w:rFonts w:eastAsia="Times New Roman" w:cs="Sylfaen"/>
          <w:bCs/>
          <w:color w:val="000000"/>
          <w:lang w:val="fr-FR" w:eastAsia="en-GB"/>
        </w:rPr>
        <w:t>ნარჩენები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რომლებიც</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ექვემდებარება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მეორად</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გადამუშავებას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უნდა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იქნას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გატანილი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საწარმოს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ტერიტორიიდან</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შესაბამის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კონტრაქტორი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კომპანიის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მიერ</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წინასწარ</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გაფორმებული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ხელშეკრულების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საფუძველზე</w:t>
      </w:r>
      <w:r w:rsidRPr="00EB3D89">
        <w:rPr>
          <w:rFonts w:eastAsia="Times New Roman" w:cs="AcadNusx"/>
          <w:bCs/>
          <w:color w:val="000000"/>
          <w:lang w:val="fr-FR" w:eastAsia="en-GB"/>
        </w:rPr>
        <w:t>.</w:t>
      </w:r>
    </w:p>
    <w:p w:rsidR="00EB3D89" w:rsidRPr="00EB3D89" w:rsidRDefault="00EB3D89" w:rsidP="00EB3D89">
      <w:pPr>
        <w:spacing w:before="120"/>
        <w:rPr>
          <w:rFonts w:eastAsia="Times New Roman" w:cs="AcadMtavr"/>
          <w:bCs/>
          <w:color w:val="000000"/>
          <w:lang w:val="fr-FR" w:eastAsia="en-GB"/>
        </w:rPr>
      </w:pPr>
      <w:r w:rsidRPr="00EB3D89">
        <w:rPr>
          <w:rFonts w:eastAsia="Times New Roman" w:cs="Sylfaen"/>
          <w:bCs/>
          <w:color w:val="000000"/>
          <w:lang w:val="fr-FR" w:eastAsia="en-GB"/>
        </w:rPr>
        <w:t>საყოფაცხოვრებო</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ნარჩენები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გროვდება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საწარმოს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ტერიტორიაზე</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განთავსებულ</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სპეციალურ</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კონტეინერებში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ხოლო</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გატანას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ახორციელებს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დასუფთავების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მუნიციპალური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სამსახური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შესაბამისი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ხელშეკრულების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საფუძველზე</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შედგენილი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გრაფიკის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მიხედვით</w:t>
      </w:r>
      <w:r w:rsidRPr="00EB3D89">
        <w:rPr>
          <w:rFonts w:eastAsia="Times New Roman" w:cs="AcadNusx"/>
          <w:bCs/>
          <w:color w:val="000000"/>
          <w:lang w:val="fr-FR" w:eastAsia="en-GB"/>
        </w:rPr>
        <w:t xml:space="preserve">. </w:t>
      </w:r>
    </w:p>
    <w:p w:rsidR="00EB3D89" w:rsidRPr="00EB3D89" w:rsidRDefault="00EB3D89" w:rsidP="00EB3D89">
      <w:pPr>
        <w:spacing w:before="120"/>
        <w:rPr>
          <w:rFonts w:eastAsia="Times New Roman" w:cs="AcadMtavr"/>
          <w:bCs/>
          <w:color w:val="000000"/>
          <w:lang w:val="fr-FR" w:eastAsia="en-GB"/>
        </w:rPr>
      </w:pPr>
      <w:r w:rsidRPr="00EB3D89">
        <w:rPr>
          <w:rFonts w:eastAsia="Times New Roman" w:cs="Sylfaen"/>
          <w:bCs/>
          <w:color w:val="000000"/>
          <w:lang w:val="fr-FR" w:eastAsia="en-GB"/>
        </w:rPr>
        <w:t>ტრანსპორტირებაზე</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დასაქმებულ</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მუშა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პერსონალს</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მძღოლები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მუშები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გავლილი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უნდა</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ქონდეთ</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შესაბამის</w:t>
      </w:r>
      <w:r w:rsidRPr="00EB3D89">
        <w:rPr>
          <w:rFonts w:eastAsia="Times New Roman" w:cs="Sylfaen"/>
          <w:bCs/>
          <w:color w:val="000000"/>
          <w:lang w:val="ka-GE" w:eastAsia="en-GB"/>
        </w:rPr>
        <w:t>ი</w:t>
      </w:r>
      <w:r w:rsidRPr="00EB3D89">
        <w:rPr>
          <w:rFonts w:eastAsia="Times New Roman" w:cs="AcadNusx"/>
          <w:bCs/>
          <w:color w:val="000000"/>
          <w:lang w:val="fr-FR" w:eastAsia="en-GB"/>
        </w:rPr>
        <w:t xml:space="preserve"> </w:t>
      </w:r>
      <w:r w:rsidRPr="00EB3D89">
        <w:rPr>
          <w:rFonts w:eastAsia="Times New Roman" w:cs="Sylfaen"/>
          <w:bCs/>
          <w:color w:val="000000"/>
          <w:lang w:val="fr-FR" w:eastAsia="en-GB"/>
        </w:rPr>
        <w:t>სწავლება</w:t>
      </w:r>
      <w:r w:rsidRPr="00EB3D89">
        <w:rPr>
          <w:rFonts w:eastAsia="Times New Roman" w:cs="AcadNusx"/>
          <w:bCs/>
          <w:color w:val="000000"/>
          <w:lang w:val="fr-FR" w:eastAsia="en-GB"/>
        </w:rPr>
        <w:t>.</w:t>
      </w:r>
    </w:p>
    <w:p w:rsidR="00EB3D89" w:rsidRPr="00EB3D89" w:rsidRDefault="00EB3D89" w:rsidP="00EB3D89">
      <w:pPr>
        <w:spacing w:after="0"/>
        <w:rPr>
          <w:rFonts w:ascii="AcadNusx" w:eastAsia="Times New Roman" w:hAnsi="AcadNusx" w:cs="AcadMtavr"/>
          <w:bCs/>
          <w:color w:val="000000"/>
          <w:lang w:val="fr-FR" w:eastAsia="en-GB"/>
        </w:rPr>
      </w:pPr>
      <w:r w:rsidRPr="00EB3D89">
        <w:rPr>
          <w:rFonts w:eastAsia="Times New Roman" w:cs="Sylfaen"/>
          <w:bCs/>
          <w:color w:val="000000"/>
          <w:lang w:val="fr-FR" w:eastAsia="en-GB"/>
        </w:rPr>
        <w:t>ტვირთის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გადაზიდვასთან</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დაკავშირებულია</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შემდეგი</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სახის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ძირითადი</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რისკები</w:t>
      </w:r>
      <w:r w:rsidRPr="00EB3D89">
        <w:rPr>
          <w:rFonts w:ascii="AcadNusx" w:eastAsia="Times New Roman" w:hAnsi="AcadNusx" w:cs="AcadNusx"/>
          <w:bCs/>
          <w:color w:val="000000"/>
          <w:lang w:val="fr-FR" w:eastAsia="en-GB"/>
        </w:rPr>
        <w:t>:</w:t>
      </w:r>
    </w:p>
    <w:p w:rsidR="00EB3D89" w:rsidRPr="00EB3D89" w:rsidRDefault="00EB3D89" w:rsidP="00EB3D89">
      <w:pPr>
        <w:spacing w:after="0"/>
        <w:ind w:left="567"/>
        <w:rPr>
          <w:rFonts w:ascii="AcadNusx" w:eastAsia="Times New Roman" w:hAnsi="AcadNusx" w:cs="AcadMtavr"/>
          <w:bCs/>
          <w:color w:val="000000"/>
          <w:lang w:val="fr-FR" w:eastAsia="en-GB"/>
        </w:rPr>
      </w:pPr>
      <w:r w:rsidRPr="00EB3D89">
        <w:rPr>
          <w:rFonts w:ascii="AcadNusx" w:eastAsia="Times New Roman" w:hAnsi="AcadNusx" w:cs="AcadMtavr"/>
          <w:bCs/>
          <w:color w:val="000000"/>
          <w:lang w:val="fr-FR" w:eastAsia="en-GB"/>
        </w:rPr>
        <w:t xml:space="preserve">_ </w:t>
      </w:r>
      <w:r w:rsidRPr="00EB3D89">
        <w:rPr>
          <w:rFonts w:eastAsia="Times New Roman" w:cs="Sylfaen"/>
          <w:bCs/>
          <w:color w:val="000000"/>
          <w:lang w:val="fr-FR" w:eastAsia="en-GB"/>
        </w:rPr>
        <w:t>ავტოავარიები</w:t>
      </w:r>
      <w:r w:rsidRPr="00EB3D89">
        <w:rPr>
          <w:rFonts w:ascii="AcadNusx" w:eastAsia="Times New Roman" w:hAnsi="AcadNusx" w:cs="AcadNusx"/>
          <w:bCs/>
          <w:color w:val="000000"/>
          <w:lang w:val="fr-FR" w:eastAsia="en-GB"/>
        </w:rPr>
        <w:t>;</w:t>
      </w:r>
    </w:p>
    <w:p w:rsidR="00EB3D89" w:rsidRPr="00EB3D89" w:rsidRDefault="00EB3D89" w:rsidP="00EB3D89">
      <w:pPr>
        <w:spacing w:after="0"/>
        <w:ind w:left="567"/>
        <w:rPr>
          <w:rFonts w:ascii="AcadNusx" w:eastAsia="Times New Roman" w:hAnsi="AcadNusx" w:cs="AcadMtavr"/>
          <w:bCs/>
          <w:color w:val="000000"/>
          <w:lang w:val="fr-FR" w:eastAsia="en-GB"/>
        </w:rPr>
      </w:pPr>
      <w:r w:rsidRPr="00EB3D89">
        <w:rPr>
          <w:rFonts w:ascii="AcadNusx" w:eastAsia="Times New Roman" w:hAnsi="AcadNusx" w:cs="AcadMtavr"/>
          <w:bCs/>
          <w:color w:val="000000"/>
          <w:lang w:val="fr-FR" w:eastAsia="en-GB"/>
        </w:rPr>
        <w:t xml:space="preserve">_ </w:t>
      </w:r>
      <w:r w:rsidRPr="00EB3D89">
        <w:rPr>
          <w:rFonts w:eastAsia="Times New Roman" w:cs="Sylfaen"/>
          <w:bCs/>
          <w:color w:val="000000"/>
          <w:lang w:val="fr-FR" w:eastAsia="en-GB"/>
        </w:rPr>
        <w:t>ტვირთის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დაბნევა</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ან</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დაღვრა</w:t>
      </w:r>
      <w:r w:rsidRPr="00EB3D89">
        <w:rPr>
          <w:rFonts w:ascii="AcadNusx" w:eastAsia="Times New Roman" w:hAnsi="AcadNusx" w:cs="AcadNusx"/>
          <w:bCs/>
          <w:color w:val="000000"/>
          <w:lang w:val="fr-FR" w:eastAsia="en-GB"/>
        </w:rPr>
        <w:t>;</w:t>
      </w:r>
    </w:p>
    <w:p w:rsidR="00EB3D89" w:rsidRPr="00EB3D89" w:rsidRDefault="00EB3D89" w:rsidP="00EB3D89">
      <w:pPr>
        <w:spacing w:after="0"/>
        <w:ind w:left="567"/>
        <w:rPr>
          <w:rFonts w:ascii="AcadNusx" w:eastAsia="Times New Roman" w:hAnsi="AcadNusx" w:cs="AcadMtavr"/>
          <w:bCs/>
          <w:color w:val="000000"/>
          <w:lang w:val="fr-FR" w:eastAsia="en-GB"/>
        </w:rPr>
      </w:pPr>
      <w:r w:rsidRPr="00EB3D89">
        <w:rPr>
          <w:rFonts w:ascii="AcadNusx" w:eastAsia="Times New Roman" w:hAnsi="AcadNusx" w:cs="AcadMtavr"/>
          <w:bCs/>
          <w:color w:val="000000"/>
          <w:lang w:val="fr-FR" w:eastAsia="en-GB"/>
        </w:rPr>
        <w:t xml:space="preserve">_ </w:t>
      </w:r>
      <w:r w:rsidRPr="00EB3D89">
        <w:rPr>
          <w:rFonts w:eastAsia="Times New Roman" w:cs="Sylfaen"/>
          <w:bCs/>
          <w:color w:val="000000"/>
          <w:lang w:val="fr-FR" w:eastAsia="en-GB"/>
        </w:rPr>
        <w:t>ავტომანქანის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არასათანადოდ</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დატვირთვა</w:t>
      </w:r>
      <w:r w:rsidRPr="00EB3D89">
        <w:rPr>
          <w:rFonts w:ascii="AcadNusx" w:eastAsia="Times New Roman" w:hAnsi="AcadNusx" w:cs="AcadNusx"/>
          <w:bCs/>
          <w:color w:val="000000"/>
          <w:lang w:val="fr-FR" w:eastAsia="en-GB"/>
        </w:rPr>
        <w:t>;</w:t>
      </w:r>
    </w:p>
    <w:p w:rsidR="00EB3D89" w:rsidRPr="00EB3D89" w:rsidRDefault="00EB3D89" w:rsidP="00EB3D89">
      <w:pPr>
        <w:spacing w:after="0"/>
        <w:rPr>
          <w:rFonts w:ascii="AcadNusx" w:eastAsia="Times New Roman" w:hAnsi="AcadNusx" w:cs="AcadMtavr"/>
          <w:bCs/>
          <w:color w:val="000000"/>
          <w:lang w:val="fr-FR" w:eastAsia="en-GB"/>
        </w:rPr>
      </w:pPr>
    </w:p>
    <w:p w:rsidR="00EB3D89" w:rsidRPr="00EB3D89" w:rsidRDefault="00EB3D89" w:rsidP="00EB3D89">
      <w:pPr>
        <w:spacing w:after="0"/>
        <w:rPr>
          <w:rFonts w:eastAsia="Times New Roman" w:cs="AcadNusx"/>
          <w:bCs/>
          <w:color w:val="000000"/>
          <w:lang w:val="ka-GE" w:eastAsia="en-GB"/>
        </w:rPr>
      </w:pPr>
      <w:r w:rsidRPr="00EB3D89">
        <w:rPr>
          <w:rFonts w:eastAsia="Times New Roman" w:cs="Sylfaen"/>
          <w:bCs/>
          <w:color w:val="000000"/>
          <w:lang w:val="fr-FR" w:eastAsia="en-GB"/>
        </w:rPr>
        <w:t>ზემოაღნიშნულის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თავიდან</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ასაცილებლად</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საჭიროა</w:t>
      </w:r>
      <w:r w:rsidRPr="00EB3D89">
        <w:rPr>
          <w:rFonts w:ascii="AcadNusx" w:eastAsia="Times New Roman" w:hAnsi="AcadNusx" w:cs="AcadNusx"/>
          <w:bCs/>
          <w:color w:val="000000"/>
          <w:lang w:val="fr-FR" w:eastAsia="en-GB"/>
        </w:rPr>
        <w:t xml:space="preserve">: </w:t>
      </w:r>
    </w:p>
    <w:p w:rsidR="00EB3D89" w:rsidRPr="00EB3D89" w:rsidRDefault="00EB3D89" w:rsidP="006449B6">
      <w:pPr>
        <w:numPr>
          <w:ilvl w:val="0"/>
          <w:numId w:val="42"/>
        </w:numPr>
        <w:spacing w:after="0"/>
        <w:ind w:left="851" w:hanging="425"/>
        <w:contextualSpacing/>
        <w:jc w:val="left"/>
        <w:rPr>
          <w:rFonts w:ascii="AcadNusx" w:eastAsia="Times New Roman" w:hAnsi="AcadNusx" w:cs="AcadMtavr"/>
          <w:bCs/>
          <w:color w:val="000000"/>
          <w:lang w:val="fr-FR" w:eastAsia="en-GB"/>
        </w:rPr>
      </w:pPr>
      <w:r w:rsidRPr="00EB3D89">
        <w:rPr>
          <w:rFonts w:eastAsia="Times New Roman" w:cs="Sylfaen"/>
          <w:bCs/>
          <w:color w:val="000000"/>
          <w:lang w:val="fr-FR" w:eastAsia="en-GB"/>
        </w:rPr>
        <w:t>ავტომანქანის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სისტემური</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შემოწმება</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ტექნიკურ</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გამართულობაზე</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და</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მოძრაობის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სიჩქარის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დაცვა</w:t>
      </w:r>
      <w:r w:rsidRPr="00EB3D89">
        <w:rPr>
          <w:rFonts w:ascii="AcadNusx" w:eastAsia="Times New Roman" w:hAnsi="AcadNusx" w:cs="AcadNusx"/>
          <w:bCs/>
          <w:color w:val="000000"/>
          <w:lang w:val="fr-FR" w:eastAsia="en-GB"/>
        </w:rPr>
        <w:t xml:space="preserve">; </w:t>
      </w:r>
    </w:p>
    <w:p w:rsidR="00EB3D89" w:rsidRPr="00EB3D89" w:rsidRDefault="00EB3D89" w:rsidP="006449B6">
      <w:pPr>
        <w:numPr>
          <w:ilvl w:val="0"/>
          <w:numId w:val="42"/>
        </w:numPr>
        <w:spacing w:after="0"/>
        <w:ind w:left="851" w:hanging="425"/>
        <w:contextualSpacing/>
        <w:jc w:val="left"/>
        <w:rPr>
          <w:rFonts w:ascii="AcadNusx" w:eastAsia="Times New Roman" w:hAnsi="AcadNusx" w:cs="AcadMtavr"/>
          <w:bCs/>
          <w:color w:val="000000"/>
          <w:lang w:val="fr-FR" w:eastAsia="en-GB"/>
        </w:rPr>
      </w:pPr>
      <w:r w:rsidRPr="00EB3D89">
        <w:rPr>
          <w:rFonts w:eastAsia="Times New Roman" w:cs="Sylfaen"/>
          <w:bCs/>
          <w:color w:val="000000"/>
          <w:lang w:val="fr-FR" w:eastAsia="en-GB"/>
        </w:rPr>
        <w:t>კონტეინერების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ჰერმეტულობის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შემოწმება</w:t>
      </w:r>
      <w:r w:rsidRPr="00EB3D89">
        <w:rPr>
          <w:rFonts w:ascii="AcadNusx" w:eastAsia="Times New Roman" w:hAnsi="AcadNusx" w:cs="AcadNusx"/>
          <w:bCs/>
          <w:color w:val="000000"/>
          <w:lang w:val="fr-FR" w:eastAsia="en-GB"/>
        </w:rPr>
        <w:t>;</w:t>
      </w:r>
    </w:p>
    <w:p w:rsidR="00EB3D89" w:rsidRPr="00EB3D89" w:rsidRDefault="00EB3D89" w:rsidP="006449B6">
      <w:pPr>
        <w:numPr>
          <w:ilvl w:val="0"/>
          <w:numId w:val="42"/>
        </w:numPr>
        <w:spacing w:after="0"/>
        <w:ind w:left="851" w:hanging="425"/>
        <w:contextualSpacing/>
        <w:jc w:val="left"/>
        <w:rPr>
          <w:rFonts w:ascii="AcadNusx" w:eastAsia="Times New Roman" w:hAnsi="AcadNusx" w:cs="AcadMtavr"/>
          <w:bCs/>
          <w:color w:val="000000"/>
          <w:lang w:val="fr-FR" w:eastAsia="en-GB"/>
        </w:rPr>
      </w:pPr>
      <w:r w:rsidRPr="00EB3D89">
        <w:rPr>
          <w:rFonts w:eastAsia="Times New Roman" w:cs="Sylfaen"/>
          <w:bCs/>
          <w:color w:val="000000"/>
          <w:lang w:val="fr-FR" w:eastAsia="en-GB"/>
        </w:rPr>
        <w:t>ავტოტრანსპორტის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დატვირთვისას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გათვალისწინებული</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უნდა</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იქნას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მისი</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ტვირთამწეობა</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რათა</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თავიდან</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იქნას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აცილებული</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ავტოტრანსპორტის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გადატვირთვა</w:t>
      </w:r>
      <w:r w:rsidRPr="00EB3D89">
        <w:rPr>
          <w:rFonts w:ascii="AcadNusx" w:eastAsia="Times New Roman" w:hAnsi="AcadNusx" w:cs="AcadNusx"/>
          <w:bCs/>
          <w:color w:val="000000"/>
          <w:lang w:val="fr-FR" w:eastAsia="en-GB"/>
        </w:rPr>
        <w:t xml:space="preserve">; </w:t>
      </w:r>
    </w:p>
    <w:p w:rsidR="00EB3D89" w:rsidRPr="00EB3D89" w:rsidRDefault="00EB3D89" w:rsidP="006449B6">
      <w:pPr>
        <w:numPr>
          <w:ilvl w:val="0"/>
          <w:numId w:val="42"/>
        </w:numPr>
        <w:spacing w:after="0"/>
        <w:ind w:left="851" w:hanging="425"/>
        <w:contextualSpacing/>
        <w:jc w:val="left"/>
        <w:rPr>
          <w:rFonts w:ascii="AcadNusx" w:eastAsia="Times New Roman" w:hAnsi="AcadNusx" w:cs="AcadMtavr"/>
          <w:bCs/>
          <w:color w:val="000000"/>
          <w:lang w:val="fr-FR" w:eastAsia="en-GB"/>
        </w:rPr>
      </w:pPr>
      <w:r w:rsidRPr="00EB3D89">
        <w:rPr>
          <w:rFonts w:eastAsia="Times New Roman" w:cs="Sylfaen"/>
          <w:bCs/>
          <w:color w:val="000000"/>
          <w:lang w:val="fr-FR" w:eastAsia="en-GB"/>
        </w:rPr>
        <w:t>ავტომანქანას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ძარაზე</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უნდა</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ქონდეს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დაგებული</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სითხეგაუმტარი</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ტევადი</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გეომემბრანა</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რომელიც</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უზრუნველყოფს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ავარიული</w:t>
      </w:r>
      <w:r w:rsidRPr="00EB3D89">
        <w:rPr>
          <w:rFonts w:ascii="AcadNusx" w:eastAsia="Times New Roman" w:hAnsi="AcadNusx" w:cs="AcadMtavr"/>
          <w:bCs/>
          <w:color w:val="000000"/>
          <w:lang w:val="fr-FR" w:eastAsia="en-GB"/>
        </w:rPr>
        <w:t xml:space="preserve"> </w:t>
      </w:r>
      <w:r w:rsidRPr="00EB3D89">
        <w:rPr>
          <w:rFonts w:eastAsia="Times New Roman" w:cs="Sylfaen"/>
          <w:bCs/>
          <w:color w:val="000000"/>
          <w:lang w:val="fr-FR" w:eastAsia="en-GB"/>
        </w:rPr>
        <w:t>დაღვრისას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ან</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დაყრისას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ნარჩენების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შეკავებას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მანქანის</w:t>
      </w:r>
      <w:r w:rsidRPr="00EB3D89">
        <w:rPr>
          <w:rFonts w:ascii="AcadNusx" w:eastAsia="Times New Roman" w:hAnsi="AcadNusx" w:cs="AcadNusx"/>
          <w:bCs/>
          <w:color w:val="000000"/>
          <w:lang w:val="fr-FR" w:eastAsia="en-GB"/>
        </w:rPr>
        <w:t xml:space="preserve"> </w:t>
      </w:r>
      <w:r w:rsidRPr="00EB3D89">
        <w:rPr>
          <w:rFonts w:eastAsia="Times New Roman" w:cs="Sylfaen"/>
          <w:bCs/>
          <w:color w:val="000000"/>
          <w:lang w:val="fr-FR" w:eastAsia="en-GB"/>
        </w:rPr>
        <w:t>ძარაზე</w:t>
      </w:r>
      <w:r w:rsidRPr="00EB3D89">
        <w:rPr>
          <w:rFonts w:ascii="AcadNusx" w:eastAsia="Times New Roman" w:hAnsi="AcadNusx" w:cs="AcadNusx"/>
          <w:bCs/>
          <w:color w:val="000000"/>
          <w:lang w:val="fr-FR" w:eastAsia="en-GB"/>
        </w:rPr>
        <w:t>.</w:t>
      </w:r>
    </w:p>
    <w:p w:rsidR="00EB3D89" w:rsidRPr="00EB3D89" w:rsidRDefault="00EB3D89" w:rsidP="00EB3D89">
      <w:pPr>
        <w:spacing w:before="120"/>
        <w:rPr>
          <w:rFonts w:eastAsia="Times New Roman" w:cs="Sylfaen"/>
          <w:bCs/>
          <w:color w:val="000000"/>
          <w:lang w:val="fr-FR" w:eastAsia="en-GB"/>
        </w:rPr>
      </w:pPr>
      <w:r w:rsidRPr="00EB3D89">
        <w:rPr>
          <w:rFonts w:eastAsia="Times New Roman" w:cs="Sylfaen"/>
          <w:bCs/>
          <w:color w:val="000000"/>
          <w:lang w:val="fr-FR" w:eastAsia="en-GB"/>
        </w:rPr>
        <w:t xml:space="preserve">ზემოაღნიშნული უსაფრთხოების ზომების გათვალისწინების მიუხედავად თუ მაინც მოხდა ავარიული სიტუაციის შედეგად გარემოს დაბინძურება, მაშინ  მძღოლი საგანგებოდ უკავშირდება ობიექტის ხელმძღვანელობას, რომელიც სამაშველო ჯგუფის დახმარებით ავარიულ სიტუაციაზე რეაგირების გეგმით გათვალისწინებით ატარებს შესაბამის ღონისძიებას. </w:t>
      </w:r>
    </w:p>
    <w:p w:rsidR="00EB3D89" w:rsidRPr="00EB3D89" w:rsidRDefault="00EB3D89" w:rsidP="00EB3D89">
      <w:pPr>
        <w:spacing w:before="120"/>
        <w:rPr>
          <w:rFonts w:eastAsia="Times New Roman" w:cs="Sylfaen"/>
          <w:b/>
          <w:bCs/>
          <w:color w:val="000000"/>
          <w:lang w:val="ka-GE" w:eastAsia="en-GB"/>
        </w:rPr>
      </w:pPr>
    </w:p>
    <w:p w:rsidR="00EB3D89" w:rsidRPr="00EB3D89" w:rsidRDefault="00EB3D89" w:rsidP="00EB3D89">
      <w:pPr>
        <w:spacing w:before="120"/>
        <w:rPr>
          <w:rFonts w:eastAsia="Times New Roman" w:cs="Sylfaen"/>
          <w:b/>
          <w:bCs/>
          <w:color w:val="000000"/>
          <w:lang w:val="fr-FR" w:eastAsia="en-GB"/>
        </w:rPr>
      </w:pPr>
      <w:r w:rsidRPr="00EB3D89">
        <w:rPr>
          <w:rFonts w:eastAsia="Times New Roman" w:cs="Sylfaen"/>
          <w:b/>
          <w:bCs/>
          <w:color w:val="000000"/>
          <w:lang w:val="ka-GE" w:eastAsia="en-GB"/>
        </w:rPr>
        <w:t>მ</w:t>
      </w:r>
      <w:r w:rsidRPr="00EB3D89">
        <w:rPr>
          <w:rFonts w:eastAsia="Times New Roman" w:cs="Sylfaen"/>
          <w:b/>
          <w:bCs/>
          <w:color w:val="000000"/>
          <w:lang w:val="fr-FR" w:eastAsia="en-GB"/>
        </w:rPr>
        <w:t>ართვის მონიტორინგი:</w:t>
      </w:r>
    </w:p>
    <w:p w:rsidR="00EB3D89" w:rsidRPr="00EB3D89" w:rsidRDefault="00EB3D89" w:rsidP="00EB3D89">
      <w:pPr>
        <w:spacing w:before="120"/>
        <w:rPr>
          <w:rFonts w:eastAsia="Times New Roman" w:cs="Sylfaen"/>
          <w:bCs/>
          <w:color w:val="000000"/>
          <w:lang w:val="fr-FR" w:eastAsia="en-GB"/>
        </w:rPr>
      </w:pPr>
      <w:r w:rsidRPr="00EB3D89">
        <w:rPr>
          <w:rFonts w:eastAsia="Times New Roman" w:cs="Sylfaen"/>
          <w:bCs/>
          <w:color w:val="000000"/>
          <w:lang w:val="fr-FR" w:eastAsia="en-GB"/>
        </w:rPr>
        <w:t xml:space="preserve">საწარმოო ნარჩენების შეგროვების, შენახვის, ტრანსპორტირების, გამოყენების, გაუვნებლობისა და განთავსების დროს დაცული უნდა იქნას მოქმედი ეკოლოგიური, სანიტარიულ–ეპიდემიოლოგიური და უსაფრთხოების ტექნიკური ნორმები და წესები. </w:t>
      </w:r>
    </w:p>
    <w:p w:rsidR="00EB3D89" w:rsidRPr="00EB3D89" w:rsidRDefault="00EB3D89" w:rsidP="00EB3D89">
      <w:pPr>
        <w:spacing w:before="120"/>
        <w:rPr>
          <w:rFonts w:eastAsia="Times New Roman" w:cs="Sylfaen"/>
          <w:bCs/>
          <w:color w:val="000000"/>
          <w:lang w:val="fr-FR" w:eastAsia="en-GB"/>
        </w:rPr>
      </w:pPr>
      <w:r w:rsidRPr="00EB3D89">
        <w:rPr>
          <w:rFonts w:eastAsia="Times New Roman" w:cs="Sylfaen"/>
          <w:bCs/>
          <w:color w:val="000000"/>
          <w:lang w:val="fr-FR" w:eastAsia="en-GB"/>
        </w:rPr>
        <w:t>ნარჩენების წარმოქმნის, განთავსების, გაუვნებლობისა და გატანის აღრიცხვა წარმოებს სპეციალურ ჟურნალში. გატანილი ან უტილიზირებული ნარჩენების მოცულობა დოკუმენტურად უნდა იქნას დადასტურებული.</w:t>
      </w:r>
    </w:p>
    <w:p w:rsidR="00EB3D89" w:rsidRPr="00EB3D89" w:rsidRDefault="00EB3D89" w:rsidP="00EB3D89">
      <w:pPr>
        <w:spacing w:before="120" w:after="0"/>
        <w:rPr>
          <w:rFonts w:eastAsia="Times New Roman" w:cs="Sylfaen"/>
          <w:bCs/>
          <w:color w:val="000000"/>
          <w:lang w:val="fr-FR" w:eastAsia="en-GB"/>
        </w:rPr>
      </w:pPr>
      <w:r w:rsidRPr="00EB3D89">
        <w:rPr>
          <w:rFonts w:eastAsia="Times New Roman" w:cs="Sylfaen"/>
          <w:bCs/>
          <w:color w:val="000000"/>
          <w:lang w:val="fr-FR" w:eastAsia="en-GB"/>
        </w:rPr>
        <w:t>ნარჩენების მართვაზე პასუხისმგებელმა პირმა სისტემატურად უნდა გააკონტროლოს:</w:t>
      </w:r>
    </w:p>
    <w:p w:rsidR="00EB3D89" w:rsidRPr="00EB3D89" w:rsidRDefault="00EB3D89" w:rsidP="006449B6">
      <w:pPr>
        <w:numPr>
          <w:ilvl w:val="0"/>
          <w:numId w:val="43"/>
        </w:numPr>
        <w:spacing w:after="0"/>
        <w:contextualSpacing/>
        <w:jc w:val="left"/>
        <w:rPr>
          <w:rFonts w:ascii="Calibri" w:eastAsia="Calibri" w:hAnsi="Calibri" w:cs="Times New Roman"/>
        </w:rPr>
      </w:pPr>
      <w:r w:rsidRPr="00EB3D89">
        <w:rPr>
          <w:rFonts w:eastAsia="Calibri" w:cs="Sylfaen"/>
        </w:rPr>
        <w:t>ნარჩენების</w:t>
      </w:r>
      <w:r w:rsidRPr="00EB3D89">
        <w:rPr>
          <w:rFonts w:ascii="Calibri" w:eastAsia="Calibri" w:hAnsi="Calibri" w:cs="Times New Roman"/>
        </w:rPr>
        <w:t xml:space="preserve"> </w:t>
      </w:r>
      <w:r w:rsidRPr="00EB3D89">
        <w:rPr>
          <w:rFonts w:eastAsia="Calibri" w:cs="Sylfaen"/>
        </w:rPr>
        <w:t>შესაგროვებელი</w:t>
      </w:r>
      <w:r w:rsidRPr="00EB3D89">
        <w:rPr>
          <w:rFonts w:ascii="Calibri" w:eastAsia="Calibri" w:hAnsi="Calibri" w:cs="Times New Roman"/>
        </w:rPr>
        <w:t xml:space="preserve"> </w:t>
      </w:r>
      <w:r w:rsidRPr="00EB3D89">
        <w:rPr>
          <w:rFonts w:eastAsia="Calibri" w:cs="Sylfaen"/>
        </w:rPr>
        <w:t>ტარის</w:t>
      </w:r>
      <w:r w:rsidRPr="00EB3D89">
        <w:rPr>
          <w:rFonts w:ascii="Calibri" w:eastAsia="Calibri" w:hAnsi="Calibri" w:cs="Times New Roman"/>
        </w:rPr>
        <w:t xml:space="preserve"> </w:t>
      </w:r>
      <w:r w:rsidRPr="00EB3D89">
        <w:rPr>
          <w:rFonts w:eastAsia="Calibri" w:cs="Sylfaen"/>
        </w:rPr>
        <w:t>ვარგისიანობა</w:t>
      </w:r>
      <w:r w:rsidRPr="00EB3D89">
        <w:rPr>
          <w:rFonts w:ascii="Calibri" w:eastAsia="Calibri" w:hAnsi="Calibri" w:cs="Times New Roman"/>
        </w:rPr>
        <w:t xml:space="preserve">; </w:t>
      </w:r>
    </w:p>
    <w:p w:rsidR="00EB3D89" w:rsidRPr="00EB3D89" w:rsidRDefault="00EB3D89" w:rsidP="006449B6">
      <w:pPr>
        <w:numPr>
          <w:ilvl w:val="0"/>
          <w:numId w:val="43"/>
        </w:numPr>
        <w:spacing w:after="0"/>
        <w:contextualSpacing/>
        <w:jc w:val="left"/>
        <w:rPr>
          <w:rFonts w:ascii="Calibri" w:eastAsia="Calibri" w:hAnsi="Calibri" w:cs="Times New Roman"/>
        </w:rPr>
      </w:pPr>
      <w:r w:rsidRPr="00EB3D89">
        <w:rPr>
          <w:rFonts w:eastAsia="Calibri" w:cs="Sylfaen"/>
        </w:rPr>
        <w:t>ტარაზე</w:t>
      </w:r>
      <w:r w:rsidRPr="00EB3D89">
        <w:rPr>
          <w:rFonts w:ascii="Calibri" w:eastAsia="Calibri" w:hAnsi="Calibri" w:cs="Times New Roman"/>
        </w:rPr>
        <w:t xml:space="preserve"> </w:t>
      </w:r>
      <w:r w:rsidRPr="00EB3D89">
        <w:rPr>
          <w:rFonts w:eastAsia="Calibri" w:cs="Sylfaen"/>
        </w:rPr>
        <w:t>მარკირების</w:t>
      </w:r>
      <w:r w:rsidRPr="00EB3D89">
        <w:rPr>
          <w:rFonts w:ascii="Calibri" w:eastAsia="Calibri" w:hAnsi="Calibri" w:cs="Times New Roman"/>
        </w:rPr>
        <w:t xml:space="preserve"> </w:t>
      </w:r>
      <w:r w:rsidRPr="00EB3D89">
        <w:rPr>
          <w:rFonts w:eastAsia="Calibri" w:cs="Sylfaen"/>
        </w:rPr>
        <w:t>არსებობა</w:t>
      </w:r>
      <w:r w:rsidRPr="00EB3D89">
        <w:rPr>
          <w:rFonts w:ascii="Calibri" w:eastAsia="Calibri" w:hAnsi="Calibri" w:cs="Times New Roman"/>
        </w:rPr>
        <w:t>;</w:t>
      </w:r>
    </w:p>
    <w:p w:rsidR="00EB3D89" w:rsidRPr="00EB3D89" w:rsidRDefault="00EB3D89" w:rsidP="006449B6">
      <w:pPr>
        <w:numPr>
          <w:ilvl w:val="0"/>
          <w:numId w:val="43"/>
        </w:numPr>
        <w:spacing w:after="0"/>
        <w:contextualSpacing/>
        <w:jc w:val="left"/>
        <w:rPr>
          <w:rFonts w:ascii="Calibri" w:eastAsia="Calibri" w:hAnsi="Calibri" w:cs="Times New Roman"/>
        </w:rPr>
      </w:pPr>
      <w:r w:rsidRPr="00EB3D89">
        <w:rPr>
          <w:rFonts w:eastAsia="Calibri" w:cs="Sylfaen"/>
        </w:rPr>
        <w:t>ნარჩენების</w:t>
      </w:r>
      <w:r w:rsidRPr="00EB3D89">
        <w:rPr>
          <w:rFonts w:ascii="Calibri" w:eastAsia="Calibri" w:hAnsi="Calibri" w:cs="Times New Roman"/>
        </w:rPr>
        <w:t xml:space="preserve"> </w:t>
      </w:r>
      <w:r w:rsidRPr="00EB3D89">
        <w:rPr>
          <w:rFonts w:eastAsia="Calibri" w:cs="Sylfaen"/>
        </w:rPr>
        <w:t>დროებითი</w:t>
      </w:r>
      <w:r w:rsidRPr="00EB3D89">
        <w:rPr>
          <w:rFonts w:ascii="Calibri" w:eastAsia="Calibri" w:hAnsi="Calibri" w:cs="Times New Roman"/>
        </w:rPr>
        <w:t xml:space="preserve"> </w:t>
      </w:r>
      <w:r w:rsidRPr="00EB3D89">
        <w:rPr>
          <w:rFonts w:eastAsia="Calibri" w:cs="Sylfaen"/>
        </w:rPr>
        <w:t>განთავსების</w:t>
      </w:r>
      <w:r w:rsidRPr="00EB3D89">
        <w:rPr>
          <w:rFonts w:ascii="Calibri" w:eastAsia="Calibri" w:hAnsi="Calibri" w:cs="Times New Roman"/>
        </w:rPr>
        <w:t xml:space="preserve"> </w:t>
      </w:r>
      <w:r w:rsidRPr="00EB3D89">
        <w:rPr>
          <w:rFonts w:eastAsia="Calibri" w:cs="Sylfaen"/>
        </w:rPr>
        <w:t>მოედნების</w:t>
      </w:r>
      <w:r w:rsidRPr="00EB3D89">
        <w:rPr>
          <w:rFonts w:ascii="Calibri" w:eastAsia="Calibri" w:hAnsi="Calibri" w:cs="Times New Roman"/>
        </w:rPr>
        <w:t xml:space="preserve"> </w:t>
      </w:r>
      <w:r w:rsidRPr="00EB3D89">
        <w:rPr>
          <w:rFonts w:eastAsia="Calibri" w:cs="Sylfaen"/>
        </w:rPr>
        <w:t>მდგომარეობა</w:t>
      </w:r>
      <w:r w:rsidRPr="00EB3D89">
        <w:rPr>
          <w:rFonts w:ascii="Calibri" w:eastAsia="Calibri" w:hAnsi="Calibri" w:cs="Times New Roman"/>
        </w:rPr>
        <w:t>;</w:t>
      </w:r>
    </w:p>
    <w:p w:rsidR="00EB3D89" w:rsidRPr="00EB3D89" w:rsidRDefault="00EB3D89" w:rsidP="006449B6">
      <w:pPr>
        <w:numPr>
          <w:ilvl w:val="0"/>
          <w:numId w:val="43"/>
        </w:numPr>
        <w:spacing w:after="0"/>
        <w:contextualSpacing/>
        <w:jc w:val="left"/>
        <w:rPr>
          <w:rFonts w:ascii="Calibri" w:eastAsia="Calibri" w:hAnsi="Calibri" w:cs="Times New Roman"/>
        </w:rPr>
      </w:pPr>
      <w:r w:rsidRPr="00EB3D89">
        <w:rPr>
          <w:rFonts w:eastAsia="Calibri" w:cs="Sylfaen"/>
        </w:rPr>
        <w:t>დაგროვილი</w:t>
      </w:r>
      <w:r w:rsidRPr="00EB3D89">
        <w:rPr>
          <w:rFonts w:ascii="Calibri" w:eastAsia="Calibri" w:hAnsi="Calibri" w:cs="Times New Roman"/>
        </w:rPr>
        <w:t xml:space="preserve"> </w:t>
      </w:r>
      <w:r w:rsidRPr="00EB3D89">
        <w:rPr>
          <w:rFonts w:eastAsia="Calibri" w:cs="Sylfaen"/>
        </w:rPr>
        <w:t>ნარჩენების</w:t>
      </w:r>
      <w:r w:rsidRPr="00EB3D89">
        <w:rPr>
          <w:rFonts w:ascii="Calibri" w:eastAsia="Calibri" w:hAnsi="Calibri" w:cs="Times New Roman"/>
        </w:rPr>
        <w:t xml:space="preserve"> </w:t>
      </w:r>
      <w:r w:rsidRPr="00EB3D89">
        <w:rPr>
          <w:rFonts w:eastAsia="Calibri" w:cs="Sylfaen"/>
        </w:rPr>
        <w:t>რაოდენობა</w:t>
      </w:r>
      <w:r w:rsidRPr="00EB3D89">
        <w:rPr>
          <w:rFonts w:ascii="Calibri" w:eastAsia="Calibri" w:hAnsi="Calibri" w:cs="Times New Roman"/>
        </w:rPr>
        <w:t xml:space="preserve"> </w:t>
      </w:r>
      <w:r w:rsidRPr="00EB3D89">
        <w:rPr>
          <w:rFonts w:eastAsia="Calibri" w:cs="Sylfaen"/>
        </w:rPr>
        <w:t>და</w:t>
      </w:r>
      <w:r w:rsidRPr="00EB3D89">
        <w:rPr>
          <w:rFonts w:ascii="Calibri" w:eastAsia="Calibri" w:hAnsi="Calibri" w:cs="Times New Roman"/>
        </w:rPr>
        <w:t xml:space="preserve"> </w:t>
      </w:r>
      <w:r w:rsidRPr="00EB3D89">
        <w:rPr>
          <w:rFonts w:eastAsia="Calibri" w:cs="Sylfaen"/>
        </w:rPr>
        <w:t>დადგენილ</w:t>
      </w:r>
      <w:r w:rsidRPr="00EB3D89">
        <w:rPr>
          <w:rFonts w:ascii="Calibri" w:eastAsia="Calibri" w:hAnsi="Calibri" w:cs="Times New Roman"/>
        </w:rPr>
        <w:t xml:space="preserve"> </w:t>
      </w:r>
      <w:r w:rsidRPr="00EB3D89">
        <w:rPr>
          <w:rFonts w:eastAsia="Calibri" w:cs="Sylfaen"/>
        </w:rPr>
        <w:t>ნორმატივთან</w:t>
      </w:r>
      <w:r w:rsidRPr="00EB3D89">
        <w:rPr>
          <w:rFonts w:ascii="Calibri" w:eastAsia="Calibri" w:hAnsi="Calibri" w:cs="Times New Roman"/>
        </w:rPr>
        <w:t xml:space="preserve"> </w:t>
      </w:r>
      <w:r w:rsidRPr="00EB3D89">
        <w:rPr>
          <w:rFonts w:eastAsia="Calibri" w:cs="Sylfaen"/>
        </w:rPr>
        <w:t>შესაბამისობა</w:t>
      </w:r>
      <w:r w:rsidRPr="00EB3D89">
        <w:rPr>
          <w:rFonts w:ascii="Calibri" w:eastAsia="Calibri" w:hAnsi="Calibri" w:cs="Times New Roman"/>
        </w:rPr>
        <w:t xml:space="preserve"> (</w:t>
      </w:r>
      <w:r w:rsidRPr="00EB3D89">
        <w:rPr>
          <w:rFonts w:eastAsia="Calibri" w:cs="Sylfaen"/>
        </w:rPr>
        <w:t>ვიზუალური</w:t>
      </w:r>
      <w:r w:rsidRPr="00EB3D89">
        <w:rPr>
          <w:rFonts w:ascii="Calibri" w:eastAsia="Calibri" w:hAnsi="Calibri" w:cs="Times New Roman"/>
        </w:rPr>
        <w:t xml:space="preserve"> </w:t>
      </w:r>
      <w:r w:rsidRPr="00EB3D89">
        <w:rPr>
          <w:rFonts w:eastAsia="Calibri" w:cs="Sylfaen"/>
        </w:rPr>
        <w:t>კონტროლი</w:t>
      </w:r>
      <w:r w:rsidRPr="00EB3D89">
        <w:rPr>
          <w:rFonts w:ascii="Calibri" w:eastAsia="Calibri" w:hAnsi="Calibri" w:cs="Times New Roman"/>
        </w:rPr>
        <w:t>);</w:t>
      </w:r>
    </w:p>
    <w:p w:rsidR="00EB3D89" w:rsidRPr="00EB3D89" w:rsidRDefault="00EB3D89" w:rsidP="006449B6">
      <w:pPr>
        <w:numPr>
          <w:ilvl w:val="0"/>
          <w:numId w:val="43"/>
        </w:numPr>
        <w:spacing w:after="0"/>
        <w:contextualSpacing/>
        <w:jc w:val="left"/>
        <w:rPr>
          <w:rFonts w:ascii="Calibri" w:eastAsia="Calibri" w:hAnsi="Calibri" w:cs="Times New Roman"/>
        </w:rPr>
      </w:pPr>
      <w:r w:rsidRPr="00EB3D89">
        <w:rPr>
          <w:rFonts w:eastAsia="Calibri" w:cs="Sylfaen"/>
        </w:rPr>
        <w:t>ნარჩენების</w:t>
      </w:r>
      <w:r w:rsidRPr="00EB3D89">
        <w:rPr>
          <w:rFonts w:ascii="Calibri" w:eastAsia="Calibri" w:hAnsi="Calibri" w:cs="Times New Roman"/>
        </w:rPr>
        <w:t xml:space="preserve"> </w:t>
      </w:r>
      <w:r w:rsidRPr="00EB3D89">
        <w:rPr>
          <w:rFonts w:eastAsia="Calibri" w:cs="Sylfaen"/>
        </w:rPr>
        <w:t>ტერიტორიიდან</w:t>
      </w:r>
      <w:r w:rsidRPr="00EB3D89">
        <w:rPr>
          <w:rFonts w:ascii="Calibri" w:eastAsia="Calibri" w:hAnsi="Calibri" w:cs="Times New Roman"/>
        </w:rPr>
        <w:t xml:space="preserve"> </w:t>
      </w:r>
      <w:r w:rsidRPr="00EB3D89">
        <w:rPr>
          <w:rFonts w:eastAsia="Calibri" w:cs="Sylfaen"/>
        </w:rPr>
        <w:t>გატანის</w:t>
      </w:r>
      <w:r w:rsidRPr="00EB3D89">
        <w:rPr>
          <w:rFonts w:ascii="Calibri" w:eastAsia="Calibri" w:hAnsi="Calibri" w:cs="Times New Roman"/>
        </w:rPr>
        <w:t xml:space="preserve"> </w:t>
      </w:r>
      <w:r w:rsidRPr="00EB3D89">
        <w:rPr>
          <w:rFonts w:eastAsia="Calibri" w:cs="Sylfaen"/>
        </w:rPr>
        <w:t>პერიოდულობის</w:t>
      </w:r>
      <w:r w:rsidRPr="00EB3D89">
        <w:rPr>
          <w:rFonts w:ascii="Calibri" w:eastAsia="Calibri" w:hAnsi="Calibri" w:cs="Times New Roman"/>
        </w:rPr>
        <w:t xml:space="preserve"> </w:t>
      </w:r>
      <w:r w:rsidRPr="00EB3D89">
        <w:rPr>
          <w:rFonts w:eastAsia="Calibri" w:cs="Sylfaen"/>
        </w:rPr>
        <w:t>დაცვა</w:t>
      </w:r>
      <w:r w:rsidRPr="00EB3D89">
        <w:rPr>
          <w:rFonts w:ascii="Calibri" w:eastAsia="Calibri" w:hAnsi="Calibri" w:cs="Times New Roman"/>
        </w:rPr>
        <w:t>;</w:t>
      </w:r>
    </w:p>
    <w:p w:rsidR="00EB3D89" w:rsidRPr="00EB3D89" w:rsidRDefault="00EB3D89" w:rsidP="006449B6">
      <w:pPr>
        <w:numPr>
          <w:ilvl w:val="0"/>
          <w:numId w:val="43"/>
        </w:numPr>
        <w:spacing w:after="0"/>
        <w:contextualSpacing/>
        <w:jc w:val="left"/>
        <w:rPr>
          <w:rFonts w:ascii="Calibri" w:eastAsia="Calibri" w:hAnsi="Calibri" w:cs="Times New Roman"/>
        </w:rPr>
      </w:pPr>
      <w:r w:rsidRPr="00EB3D89">
        <w:rPr>
          <w:rFonts w:eastAsia="Calibri" w:cs="Sylfaen"/>
        </w:rPr>
        <w:t>ეკოლოგიური</w:t>
      </w:r>
      <w:r w:rsidRPr="00EB3D89">
        <w:rPr>
          <w:rFonts w:ascii="Calibri" w:eastAsia="Calibri" w:hAnsi="Calibri" w:cs="Times New Roman"/>
        </w:rPr>
        <w:t xml:space="preserve"> </w:t>
      </w:r>
      <w:r w:rsidRPr="00EB3D89">
        <w:rPr>
          <w:rFonts w:eastAsia="Calibri" w:cs="Sylfaen"/>
        </w:rPr>
        <w:t>უსაფრთხოების</w:t>
      </w:r>
      <w:r w:rsidRPr="00EB3D89">
        <w:rPr>
          <w:rFonts w:ascii="Calibri" w:eastAsia="Calibri" w:hAnsi="Calibri" w:cs="Times New Roman"/>
        </w:rPr>
        <w:t xml:space="preserve"> </w:t>
      </w:r>
      <w:r w:rsidRPr="00EB3D89">
        <w:rPr>
          <w:rFonts w:eastAsia="Calibri" w:cs="Sylfaen"/>
        </w:rPr>
        <w:t>და</w:t>
      </w:r>
      <w:r w:rsidRPr="00EB3D89">
        <w:rPr>
          <w:rFonts w:ascii="Calibri" w:eastAsia="Calibri" w:hAnsi="Calibri" w:cs="Times New Roman"/>
        </w:rPr>
        <w:t xml:space="preserve"> </w:t>
      </w:r>
      <w:r w:rsidRPr="00EB3D89">
        <w:rPr>
          <w:rFonts w:eastAsia="Calibri" w:cs="Sylfaen"/>
        </w:rPr>
        <w:t>უსაფრთხოების</w:t>
      </w:r>
      <w:r w:rsidRPr="00EB3D89">
        <w:rPr>
          <w:rFonts w:ascii="Calibri" w:eastAsia="Calibri" w:hAnsi="Calibri" w:cs="Times New Roman"/>
        </w:rPr>
        <w:t xml:space="preserve"> </w:t>
      </w:r>
      <w:r w:rsidRPr="00EB3D89">
        <w:rPr>
          <w:rFonts w:eastAsia="Calibri" w:cs="Sylfaen"/>
        </w:rPr>
        <w:t>ტექნიკის</w:t>
      </w:r>
      <w:r w:rsidRPr="00EB3D89">
        <w:rPr>
          <w:rFonts w:ascii="Calibri" w:eastAsia="Calibri" w:hAnsi="Calibri" w:cs="Times New Roman"/>
        </w:rPr>
        <w:t xml:space="preserve"> </w:t>
      </w:r>
      <w:r w:rsidRPr="00EB3D89">
        <w:rPr>
          <w:rFonts w:eastAsia="Calibri" w:cs="Sylfaen"/>
        </w:rPr>
        <w:t>დაცვის</w:t>
      </w:r>
      <w:r w:rsidRPr="00EB3D89">
        <w:rPr>
          <w:rFonts w:ascii="Calibri" w:eastAsia="Calibri" w:hAnsi="Calibri" w:cs="Times New Roman"/>
        </w:rPr>
        <w:t xml:space="preserve"> </w:t>
      </w:r>
      <w:r w:rsidRPr="00EB3D89">
        <w:rPr>
          <w:rFonts w:eastAsia="Calibri" w:cs="Sylfaen"/>
        </w:rPr>
        <w:t>მოთხოვნების</w:t>
      </w:r>
      <w:r w:rsidRPr="00EB3D89">
        <w:rPr>
          <w:rFonts w:ascii="Calibri" w:eastAsia="Calibri" w:hAnsi="Calibri" w:cs="Times New Roman"/>
        </w:rPr>
        <w:t xml:space="preserve"> </w:t>
      </w:r>
      <w:r w:rsidRPr="00EB3D89">
        <w:rPr>
          <w:rFonts w:eastAsia="Calibri" w:cs="Sylfaen"/>
        </w:rPr>
        <w:t>შესრულება</w:t>
      </w:r>
      <w:r w:rsidRPr="00EB3D89">
        <w:rPr>
          <w:rFonts w:ascii="Calibri" w:eastAsia="Calibri" w:hAnsi="Calibri" w:cs="Times New Roman"/>
        </w:rPr>
        <w:t>.</w:t>
      </w:r>
    </w:p>
    <w:p w:rsidR="00EB3D89" w:rsidRPr="00EB3D89" w:rsidRDefault="00EB3D89" w:rsidP="007C0CB2">
      <w:pPr>
        <w:spacing w:before="120" w:after="0"/>
        <w:rPr>
          <w:rFonts w:ascii="AcadMtavr" w:eastAsia="Times New Roman" w:hAnsi="AcadMtavr" w:cs="Arial"/>
          <w:bCs/>
          <w:i/>
          <w:u w:val="single"/>
          <w:lang w:val="fr-FR" w:eastAsia="en-GB"/>
        </w:rPr>
      </w:pPr>
      <w:r w:rsidRPr="00EB3D89">
        <w:rPr>
          <w:rFonts w:eastAsia="Times New Roman" w:cs="Sylfaen"/>
          <w:i/>
          <w:u w:val="single"/>
          <w:lang w:val="fr-FR" w:eastAsia="en-GB"/>
        </w:rPr>
        <w:t>ობიექტზე</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წარმოქმნილი</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ნარჩენების</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მართვა</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კლასიფიკაცია</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ინვენტარიზაცია</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სეგრეგაცია</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შეგროვება</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შენახვა</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გადაცემა</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და</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ტრანსპორტირება</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და</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მონიტორინგი</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განხორციელდება</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ზემოთ</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მოცემული</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პრინციპების</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პროცედურებისა</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და</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წესების</w:t>
      </w:r>
      <w:r w:rsidRPr="00EB3D89">
        <w:rPr>
          <w:rFonts w:ascii="AcadNusx" w:eastAsia="Times New Roman" w:hAnsi="AcadNusx" w:cs="AcadNusx"/>
          <w:i/>
          <w:u w:val="single"/>
          <w:lang w:val="fr-FR" w:eastAsia="en-GB"/>
        </w:rPr>
        <w:t xml:space="preserve"> </w:t>
      </w:r>
      <w:r w:rsidRPr="00EB3D89">
        <w:rPr>
          <w:rFonts w:eastAsia="Times New Roman" w:cs="Sylfaen"/>
          <w:i/>
          <w:u w:val="single"/>
          <w:lang w:val="fr-FR" w:eastAsia="en-GB"/>
        </w:rPr>
        <w:t>შესაბამისად</w:t>
      </w:r>
      <w:r w:rsidRPr="00EB3D89">
        <w:rPr>
          <w:rFonts w:ascii="AcadNusx" w:eastAsia="Times New Roman" w:hAnsi="AcadNusx" w:cs="AcadNusx"/>
          <w:i/>
          <w:u w:val="single"/>
          <w:lang w:val="fr-FR" w:eastAsia="en-GB"/>
        </w:rPr>
        <w:t>.</w:t>
      </w:r>
    </w:p>
    <w:p w:rsidR="00EB3D89" w:rsidRDefault="00EB3D89" w:rsidP="00EB3D89">
      <w:pPr>
        <w:tabs>
          <w:tab w:val="num" w:pos="2160"/>
        </w:tabs>
        <w:spacing w:before="120"/>
        <w:rPr>
          <w:lang w:val="ka-GE"/>
        </w:rPr>
      </w:pPr>
    </w:p>
    <w:p w:rsidR="00EB3D89" w:rsidRDefault="00EB3D89" w:rsidP="00EB3D89">
      <w:pPr>
        <w:tabs>
          <w:tab w:val="num" w:pos="2160"/>
        </w:tabs>
        <w:spacing w:before="120"/>
        <w:rPr>
          <w:lang w:val="ka-GE"/>
        </w:rPr>
      </w:pPr>
    </w:p>
    <w:p w:rsidR="007C0CB2" w:rsidRDefault="007C0CB2">
      <w:pPr>
        <w:spacing w:after="200" w:line="276" w:lineRule="auto"/>
        <w:jc w:val="left"/>
        <w:rPr>
          <w:lang w:val="ka-GE"/>
        </w:rPr>
      </w:pPr>
      <w:r>
        <w:rPr>
          <w:lang w:val="ka-GE"/>
        </w:rPr>
        <w:br w:type="page"/>
      </w:r>
    </w:p>
    <w:p w:rsidR="00805E41" w:rsidRDefault="00805E41" w:rsidP="00D738FA">
      <w:pPr>
        <w:pStyle w:val="Heading2"/>
        <w:rPr>
          <w:lang w:val="ka-GE"/>
        </w:rPr>
      </w:pPr>
      <w:bookmarkStart w:id="129" w:name="_Toc74209821"/>
      <w:r>
        <w:rPr>
          <w:lang w:val="ka-GE"/>
        </w:rPr>
        <w:t xml:space="preserve">დანართი </w:t>
      </w:r>
      <w:r w:rsidR="00FF3039">
        <w:rPr>
          <w:lang w:val="ka-GE"/>
        </w:rPr>
        <w:t>5</w:t>
      </w:r>
      <w:r>
        <w:rPr>
          <w:lang w:val="ka-GE"/>
        </w:rPr>
        <w:t xml:space="preserve">. </w:t>
      </w:r>
      <w:r w:rsidR="00D738FA" w:rsidRPr="00D738FA">
        <w:rPr>
          <w:lang w:val="ka-GE"/>
        </w:rPr>
        <w:t>საქმიანობის პროცესში მოსალოდნელი ავარიები და მათზე რეაგირების გეგმა</w:t>
      </w:r>
      <w:bookmarkEnd w:id="129"/>
    </w:p>
    <w:p w:rsidR="00D738FA" w:rsidRPr="00D738FA" w:rsidRDefault="00D738FA" w:rsidP="00D738FA">
      <w:pPr>
        <w:rPr>
          <w:b/>
          <w:lang w:val="ka-GE"/>
        </w:rPr>
      </w:pPr>
      <w:r w:rsidRPr="00D738FA">
        <w:rPr>
          <w:b/>
          <w:lang w:val="ka-GE"/>
        </w:rPr>
        <w:t>შესავალი</w:t>
      </w:r>
    </w:p>
    <w:p w:rsidR="00D738FA" w:rsidRPr="00D738FA" w:rsidRDefault="00D738FA" w:rsidP="00D738FA">
      <w:pPr>
        <w:spacing w:after="0"/>
        <w:rPr>
          <w:lang w:val="ka-GE"/>
        </w:rPr>
      </w:pPr>
      <w:r w:rsidRPr="00D738FA">
        <w:rPr>
          <w:lang w:val="ka-GE"/>
        </w:rPr>
        <w:t>დაგეგმილი საქმიანობის სპეციფიკიდან, მასშტაბიდან და მშენებლობის მეთოდებიდან გამომდინარე ძირითადი სახის ავარიული სიტუაციები შეიძლება იყოს:</w:t>
      </w:r>
    </w:p>
    <w:p w:rsidR="00D738FA" w:rsidRDefault="00D738FA" w:rsidP="006449B6">
      <w:pPr>
        <w:pStyle w:val="ListParagraph"/>
        <w:numPr>
          <w:ilvl w:val="0"/>
          <w:numId w:val="44"/>
        </w:numPr>
        <w:rPr>
          <w:lang w:val="ka-GE"/>
        </w:rPr>
      </w:pPr>
      <w:r w:rsidRPr="00D738FA">
        <w:rPr>
          <w:lang w:val="ka-GE"/>
        </w:rPr>
        <w:t xml:space="preserve">მდ. </w:t>
      </w:r>
      <w:r w:rsidR="00377816">
        <w:rPr>
          <w:lang w:val="ka-GE"/>
        </w:rPr>
        <w:t>ახკერპი</w:t>
      </w:r>
      <w:r w:rsidR="00F94CB2">
        <w:rPr>
          <w:lang w:val="ka-GE"/>
        </w:rPr>
        <w:t>სწყლის</w:t>
      </w:r>
      <w:r w:rsidRPr="00D738FA">
        <w:rPr>
          <w:lang w:val="ka-GE"/>
        </w:rPr>
        <w:t xml:space="preserve"> ადიდება და წყალმოვარდნა</w:t>
      </w:r>
      <w:r w:rsidR="00B37822">
        <w:rPr>
          <w:lang w:val="ka-GE"/>
        </w:rPr>
        <w:t>;</w:t>
      </w:r>
    </w:p>
    <w:p w:rsidR="00B37822" w:rsidRPr="00D738FA" w:rsidRDefault="00B37822" w:rsidP="006449B6">
      <w:pPr>
        <w:pStyle w:val="ListParagraph"/>
        <w:numPr>
          <w:ilvl w:val="0"/>
          <w:numId w:val="44"/>
        </w:numPr>
        <w:rPr>
          <w:lang w:val="ka-GE"/>
        </w:rPr>
      </w:pPr>
      <w:r>
        <w:rPr>
          <w:lang w:val="ka-GE"/>
        </w:rPr>
        <w:t>ხანძარი;</w:t>
      </w:r>
    </w:p>
    <w:p w:rsidR="00D738FA" w:rsidRDefault="00D738FA" w:rsidP="006449B6">
      <w:pPr>
        <w:pStyle w:val="ListParagraph"/>
        <w:numPr>
          <w:ilvl w:val="0"/>
          <w:numId w:val="44"/>
        </w:numPr>
        <w:rPr>
          <w:lang w:val="ka-GE"/>
        </w:rPr>
      </w:pPr>
      <w:r w:rsidRPr="00D738FA">
        <w:rPr>
          <w:lang w:val="ka-GE"/>
        </w:rPr>
        <w:t>ნავთობპროდუქტების და სხვა სახის დამაბინძურებელი ნივთიერებების დაღვრა-გავრცელება. გარემოს ობიექტების უეცარი დაბინძურება;</w:t>
      </w:r>
    </w:p>
    <w:p w:rsidR="00805E41" w:rsidRPr="00D738FA" w:rsidRDefault="00D738FA" w:rsidP="006449B6">
      <w:pPr>
        <w:pStyle w:val="ListParagraph"/>
        <w:numPr>
          <w:ilvl w:val="0"/>
          <w:numId w:val="44"/>
        </w:numPr>
        <w:rPr>
          <w:lang w:val="ka-GE"/>
        </w:rPr>
      </w:pPr>
      <w:r w:rsidRPr="00D738FA">
        <w:rPr>
          <w:lang w:val="ka-GE"/>
        </w:rPr>
        <w:t>უსაფრთხოებასთან დაკავშირებული შემთხვევები.</w:t>
      </w:r>
    </w:p>
    <w:p w:rsidR="007C0CB2" w:rsidRPr="00F94CB2" w:rsidRDefault="00D738FA" w:rsidP="00805E41">
      <w:pPr>
        <w:rPr>
          <w:b/>
          <w:sz w:val="20"/>
          <w:lang w:val="ka-GE"/>
        </w:rPr>
      </w:pPr>
      <w:r>
        <w:t>წინამდებარე ავარიულ სიტუაციებზე რეაგირების გეგმის (ასრგ) მიზანია განსაზღვროს პასუხისმგებლობები დაგეგმილი საქმიანობის პროცესში წარმოქმნილი უჩვეულო მოვლენების დროს, რაც უზრუნველყოფს სწრაფ და ქმედითუნარიანი ღონისძიებების გატარებას წარმოქმნილი ინციდენტის უმოკლეს დროში ლიკვიდაციისთვის. ასრგ-ს მთავარი ამოცანაა ავარიული ინციდენტის დროს მინიმალური საფრთხე შეექმნას გარემოს (ჰაერი, წყალი, ნიადაგი) ხარისხობრივ მდგომარეობას, ადამიანის ჯანმრთელობას და არ მოხდეს სხვა სახის თანმდევი პროცესების განვითარებ</w:t>
      </w:r>
      <w:r>
        <w:rPr>
          <w:rFonts w:cs="Sylfaen"/>
        </w:rPr>
        <w:t>ა</w:t>
      </w:r>
      <w:r w:rsidR="00F94CB2">
        <w:rPr>
          <w:rFonts w:cs="Sylfaen"/>
          <w:lang w:val="ka-GE"/>
        </w:rPr>
        <w:t>.</w:t>
      </w:r>
    </w:p>
    <w:p w:rsidR="007C0CB2" w:rsidRDefault="007C0CB2" w:rsidP="00805E41">
      <w:pPr>
        <w:rPr>
          <w:b/>
          <w:sz w:val="20"/>
          <w:lang w:val="ka-GE"/>
        </w:rPr>
      </w:pPr>
    </w:p>
    <w:p w:rsidR="00805E41" w:rsidRPr="00D738FA" w:rsidRDefault="00D738FA" w:rsidP="00805E41">
      <w:pPr>
        <w:rPr>
          <w:b/>
          <w:lang w:val="ka-GE"/>
        </w:rPr>
      </w:pPr>
      <w:r w:rsidRPr="00D738FA">
        <w:rPr>
          <w:b/>
          <w:lang w:val="ka-GE"/>
        </w:rPr>
        <w:t>ავარიებზე რეაგირების ძირითადი პრინციპები</w:t>
      </w:r>
    </w:p>
    <w:p w:rsidR="00D738FA" w:rsidRDefault="00D738FA" w:rsidP="00055B45">
      <w:pPr>
        <w:spacing w:after="0"/>
        <w:rPr>
          <w:lang w:val="ka-GE"/>
        </w:rPr>
      </w:pPr>
      <w:r>
        <w:t xml:space="preserve">საერთაშორისო პრაქტიკიდან გამომდინარე ავარიებზე რეაგირება მოიცავს 5 ძირითად საფეხურს, ესენია: </w:t>
      </w:r>
    </w:p>
    <w:p w:rsidR="00D738FA" w:rsidRPr="00D738FA" w:rsidRDefault="00D738FA" w:rsidP="006449B6">
      <w:pPr>
        <w:pStyle w:val="ListParagraph"/>
        <w:numPr>
          <w:ilvl w:val="0"/>
          <w:numId w:val="45"/>
        </w:numPr>
        <w:rPr>
          <w:lang w:val="ka-GE"/>
        </w:rPr>
      </w:pPr>
      <w:r w:rsidRPr="00D738FA">
        <w:t xml:space="preserve">ინციდენტის დაფიქსირება; </w:t>
      </w:r>
    </w:p>
    <w:p w:rsidR="00D738FA" w:rsidRPr="00D738FA" w:rsidRDefault="00D738FA" w:rsidP="006449B6">
      <w:pPr>
        <w:pStyle w:val="ListParagraph"/>
        <w:numPr>
          <w:ilvl w:val="0"/>
          <w:numId w:val="45"/>
        </w:numPr>
        <w:rPr>
          <w:sz w:val="20"/>
          <w:lang w:val="ka-GE"/>
        </w:rPr>
      </w:pPr>
      <w:r w:rsidRPr="00D738FA">
        <w:t xml:space="preserve">ინციდენტის მასშტაბის შეფასება; </w:t>
      </w:r>
    </w:p>
    <w:p w:rsidR="00D738FA" w:rsidRPr="00D738FA" w:rsidRDefault="00D738FA" w:rsidP="006449B6">
      <w:pPr>
        <w:pStyle w:val="ListParagraph"/>
        <w:numPr>
          <w:ilvl w:val="0"/>
          <w:numId w:val="45"/>
        </w:numPr>
        <w:rPr>
          <w:sz w:val="20"/>
          <w:lang w:val="ka-GE"/>
        </w:rPr>
      </w:pPr>
      <w:r w:rsidRPr="00D738FA">
        <w:t xml:space="preserve">ინციდენტის შესახებ ინფორმაციის გადაცემა, დახმარების მოთხოვნა და საჭირო შიდა რესურსების მობილიზება; </w:t>
      </w:r>
    </w:p>
    <w:p w:rsidR="00D738FA" w:rsidRPr="00D738FA" w:rsidRDefault="00D738FA" w:rsidP="006449B6">
      <w:pPr>
        <w:pStyle w:val="ListParagraph"/>
        <w:numPr>
          <w:ilvl w:val="0"/>
          <w:numId w:val="45"/>
        </w:numPr>
        <w:rPr>
          <w:sz w:val="20"/>
          <w:lang w:val="ka-GE"/>
        </w:rPr>
      </w:pPr>
      <w:r w:rsidRPr="00D738FA">
        <w:t xml:space="preserve">ინციდენტის აღმოფხვრის/ნეგატიური შედეგების მასშტაბების შემცირების ღონისძიებები; </w:t>
      </w:r>
    </w:p>
    <w:p w:rsidR="00805E41" w:rsidRPr="00055B45" w:rsidRDefault="00D738FA" w:rsidP="006449B6">
      <w:pPr>
        <w:pStyle w:val="ListParagraph"/>
        <w:numPr>
          <w:ilvl w:val="0"/>
          <w:numId w:val="45"/>
        </w:numPr>
        <w:rPr>
          <w:sz w:val="20"/>
          <w:lang w:val="ka-GE"/>
        </w:rPr>
      </w:pPr>
      <w:r w:rsidRPr="00D738FA">
        <w:t>ინციდენტის დასრულების შემდგომი ღონისძიებები.</w:t>
      </w:r>
    </w:p>
    <w:p w:rsidR="00055B45" w:rsidRPr="00055B45" w:rsidRDefault="00055B45" w:rsidP="00055B45">
      <w:pPr>
        <w:rPr>
          <w:lang w:val="ka-GE"/>
        </w:rPr>
      </w:pPr>
      <w:r w:rsidRPr="00055B45">
        <w:rPr>
          <w:lang w:val="ka-GE"/>
        </w:rPr>
        <w:t>ავარიებზე რეაგირების ზოგადი სქემა მოცემულია ნახაზზე 1. ქვემოთ განხილულია ავარიებზე რეაგირების თითოეული საფეხური.</w:t>
      </w:r>
    </w:p>
    <w:p w:rsidR="00055B45" w:rsidRDefault="00055B45">
      <w:pPr>
        <w:spacing w:after="200" w:line="276" w:lineRule="auto"/>
        <w:jc w:val="left"/>
        <w:rPr>
          <w:sz w:val="20"/>
          <w:lang w:val="ka-GE"/>
        </w:rPr>
      </w:pPr>
      <w:r>
        <w:rPr>
          <w:sz w:val="20"/>
          <w:lang w:val="ka-GE"/>
        </w:rPr>
        <w:br w:type="page"/>
      </w:r>
    </w:p>
    <w:p w:rsidR="00055B45" w:rsidRPr="00055B45" w:rsidRDefault="00055B45" w:rsidP="00055B45">
      <w:pPr>
        <w:jc w:val="right"/>
        <w:rPr>
          <w:i/>
          <w:sz w:val="20"/>
          <w:lang w:val="ka-GE"/>
        </w:rPr>
      </w:pPr>
      <w:r w:rsidRPr="00055B45">
        <w:rPr>
          <w:i/>
          <w:sz w:val="20"/>
          <w:lang w:val="ka-GE"/>
        </w:rPr>
        <w:t>ნახაზი 1. ავარიაზე რეაგირების ზოგა</w:t>
      </w:r>
      <w:r>
        <w:rPr>
          <w:i/>
          <w:sz w:val="20"/>
          <w:lang w:val="ka-GE"/>
        </w:rPr>
        <w:t>დ</w:t>
      </w:r>
      <w:r w:rsidRPr="00055B45">
        <w:rPr>
          <w:i/>
          <w:sz w:val="20"/>
          <w:lang w:val="ka-GE"/>
        </w:rPr>
        <w:t>ი სქემა</w:t>
      </w:r>
    </w:p>
    <w:p w:rsidR="00D738FA" w:rsidRDefault="00055B45" w:rsidP="00B37822">
      <w:pPr>
        <w:jc w:val="center"/>
        <w:rPr>
          <w:sz w:val="20"/>
          <w:lang w:val="ka-GE"/>
        </w:rPr>
      </w:pPr>
      <w:r w:rsidRPr="00055B45">
        <w:rPr>
          <w:noProof/>
        </w:rPr>
        <w:drawing>
          <wp:inline distT="0" distB="0" distL="0" distR="0" wp14:anchorId="573D3087" wp14:editId="617B864E">
            <wp:extent cx="5495209" cy="51524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4" cstate="print">
                      <a:extLst>
                        <a:ext uri="{28A0092B-C50C-407E-A947-70E740481C1C}">
                          <a14:useLocalDpi xmlns:a14="http://schemas.microsoft.com/office/drawing/2010/main"/>
                        </a:ext>
                      </a:extLst>
                    </a:blip>
                    <a:srcRect/>
                    <a:stretch/>
                  </pic:blipFill>
                  <pic:spPr bwMode="auto">
                    <a:xfrm>
                      <a:off x="0" y="0"/>
                      <a:ext cx="5490424" cy="5147958"/>
                    </a:xfrm>
                    <a:prstGeom prst="rect">
                      <a:avLst/>
                    </a:prstGeom>
                    <a:ln>
                      <a:noFill/>
                    </a:ln>
                    <a:extLst>
                      <a:ext uri="{53640926-AAD7-44D8-BBD7-CCE9431645EC}">
                        <a14:shadowObscured xmlns:a14="http://schemas.microsoft.com/office/drawing/2010/main"/>
                      </a:ext>
                    </a:extLst>
                  </pic:spPr>
                </pic:pic>
              </a:graphicData>
            </a:graphic>
          </wp:inline>
        </w:drawing>
      </w:r>
    </w:p>
    <w:p w:rsidR="00055B45" w:rsidRDefault="00055B45" w:rsidP="00D738FA">
      <w:pPr>
        <w:rPr>
          <w:sz w:val="20"/>
          <w:lang w:val="ka-GE"/>
        </w:rPr>
      </w:pPr>
    </w:p>
    <w:p w:rsidR="00055B45" w:rsidRPr="00055B45" w:rsidRDefault="00055B45" w:rsidP="00D738FA">
      <w:pPr>
        <w:rPr>
          <w:u w:val="single"/>
          <w:lang w:val="ka-GE"/>
        </w:rPr>
      </w:pPr>
      <w:r w:rsidRPr="00055B45">
        <w:rPr>
          <w:u w:val="single"/>
          <w:lang w:val="ka-GE"/>
        </w:rPr>
        <w:t>საფეხური 1 - ინციდენტის დაფიქსირება</w:t>
      </w:r>
    </w:p>
    <w:p w:rsidR="00055B45" w:rsidRPr="00055B45" w:rsidRDefault="00055B45" w:rsidP="00D738FA">
      <w:pPr>
        <w:rPr>
          <w:sz w:val="20"/>
          <w:u w:val="single"/>
          <w:lang w:val="ka-GE"/>
        </w:rPr>
      </w:pPr>
      <w:r>
        <w:t>აღნიშნული საფეხური გულისხმობს უჩვეულო თუ საგანგებო სიტუაციის დაფიქსირებას. საქმიანობის მიმდინარეობის პროცესში რაიმე უჩვეულო მოვლენის გამოვლენა შეიძლება მოხდეს პროექტში ჩართული პერსონალის მიერ ან გამვლელის თუ ადგილობრივი მოსახლის მიერ. ინციდენტი დაფიქსირებულად ითვლება მას შემდეგ, რაც უშუალოდ პროექტში ჩართულ პერსონალს ექნება ინფორმაცია აღნიშნული უჩვეულო მოვლენის წარმოქმნის შესახებ. ინფორმაციის გარეშე პირის მხრიდან მიღების შემთხვევაში, მისი მნიშვნელობიდან გამომდინარე პერსონალი ამყარებს კონტაქტს ზემდგომ პირთან, გადასცემს მიღებულ ინფორმაციას და ამასთანავე ცდილობს ინფორმაციის მოპოვებას პირველწყაროდან, ანუ ცდილობს ინციდენტის უშუალო დაფიქსირებას. ინციდენტის დაფიქსირებისთანავე პროექტში ჩართული პერსონალი მოქმედებს ასრგ-ს შემდგომი საფეხურების მიხედვით.</w:t>
      </w:r>
    </w:p>
    <w:p w:rsidR="00055B45" w:rsidRDefault="00055B45">
      <w:pPr>
        <w:rPr>
          <w:sz w:val="20"/>
          <w:u w:val="single"/>
          <w:lang w:val="ka-GE"/>
        </w:rPr>
      </w:pPr>
    </w:p>
    <w:p w:rsidR="00055B45" w:rsidRPr="00055B45" w:rsidRDefault="00055B45">
      <w:pPr>
        <w:rPr>
          <w:u w:val="single"/>
          <w:lang w:val="ka-GE"/>
        </w:rPr>
      </w:pPr>
      <w:r w:rsidRPr="00055B45">
        <w:rPr>
          <w:u w:val="single"/>
          <w:lang w:val="ka-GE"/>
        </w:rPr>
        <w:t>საფეხური 2. - ინციდენტის დონის/მასშტაბის განსაზღვრა</w:t>
      </w:r>
    </w:p>
    <w:p w:rsidR="00055B45" w:rsidRDefault="00055B45" w:rsidP="00055B45">
      <w:pPr>
        <w:spacing w:after="0"/>
        <w:rPr>
          <w:lang w:val="ka-GE"/>
        </w:rPr>
      </w:pPr>
      <w:r>
        <w:t>უჩვეულო თუ საგანგებო ინციდენტის დაფიქსირების შემდეგ, პროექტის პერსონალი განსაზღვრავს ინციდენტის მასშტაბს (დონეს). ავარიული სიტუაციები დაყოფილია 3 დონედ</w:t>
      </w:r>
      <w:r>
        <w:rPr>
          <w:lang w:val="ka-GE"/>
        </w:rPr>
        <w:t>:</w:t>
      </w:r>
    </w:p>
    <w:p w:rsidR="00055B45" w:rsidRPr="00055B45" w:rsidRDefault="00055B45" w:rsidP="006449B6">
      <w:pPr>
        <w:pStyle w:val="ListParagraph"/>
        <w:numPr>
          <w:ilvl w:val="0"/>
          <w:numId w:val="46"/>
        </w:numPr>
        <w:jc w:val="left"/>
        <w:rPr>
          <w:lang w:val="ka-GE"/>
        </w:rPr>
      </w:pPr>
      <w:r w:rsidRPr="00055B45">
        <w:rPr>
          <w:lang w:val="ka-GE"/>
        </w:rPr>
        <w:t>დონე 1. - ინციდენტი, რომელიც აღმოფხვრადია შიდა რესურსებით;</w:t>
      </w:r>
    </w:p>
    <w:p w:rsidR="00055B45" w:rsidRPr="00055B45" w:rsidRDefault="00055B45" w:rsidP="006449B6">
      <w:pPr>
        <w:pStyle w:val="ListParagraph"/>
        <w:numPr>
          <w:ilvl w:val="0"/>
          <w:numId w:val="46"/>
        </w:numPr>
        <w:jc w:val="left"/>
        <w:rPr>
          <w:lang w:val="ka-GE"/>
        </w:rPr>
      </w:pPr>
      <w:r w:rsidRPr="00055B45">
        <w:rPr>
          <w:lang w:val="ka-GE"/>
        </w:rPr>
        <w:t>დონე 2. - ინციდენტი, რომლის აღმოსაფხვრელად საჭიროა ადგილობრივი რესურსების დახმარება;</w:t>
      </w:r>
    </w:p>
    <w:p w:rsidR="00055B45" w:rsidRPr="00055B45" w:rsidRDefault="00055B45" w:rsidP="006449B6">
      <w:pPr>
        <w:pStyle w:val="ListParagraph"/>
        <w:numPr>
          <w:ilvl w:val="0"/>
          <w:numId w:val="46"/>
        </w:numPr>
        <w:jc w:val="left"/>
        <w:rPr>
          <w:lang w:val="ka-GE"/>
        </w:rPr>
      </w:pPr>
      <w:r w:rsidRPr="00055B45">
        <w:rPr>
          <w:lang w:val="ka-GE"/>
        </w:rPr>
        <w:t>დონე 3. - ინციდენტი, რომლის დროსაც აუცილებელია გარეშე ძალების, მათ შორის რეგიონალური რესურსების მობილიზება</w:t>
      </w:r>
      <w:r w:rsidR="00B37822">
        <w:rPr>
          <w:lang w:val="ka-GE"/>
        </w:rPr>
        <w:t>.</w:t>
      </w:r>
    </w:p>
    <w:p w:rsidR="00055B45" w:rsidRDefault="00055B45">
      <w:pPr>
        <w:rPr>
          <w:lang w:val="ka-GE"/>
        </w:rPr>
      </w:pPr>
      <w:r w:rsidRPr="00055B45">
        <w:rPr>
          <w:lang w:val="ka-GE"/>
        </w:rPr>
        <w:t>დაგეგმილი საქმიანობის მცირე მასშტაბების გათვალისწინებით მოსალოდნელია ძირითადად</w:t>
      </w:r>
      <w:r w:rsidR="00B37822">
        <w:rPr>
          <w:lang w:val="ka-GE"/>
        </w:rPr>
        <w:t xml:space="preserve"> </w:t>
      </w:r>
      <w:r w:rsidRPr="00055B45">
        <w:rPr>
          <w:lang w:val="ka-GE"/>
        </w:rPr>
        <w:t>1-ლი დონის ინციდენტები.</w:t>
      </w:r>
    </w:p>
    <w:p w:rsidR="00055B45" w:rsidRDefault="00055B45">
      <w:pPr>
        <w:rPr>
          <w:lang w:val="ka-GE"/>
        </w:rPr>
      </w:pPr>
    </w:p>
    <w:p w:rsidR="00055B45" w:rsidRDefault="00055B45">
      <w:pPr>
        <w:rPr>
          <w:u w:val="single"/>
          <w:lang w:val="ka-GE"/>
        </w:rPr>
      </w:pPr>
      <w:r w:rsidRPr="00055B45">
        <w:rPr>
          <w:u w:val="single"/>
          <w:lang w:val="ka-GE"/>
        </w:rPr>
        <w:t>საფეხური 3. - ინფორმაციის გადაცემა/შეტყობინება ინციდენტის შესახებ</w:t>
      </w:r>
    </w:p>
    <w:p w:rsidR="00055B45" w:rsidRDefault="00055B45">
      <w:pPr>
        <w:rPr>
          <w:lang w:val="ka-GE"/>
        </w:rPr>
      </w:pPr>
      <w:r>
        <w:t xml:space="preserve">ინციდენტის დონის განსაზღვრის შემდგომ ინციდენტის აღმომჩენი პირი გადასცემს შეტყობინებას დამატებითი ძალების მობილიზების თუ დაინტერესებული მხარეების ინფორმირების მიზნით. </w:t>
      </w:r>
    </w:p>
    <w:p w:rsidR="00B37822" w:rsidRDefault="00055B45">
      <w:pPr>
        <w:rPr>
          <w:lang w:val="ka-GE"/>
        </w:rPr>
      </w:pPr>
      <w:r>
        <w:t xml:space="preserve">ყველა სახის მნიშვნელოვანი მასშტაბის ავარიის შემთხვევაში გადაუდებელი დახმარებისა და საგანგებო სიტუაციებში დამხმარე ძალების მობილიზებისთვის საქართველოში მოქმედი სატელეფონო ნომერია: „112“. თუ კომუნიკაციის საშუალებები არ მუშაობს: გაარკვიეთ რატომ, მოძებნეთ სხვა ტელეფონი ან რადიო, რომელიც მუშაობს, სხვას თხოვეთ კომუნიკაციის აღდგენა. წარუმატებლობის შემთხვევაში მიმართეთ თქვენს ხელთარსებულ ნებისმიერ საშუალებას, რათა კონტაქტი დაამყაროთ საგანგებო სიტუაციების სამსახურთან. </w:t>
      </w:r>
    </w:p>
    <w:p w:rsidR="00055B45" w:rsidRDefault="00055B45">
      <w:pPr>
        <w:rPr>
          <w:lang w:val="ka-GE"/>
        </w:rPr>
      </w:pPr>
      <w:r>
        <w:t xml:space="preserve">საგანგებო სიტუაციების სამსახურებთან კონტაქტის დამყარების შემდგომ ინციდენტის აღმომჩენი პირი ცდილობს ინფორმაცია მიაწოდოს </w:t>
      </w:r>
      <w:r w:rsidR="00B37822">
        <w:rPr>
          <w:lang w:val="ka-GE"/>
        </w:rPr>
        <w:t>ხელმძღვანელობას</w:t>
      </w:r>
      <w:r>
        <w:t>. პარალელურ რეჟიმში ინფორმაცია გადაეცემა სხვა დაინტერესებულ მხარეებს:</w:t>
      </w:r>
      <w:r w:rsidR="00B37822">
        <w:rPr>
          <w:lang w:val="ka-GE"/>
        </w:rPr>
        <w:t xml:space="preserve"> </w:t>
      </w:r>
      <w:r w:rsidR="00F94CB2">
        <w:rPr>
          <w:lang w:val="ka-GE"/>
        </w:rPr>
        <w:t>მარნეულის</w:t>
      </w:r>
      <w:r w:rsidR="00B37822">
        <w:rPr>
          <w:lang w:val="ka-GE"/>
        </w:rPr>
        <w:t xml:space="preserve"> მუნიციპალიტეტის მერია</w:t>
      </w:r>
      <w:r>
        <w:t>, საქართველოს გარემოს</w:t>
      </w:r>
      <w:r w:rsidR="00B37822">
        <w:rPr>
          <w:lang w:val="ka-GE"/>
        </w:rPr>
        <w:t xml:space="preserve"> დაცვისა და სოფლის მეურნეობის სამ</w:t>
      </w:r>
      <w:r>
        <w:t>ინისტროს სხვადასხვა უწყებები</w:t>
      </w:r>
      <w:r w:rsidR="00B37822">
        <w:rPr>
          <w:lang w:val="ka-GE"/>
        </w:rPr>
        <w:t xml:space="preserve">, </w:t>
      </w:r>
      <w:r>
        <w:t>საქართველოს რეგიონული განვითარებისა და ინფრასტრუქტურის სამინისტროს საავტომობილო გზების დეპარტამენტი.</w:t>
      </w:r>
    </w:p>
    <w:p w:rsidR="00B37822" w:rsidRDefault="00B37822" w:rsidP="00B37822">
      <w:pPr>
        <w:rPr>
          <w:lang w:val="ka-GE"/>
        </w:rPr>
      </w:pPr>
      <w:r w:rsidRPr="00B37822">
        <w:rPr>
          <w:lang w:val="ka-GE"/>
        </w:rPr>
        <w:t>იმ შემთხვევაში თუ საფრთხე ემუქრება ადამიანთა ჯანმრთელობას შეტყობინების სქემის საწყის</w:t>
      </w:r>
      <w:r>
        <w:rPr>
          <w:lang w:val="ka-GE"/>
        </w:rPr>
        <w:t xml:space="preserve"> </w:t>
      </w:r>
      <w:r w:rsidRPr="00B37822">
        <w:rPr>
          <w:lang w:val="ka-GE"/>
        </w:rPr>
        <w:t>ეტაპებზე ხდება ინფორმაციის მიწოდება რისკის ქვეშ მყოფი ადგილობრივი</w:t>
      </w:r>
      <w:r>
        <w:rPr>
          <w:lang w:val="ka-GE"/>
        </w:rPr>
        <w:t xml:space="preserve"> </w:t>
      </w:r>
      <w:r w:rsidRPr="00B37822">
        <w:rPr>
          <w:lang w:val="ka-GE"/>
        </w:rPr>
        <w:t>მოსახლეობისთვის, მგზავრებისთვის, ტურისტებისთვის. ამისთვის შეიძლება გამოყენებული</w:t>
      </w:r>
      <w:r>
        <w:rPr>
          <w:lang w:val="ka-GE"/>
        </w:rPr>
        <w:t xml:space="preserve"> </w:t>
      </w:r>
      <w:r w:rsidRPr="00B37822">
        <w:rPr>
          <w:lang w:val="ka-GE"/>
        </w:rPr>
        <w:t>იქნას ხმამადიდი.</w:t>
      </w:r>
    </w:p>
    <w:p w:rsidR="00B37822" w:rsidRDefault="00B37822">
      <w:pPr>
        <w:rPr>
          <w:u w:val="single"/>
          <w:lang w:val="ka-GE"/>
        </w:rPr>
      </w:pPr>
    </w:p>
    <w:p w:rsidR="00B37822" w:rsidRDefault="00B37822">
      <w:pPr>
        <w:rPr>
          <w:u w:val="single"/>
          <w:lang w:val="ka-GE"/>
        </w:rPr>
      </w:pPr>
      <w:r w:rsidRPr="00B37822">
        <w:rPr>
          <w:u w:val="single"/>
          <w:lang w:val="ka-GE"/>
        </w:rPr>
        <w:t>საფეხური 4. - ინციდენტის აღმოფხვრის ღონისძიებები</w:t>
      </w:r>
    </w:p>
    <w:p w:rsidR="00B37822" w:rsidRDefault="00B37822">
      <w:pPr>
        <w:rPr>
          <w:lang w:val="ka-GE"/>
        </w:rPr>
      </w:pPr>
      <w:r>
        <w:t>თუ გავითვალისწინებთ</w:t>
      </w:r>
      <w:r>
        <w:rPr>
          <w:lang w:val="ka-GE"/>
        </w:rPr>
        <w:t xml:space="preserve"> საქმიანობის მასშტაბებს </w:t>
      </w:r>
      <w:r>
        <w:t xml:space="preserve">წარმოქმნილი ავარიული სიტუაციების ლიკვიდაცია ძირითადად შესაძლებელი იქნება საკუთარი ძალებით. </w:t>
      </w:r>
    </w:p>
    <w:p w:rsidR="00B37822" w:rsidRDefault="00B37822">
      <w:pPr>
        <w:rPr>
          <w:lang w:val="ka-GE"/>
        </w:rPr>
      </w:pPr>
      <w:r>
        <w:t xml:space="preserve">საქმიანობის პროცესში ტერიტორიაზე წარმოქმნილი მცირე მასშტაბის ხანძრის შემთხვევაში ხანძარქრობა ხორციელდება საკუთარი ტექნიკური საშუალებებით. ფართომასშტაბიანი ხანძრის შემთხვევაში ხანძარქრობის პროცესში თანმიმდევრობით ჩაერთვება ადგილობრივი სახანძრო სამსახურები. </w:t>
      </w:r>
    </w:p>
    <w:p w:rsidR="00B37822" w:rsidRPr="00E843BA" w:rsidRDefault="00B37822" w:rsidP="00E843BA">
      <w:pPr>
        <w:spacing w:before="120" w:after="0"/>
      </w:pPr>
      <w:r w:rsidRPr="00E843BA">
        <w:t xml:space="preserve">რეაგირება ხანძრის შემთხვევაში: </w:t>
      </w:r>
    </w:p>
    <w:p w:rsidR="00B37822" w:rsidRPr="00B37822" w:rsidRDefault="00B37822" w:rsidP="006449B6">
      <w:pPr>
        <w:pStyle w:val="ListParagraph"/>
        <w:numPr>
          <w:ilvl w:val="0"/>
          <w:numId w:val="47"/>
        </w:numPr>
        <w:rPr>
          <w:lang w:val="ka-GE"/>
        </w:rPr>
      </w:pPr>
      <w:r>
        <w:t xml:space="preserve">სამუშაო უბანზე ყველა საქმიანობის შეწყვეტა, გარდა უსაფრთხოების ზომებისა; </w:t>
      </w:r>
    </w:p>
    <w:p w:rsidR="00B37822" w:rsidRPr="00B37822" w:rsidRDefault="00B37822" w:rsidP="006449B6">
      <w:pPr>
        <w:pStyle w:val="ListParagraph"/>
        <w:numPr>
          <w:ilvl w:val="0"/>
          <w:numId w:val="47"/>
        </w:numPr>
        <w:rPr>
          <w:lang w:val="ka-GE"/>
        </w:rPr>
      </w:pPr>
      <w:r>
        <w:t xml:space="preserve">შეძლებისდაგვ არად ტექნიკის და სხვა დანადგარ-მოწყობილობების იმ ადგილებიდან გაყვანა/გატანა, სადაც შესაძლებელია ხანძრის გავრცელება. </w:t>
      </w:r>
    </w:p>
    <w:p w:rsidR="00B37822" w:rsidRPr="00B37822" w:rsidRDefault="00B37822" w:rsidP="006449B6">
      <w:pPr>
        <w:pStyle w:val="ListParagraph"/>
        <w:numPr>
          <w:ilvl w:val="0"/>
          <w:numId w:val="47"/>
        </w:numPr>
        <w:rPr>
          <w:lang w:val="ka-GE"/>
        </w:rPr>
      </w:pPr>
      <w:r>
        <w:t xml:space="preserve">იმ შემთხვევაში თუ ხანძარი მძლავრია და გაძნელებულია ხანძრის კერასთან მიდგომა, მიმდებარედ განლაგებულია რაიმე ხანძარსაშიში ან ფეთქებადსაშიში უბნები/ნივთიერებები, მაშინ: მოშორდით სახიფათო ზონას და დაელოდეთ სახანძრო რაზმის გამოჩენას </w:t>
      </w:r>
    </w:p>
    <w:p w:rsidR="00B37822" w:rsidRPr="00B37822" w:rsidRDefault="00B37822" w:rsidP="006449B6">
      <w:pPr>
        <w:pStyle w:val="ListParagraph"/>
        <w:numPr>
          <w:ilvl w:val="0"/>
          <w:numId w:val="47"/>
        </w:numPr>
        <w:rPr>
          <w:lang w:val="ka-GE"/>
        </w:rPr>
      </w:pPr>
      <w:r>
        <w:t xml:space="preserve">იმ შემთხვევაში თუ ხანძარი არ არის მძლავრი, ხანძრის კერა ადვილად მისადგომია და მასთან მიახლოება საფრთხეს არ უქმნის თქვენს ჯანმრთელობას. ამასთან არსებობს მიმდებარე ტერიტორიებზე ხანძრის გავრცელების გარკვეული რისკები, მაშინ იმოქმედეთ შემდეგნაირად: მოძებნეთ უახლოესი სახანძრო სტენდი და მოიმარაგეთ საჭირო სახანძრო ინვენტარი; </w:t>
      </w:r>
      <w:r>
        <w:sym w:font="Symbol" w:char="F02D"/>
      </w:r>
      <w:r>
        <w:t xml:space="preserve"> ეცადეთ ხანძრის კერის ლიკვიდაცია მოახდინოთ ცეცხლმაქრობით; </w:t>
      </w:r>
    </w:p>
    <w:p w:rsidR="00B37822" w:rsidRPr="00B37822" w:rsidRDefault="00B37822" w:rsidP="006449B6">
      <w:pPr>
        <w:pStyle w:val="ListParagraph"/>
        <w:numPr>
          <w:ilvl w:val="0"/>
          <w:numId w:val="47"/>
        </w:numPr>
      </w:pPr>
      <w:r>
        <w:t xml:space="preserve">მთელს პერსონალს ეთხოვოს მანქანებისა და უბანზე არსებული ხანძარსაქრობი აღჭურვილობის გამოყენება; </w:t>
      </w:r>
    </w:p>
    <w:p w:rsidR="00B37822" w:rsidRPr="00B37822" w:rsidRDefault="00B37822" w:rsidP="006449B6">
      <w:pPr>
        <w:pStyle w:val="ListParagraph"/>
        <w:numPr>
          <w:ilvl w:val="0"/>
          <w:numId w:val="47"/>
        </w:numPr>
      </w:pPr>
      <w:r>
        <w:t>პერსონალის ქმედებებს უნდა აკონტროლებდეს მენეჯერი.</w:t>
      </w:r>
    </w:p>
    <w:p w:rsidR="00B37822" w:rsidRPr="00E843BA" w:rsidRDefault="00B37822" w:rsidP="00E843BA">
      <w:pPr>
        <w:spacing w:before="120" w:after="0"/>
      </w:pPr>
      <w:r w:rsidRPr="00E843BA">
        <w:t xml:space="preserve">რეაგირება დაღვრის შემთხვევაში: </w:t>
      </w:r>
    </w:p>
    <w:p w:rsidR="00B37822" w:rsidRPr="00E843BA" w:rsidRDefault="00B37822" w:rsidP="006449B6">
      <w:pPr>
        <w:pStyle w:val="ListParagraph"/>
        <w:numPr>
          <w:ilvl w:val="0"/>
          <w:numId w:val="47"/>
        </w:numPr>
      </w:pPr>
      <w:r>
        <w:t xml:space="preserve">მიმდინარე სამუშაო პროცესების თანმიმდევრული შეწყვეტა; </w:t>
      </w:r>
    </w:p>
    <w:p w:rsidR="00B37822" w:rsidRPr="00E843BA" w:rsidRDefault="00B37822" w:rsidP="006449B6">
      <w:pPr>
        <w:pStyle w:val="ListParagraph"/>
        <w:numPr>
          <w:ilvl w:val="0"/>
          <w:numId w:val="47"/>
        </w:numPr>
      </w:pPr>
      <w:r>
        <w:t xml:space="preserve">ყველა ხელმისაწვდომი ხანძარსაწინააღმდეგო ინვენტარის მობილიზება; </w:t>
      </w:r>
    </w:p>
    <w:p w:rsidR="00B37822" w:rsidRPr="00E843BA" w:rsidRDefault="00B37822" w:rsidP="006449B6">
      <w:pPr>
        <w:pStyle w:val="ListParagraph"/>
        <w:numPr>
          <w:ilvl w:val="0"/>
          <w:numId w:val="47"/>
        </w:numPr>
        <w:spacing w:after="0"/>
        <w:ind w:left="714" w:hanging="357"/>
      </w:pPr>
      <w:r>
        <w:t xml:space="preserve">ყველა შესაბამისი ღონისძიების გატარება, რათა დამაბინძურებელი ნივთიერებები არ გავრცელდეს შორ მანძილზე და არ მოხდეს მდინარეში ჩაღვრა, კერძოდ: </w:t>
      </w:r>
    </w:p>
    <w:p w:rsidR="00B37822" w:rsidRDefault="00B37822" w:rsidP="00E843BA">
      <w:pPr>
        <w:spacing w:after="0"/>
        <w:ind w:left="993" w:hanging="284"/>
        <w:rPr>
          <w:lang w:val="ka-GE"/>
        </w:rPr>
      </w:pPr>
      <w:r>
        <w:sym w:font="Symbol" w:char="F02D"/>
      </w:r>
      <w:r>
        <w:t xml:space="preserve"> პოლიეთილენის მასალის ან ქვიშის ტომრების გამოყენებით მოხდეს ბარიერების მოწყობა ნავთობპროდუქტების გავრცელების შესაკავებლად; </w:t>
      </w:r>
    </w:p>
    <w:p w:rsidR="00B37822" w:rsidRDefault="00B37822" w:rsidP="00E843BA">
      <w:pPr>
        <w:spacing w:after="0"/>
        <w:ind w:left="993" w:hanging="284"/>
        <w:rPr>
          <w:lang w:val="ka-GE"/>
        </w:rPr>
      </w:pPr>
      <w:r>
        <w:sym w:font="Symbol" w:char="F02D"/>
      </w:r>
      <w:r>
        <w:t xml:space="preserve"> ნავთობპროდუქტების გავრცელების გზაზე ინფილტრაციული თვისებების მქონე მიწის ზედაპირზე (გრუნტი, ნიადაგი) დაიგოს პლასტმასის ფურცლები, პოლიეთილენის პარკები, რათა ადგილი არ ჰქონდეს დამაბინძურებელი ნივთიერებების ღრმა ფენებში გადაადგილებას;</w:t>
      </w:r>
    </w:p>
    <w:p w:rsidR="00E843BA" w:rsidRDefault="00B37822" w:rsidP="00E843BA">
      <w:pPr>
        <w:spacing w:after="0"/>
        <w:ind w:left="993" w:hanging="284"/>
        <w:rPr>
          <w:lang w:val="ka-GE"/>
        </w:rPr>
      </w:pPr>
      <w:r>
        <w:t xml:space="preserve"> </w:t>
      </w:r>
      <w:r>
        <w:sym w:font="Symbol" w:char="F02D"/>
      </w:r>
      <w:r>
        <w:t xml:space="preserve"> დაიწყოს დაღვრილი ნავთობპროდუქტების ფრთხილად მოგროვება. ამისთვის გამოყენებული უნდა იყოს ცოცხები, ტილოები, მშთანთქმელი მასალები; </w:t>
      </w:r>
    </w:p>
    <w:p w:rsidR="00E843BA" w:rsidRDefault="00B37822" w:rsidP="00E843BA">
      <w:pPr>
        <w:spacing w:after="0"/>
        <w:ind w:left="993" w:hanging="284"/>
        <w:rPr>
          <w:lang w:val="ka-GE"/>
        </w:rPr>
      </w:pPr>
      <w:r>
        <w:sym w:font="Symbol" w:char="F02D"/>
      </w:r>
      <w:r>
        <w:t xml:space="preserve"> მოგროვილი ნავთობპროდუქტები განთავსდეს ჰერმეტულ ლითონის ტარაში; </w:t>
      </w:r>
    </w:p>
    <w:p w:rsidR="00E843BA" w:rsidRDefault="00B37822" w:rsidP="00E843BA">
      <w:pPr>
        <w:spacing w:after="0"/>
        <w:ind w:left="993" w:hanging="284"/>
        <w:rPr>
          <w:lang w:val="ka-GE"/>
        </w:rPr>
      </w:pPr>
      <w:r>
        <w:sym w:font="Symbol" w:char="F02D"/>
      </w:r>
      <w:r>
        <w:t xml:space="preserve"> დაბინძურებული უბანი სრულად გაიწმინოს ნავთობპროდუქტებისგან. გრუნტის დაბინძურებლი მასა გატანილი უნდა იყოს სარემედიაციოდ. </w:t>
      </w:r>
    </w:p>
    <w:p w:rsidR="00E843BA" w:rsidRPr="00E843BA" w:rsidRDefault="00B37822" w:rsidP="006449B6">
      <w:pPr>
        <w:pStyle w:val="ListParagraph"/>
        <w:numPr>
          <w:ilvl w:val="0"/>
          <w:numId w:val="47"/>
        </w:numPr>
        <w:spacing w:after="0"/>
        <w:ind w:left="714" w:hanging="357"/>
      </w:pPr>
      <w:r>
        <w:t xml:space="preserve">იმ შემთხვევაში თუ ადგილი ჰქონდა მდინარეში ჩაღვრას, მაშინ: </w:t>
      </w:r>
    </w:p>
    <w:p w:rsidR="00E843BA" w:rsidRDefault="00B37822" w:rsidP="00E843BA">
      <w:pPr>
        <w:spacing w:after="0"/>
        <w:ind w:left="993" w:hanging="142"/>
        <w:rPr>
          <w:lang w:val="ka-GE"/>
        </w:rPr>
      </w:pPr>
      <w:r>
        <w:sym w:font="Symbol" w:char="F02D"/>
      </w:r>
      <w:r>
        <w:t xml:space="preserve"> მოხდეს მდინარის სანაპიროს ცელით გასუფთავება მცენარეულობისაგან; </w:t>
      </w:r>
    </w:p>
    <w:p w:rsidR="00E843BA" w:rsidRPr="00E843BA" w:rsidRDefault="00B37822" w:rsidP="00E843BA">
      <w:pPr>
        <w:spacing w:after="0"/>
        <w:ind w:left="993" w:hanging="142"/>
        <w:rPr>
          <w:lang w:val="ka-GE"/>
        </w:rPr>
      </w:pPr>
      <w:r>
        <w:sym w:font="Symbol" w:char="F02D"/>
      </w:r>
      <w:r>
        <w:t xml:space="preserve"> მოხდეს მდინარის დაბინძურებული მონაკვეთის გადაღობვა ხის დაფებით</w:t>
      </w:r>
      <w:r w:rsidR="00E843BA">
        <w:rPr>
          <w:lang w:val="ka-GE"/>
        </w:rPr>
        <w:t>;</w:t>
      </w:r>
    </w:p>
    <w:p w:rsidR="00E843BA" w:rsidRDefault="00B37822" w:rsidP="00E843BA">
      <w:pPr>
        <w:spacing w:after="0"/>
        <w:ind w:left="993" w:hanging="142"/>
        <w:rPr>
          <w:lang w:val="ka-GE"/>
        </w:rPr>
      </w:pPr>
      <w:r>
        <w:sym w:font="Symbol" w:char="F02D"/>
      </w:r>
      <w:r>
        <w:t xml:space="preserve"> მდინარის ზედაპირზე შეგროვებული ნავთობპროდუქტების ამოღება მოხდეს საასენიზაციო მანქანებით; </w:t>
      </w:r>
    </w:p>
    <w:p w:rsidR="00B37822" w:rsidRDefault="00B37822" w:rsidP="00E843BA">
      <w:pPr>
        <w:spacing w:after="0"/>
        <w:ind w:left="993" w:hanging="142"/>
        <w:rPr>
          <w:lang w:val="ka-GE"/>
        </w:rPr>
      </w:pPr>
      <w:r>
        <w:sym w:font="Symbol" w:char="F02D"/>
      </w:r>
      <w:r>
        <w:t xml:space="preserve"> ნაპირზე დაღვრილი ნავთობპროდუქტების შესაშრობად გამოყენებული უნდა იქნეს შთანმთქმელი (აბსორბენტული) საფენები.</w:t>
      </w:r>
    </w:p>
    <w:p w:rsidR="00B37822" w:rsidRPr="00E843BA" w:rsidRDefault="00E843BA" w:rsidP="00E843BA">
      <w:pPr>
        <w:spacing w:before="120" w:after="0"/>
      </w:pPr>
      <w:r w:rsidRPr="00E843BA">
        <w:t>რეაგირება ადამიანის უსაფრთხოებასთან დაკავშირებული შემთხვევებისას, მათ შორის მდ</w:t>
      </w:r>
      <w:r w:rsidR="00F94CB2">
        <w:rPr>
          <w:lang w:val="ka-GE"/>
        </w:rPr>
        <w:t>ინარის</w:t>
      </w:r>
      <w:r w:rsidRPr="00E843BA">
        <w:t xml:space="preserve"> კატასტროფული ადიდების შემთხვევაში:</w:t>
      </w:r>
    </w:p>
    <w:p w:rsidR="00E843BA" w:rsidRPr="00E843BA" w:rsidRDefault="00E843BA" w:rsidP="006449B6">
      <w:pPr>
        <w:pStyle w:val="ListParagraph"/>
        <w:numPr>
          <w:ilvl w:val="0"/>
          <w:numId w:val="47"/>
        </w:numPr>
        <w:spacing w:after="0"/>
        <w:ind w:left="714" w:hanging="357"/>
        <w:jc w:val="left"/>
      </w:pPr>
      <w:r>
        <w:t xml:space="preserve">საშიშროების შემთხვევაში სასწრაფოდ განახორციელეთ ევაკუაცია საშიში ზონიდან; </w:t>
      </w:r>
    </w:p>
    <w:p w:rsidR="00E843BA" w:rsidRPr="00E843BA" w:rsidRDefault="00E843BA" w:rsidP="006449B6">
      <w:pPr>
        <w:pStyle w:val="ListParagraph"/>
        <w:numPr>
          <w:ilvl w:val="0"/>
          <w:numId w:val="47"/>
        </w:numPr>
        <w:spacing w:after="0"/>
        <w:ind w:left="714" w:hanging="357"/>
        <w:jc w:val="left"/>
      </w:pPr>
      <w:r>
        <w:t xml:space="preserve">ევაკუაციის მარშრუტი არ უნდა გადიოდეს მდინარის კალაპოტზე; </w:t>
      </w:r>
    </w:p>
    <w:p w:rsidR="00E843BA" w:rsidRPr="00E843BA" w:rsidRDefault="00E843BA" w:rsidP="006449B6">
      <w:pPr>
        <w:pStyle w:val="ListParagraph"/>
        <w:numPr>
          <w:ilvl w:val="0"/>
          <w:numId w:val="47"/>
        </w:numPr>
        <w:spacing w:after="0"/>
        <w:ind w:left="714" w:hanging="357"/>
        <w:jc w:val="left"/>
      </w:pPr>
      <w:r>
        <w:t>საშიშროების ნიშნების გაჩენისას სასწრაფოდ გადაადგილდით შემაღლებული ადგილისკენ;</w:t>
      </w:r>
    </w:p>
    <w:p w:rsidR="00E843BA" w:rsidRPr="00E843BA" w:rsidRDefault="00E843BA" w:rsidP="006449B6">
      <w:pPr>
        <w:pStyle w:val="ListParagraph"/>
        <w:numPr>
          <w:ilvl w:val="0"/>
          <w:numId w:val="47"/>
        </w:numPr>
        <w:spacing w:after="0"/>
        <w:ind w:left="714" w:hanging="357"/>
        <w:jc w:val="left"/>
      </w:pPr>
      <w:r>
        <w:rPr>
          <w:lang w:val="ka-GE"/>
        </w:rPr>
        <w:t>უსაფრთხოების დაცვით ეტაპობრივად მოხდეს საშიში ზონიდან ტექნიკის გამოყვანა;</w:t>
      </w:r>
    </w:p>
    <w:p w:rsidR="00E843BA" w:rsidRDefault="00E843BA">
      <w:pPr>
        <w:rPr>
          <w:lang w:val="ka-GE"/>
        </w:rPr>
      </w:pPr>
    </w:p>
    <w:p w:rsidR="00B37822" w:rsidRDefault="00B37822">
      <w:pPr>
        <w:rPr>
          <w:u w:val="single"/>
          <w:lang w:val="ka-GE"/>
        </w:rPr>
      </w:pPr>
      <w:r w:rsidRPr="00B37822">
        <w:rPr>
          <w:u w:val="single"/>
          <w:lang w:val="ka-GE"/>
        </w:rPr>
        <w:t>საფეხური 5. - ინციდენტის დასრულება</w:t>
      </w:r>
    </w:p>
    <w:p w:rsidR="00B37822" w:rsidRPr="00B37822" w:rsidRDefault="00B37822">
      <w:pPr>
        <w:rPr>
          <w:u w:val="single"/>
          <w:lang w:val="ka-GE"/>
        </w:rPr>
      </w:pPr>
      <w:r>
        <w:t>აუცილებელია ყველა სახის ინციდენტის აღმოფხვრის შემდგომ შესაბამისი ანგარიშების მომზადება, სადაც აღნიშნული იქნება ინციდენტის მიზეზები და გაწერილი იქნება ყველა შემდგომი ღონისძიება მომავალში მსგავსი ინციდენტების პრევენციის უზრუნველსაყოფად. ანგარიშებში მოცემული ინფორმაცია შეიძლება ასრგ-ს კორექტირების საფუძველი გახდეს. ანგარიშები უნდა დამოწმდეს საქმიანობის განმახორციელებელი კომპანიის ხელმძღვანელობის მიერ.</w:t>
      </w:r>
    </w:p>
    <w:sectPr w:rsidR="00B37822" w:rsidRPr="00B37822" w:rsidSect="00805E41">
      <w:pgSz w:w="11907" w:h="16840" w:code="9"/>
      <w:pgMar w:top="1134" w:right="1134" w:bottom="1134" w:left="1134"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D12" w:rsidRDefault="00AA2D12" w:rsidP="00EE23FC">
      <w:pPr>
        <w:spacing w:after="0"/>
      </w:pPr>
      <w:r>
        <w:separator/>
      </w:r>
    </w:p>
  </w:endnote>
  <w:endnote w:type="continuationSeparator" w:id="0">
    <w:p w:rsidR="00AA2D12" w:rsidRDefault="00AA2D12" w:rsidP="00EE23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Geo_WWW_Times">
    <w:panose1 w:val="02020603050405020304"/>
    <w:charset w:val="00"/>
    <w:family w:val="roman"/>
    <w:pitch w:val="variable"/>
    <w:sig w:usb0="80000023" w:usb1="00000000" w:usb2="0000004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LitNusx">
    <w:altName w:val="Times New Roman"/>
    <w:panose1 w:val="00000000000000000000"/>
    <w:charset w:val="00"/>
    <w:family w:val="auto"/>
    <w:pitch w:val="variable"/>
    <w:sig w:usb0="00000001"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cadMtavr">
    <w:altName w:val="Times New Roman"/>
    <w:panose1 w:val="00000000000000000000"/>
    <w:charset w:val="00"/>
    <w:family w:val="auto"/>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D12" w:rsidRDefault="00AA2D12" w:rsidP="00EE23FC">
      <w:pPr>
        <w:spacing w:after="0"/>
      </w:pPr>
      <w:r>
        <w:separator/>
      </w:r>
    </w:p>
  </w:footnote>
  <w:footnote w:type="continuationSeparator" w:id="0">
    <w:p w:rsidR="00AA2D12" w:rsidRDefault="00AA2D12" w:rsidP="00EE23FC">
      <w:pPr>
        <w:spacing w:after="0"/>
      </w:pPr>
      <w:r>
        <w:continuationSeparator/>
      </w:r>
    </w:p>
  </w:footnote>
  <w:footnote w:id="1">
    <w:p w:rsidR="00AD4291" w:rsidRPr="000C7F1F" w:rsidRDefault="00AD4291" w:rsidP="00EA2122">
      <w:pPr>
        <w:pStyle w:val="FootnoteText"/>
        <w:rPr>
          <w:lang w:val="ka-GE"/>
        </w:rPr>
      </w:pPr>
      <w:r w:rsidRPr="000C7F1F">
        <w:rPr>
          <w:rStyle w:val="FootnoteReference"/>
        </w:rPr>
        <w:footnoteRef/>
      </w:r>
      <w:r w:rsidRPr="000C7F1F">
        <w:t xml:space="preserve"> </w:t>
      </w:r>
      <w:r w:rsidRPr="000C7F1F">
        <w:rPr>
          <w:lang w:val="ka-GE"/>
        </w:rPr>
        <w:t>დადებითი/ნეგატიური</w:t>
      </w:r>
    </w:p>
  </w:footnote>
  <w:footnote w:id="2">
    <w:p w:rsidR="00AD4291" w:rsidRPr="000C7F1F" w:rsidRDefault="00AD4291" w:rsidP="00EA2122">
      <w:pPr>
        <w:pStyle w:val="FootnoteText"/>
        <w:rPr>
          <w:lang w:val="ka-GE"/>
        </w:rPr>
      </w:pPr>
      <w:r w:rsidRPr="000C7F1F">
        <w:rPr>
          <w:rStyle w:val="FootnoteReference"/>
        </w:rPr>
        <w:footnoteRef/>
      </w:r>
      <w:r w:rsidRPr="000C7F1F">
        <w:t xml:space="preserve"> </w:t>
      </w:r>
      <w:r w:rsidRPr="000C7F1F">
        <w:rPr>
          <w:lang w:val="ka-GE"/>
        </w:rPr>
        <w:t>ლოკალური/რეგიონალური/ქვეყნის მასშტაბით</w:t>
      </w:r>
    </w:p>
  </w:footnote>
  <w:footnote w:id="3">
    <w:p w:rsidR="00AD4291" w:rsidRPr="000C7F1F" w:rsidRDefault="00AD4291" w:rsidP="00EA2122">
      <w:pPr>
        <w:pStyle w:val="FootnoteText"/>
        <w:rPr>
          <w:lang w:val="ka-GE"/>
        </w:rPr>
      </w:pPr>
      <w:r w:rsidRPr="000C7F1F">
        <w:rPr>
          <w:rStyle w:val="FootnoteReference"/>
        </w:rPr>
        <w:footnoteRef/>
      </w:r>
      <w:r w:rsidRPr="000C7F1F">
        <w:t xml:space="preserve"> </w:t>
      </w:r>
      <w:r w:rsidRPr="000C7F1F">
        <w:rPr>
          <w:lang w:val="ka-GE"/>
        </w:rPr>
        <w:t>დაბალი/საშუალო/მაღალი</w:t>
      </w:r>
    </w:p>
  </w:footnote>
  <w:footnote w:id="4">
    <w:p w:rsidR="00AD4291" w:rsidRPr="000C7F1F" w:rsidRDefault="00AD4291" w:rsidP="00EA2122">
      <w:pPr>
        <w:pStyle w:val="FootnoteText"/>
        <w:rPr>
          <w:lang w:val="ka-GE"/>
        </w:rPr>
      </w:pPr>
      <w:r w:rsidRPr="000C7F1F">
        <w:rPr>
          <w:rStyle w:val="FootnoteReference"/>
        </w:rPr>
        <w:footnoteRef/>
      </w:r>
      <w:r w:rsidRPr="000C7F1F">
        <w:t xml:space="preserve"> </w:t>
      </w:r>
      <w:r w:rsidRPr="000C7F1F">
        <w:rPr>
          <w:lang w:val="ka-GE"/>
        </w:rPr>
        <w:t>მოკლევადიანი/გრძელვადიანი</w:t>
      </w:r>
    </w:p>
  </w:footnote>
  <w:footnote w:id="5">
    <w:p w:rsidR="00AD4291" w:rsidRPr="000C7F1F" w:rsidRDefault="00AD4291" w:rsidP="00EA2122">
      <w:pPr>
        <w:pStyle w:val="FootnoteText"/>
        <w:rPr>
          <w:lang w:val="ka-GE"/>
        </w:rPr>
      </w:pPr>
      <w:r w:rsidRPr="000C7F1F">
        <w:rPr>
          <w:rStyle w:val="FootnoteReference"/>
        </w:rPr>
        <w:footnoteRef/>
      </w:r>
      <w:r w:rsidRPr="000C7F1F">
        <w:t xml:space="preserve"> </w:t>
      </w:r>
      <w:r w:rsidRPr="000C7F1F">
        <w:rPr>
          <w:lang w:val="ka-GE"/>
        </w:rPr>
        <w:t>შექცევადი/შეუქცევადი</w:t>
      </w:r>
    </w:p>
  </w:footnote>
  <w:footnote w:id="6">
    <w:p w:rsidR="00AD4291" w:rsidRPr="000C7F1F" w:rsidRDefault="00AD4291" w:rsidP="00EA2122">
      <w:pPr>
        <w:pStyle w:val="FootnoteText"/>
        <w:rPr>
          <w:lang w:val="ka-GE"/>
        </w:rPr>
      </w:pPr>
      <w:r w:rsidRPr="000C7F1F">
        <w:rPr>
          <w:rStyle w:val="FootnoteReference"/>
        </w:rPr>
        <w:footnoteRef/>
      </w:r>
      <w:r w:rsidRPr="000C7F1F">
        <w:t xml:space="preserve"> </w:t>
      </w:r>
      <w:r w:rsidRPr="000C7F1F">
        <w:rPr>
          <w:lang w:val="ka-GE"/>
        </w:rPr>
        <w:t>დაბალი/საშუალო/მაღალი</w:t>
      </w:r>
    </w:p>
  </w:footnote>
  <w:footnote w:id="7">
    <w:p w:rsidR="00AD4291" w:rsidRPr="007212D7" w:rsidRDefault="00AD4291" w:rsidP="00EA2122">
      <w:pPr>
        <w:pStyle w:val="FootnoteText"/>
        <w:rPr>
          <w:lang w:val="ka-GE"/>
        </w:rPr>
      </w:pPr>
      <w:r w:rsidRPr="000C7F1F">
        <w:rPr>
          <w:rStyle w:val="FootnoteReference"/>
        </w:rPr>
        <w:footnoteRef/>
      </w:r>
      <w:r w:rsidRPr="000C7F1F">
        <w:t xml:space="preserve"> </w:t>
      </w:r>
      <w:r w:rsidRPr="000C7F1F">
        <w:rPr>
          <w:lang w:val="ka-GE"/>
        </w:rPr>
        <w:t>დაბალი/საშუალო/მაღალი</w:t>
      </w:r>
    </w:p>
  </w:footnote>
  <w:footnote w:id="8">
    <w:p w:rsidR="00AD4291" w:rsidRPr="00F90FCC" w:rsidRDefault="00AD4291" w:rsidP="00961B64">
      <w:pPr>
        <w:pStyle w:val="FootnoteText"/>
        <w:rPr>
          <w:sz w:val="18"/>
          <w:lang w:val="ka-GE"/>
        </w:rPr>
      </w:pPr>
      <w:r w:rsidRPr="00F90FCC">
        <w:rPr>
          <w:rStyle w:val="FootnoteReference"/>
          <w:sz w:val="18"/>
        </w:rPr>
        <w:footnoteRef/>
      </w:r>
      <w:r w:rsidRPr="00F90FCC">
        <w:rPr>
          <w:sz w:val="18"/>
          <w:lang w:val="ka-GE"/>
        </w:rPr>
        <w:t xml:space="preserve"> ნარჩენების მართვის კოდექსი - მუხლი 4. ნარჩენების მართვის იერარქია</w:t>
      </w:r>
    </w:p>
  </w:footnote>
  <w:footnote w:id="9">
    <w:p w:rsidR="00AD4291" w:rsidRPr="00266683" w:rsidRDefault="00AD4291" w:rsidP="00961B64">
      <w:pPr>
        <w:pStyle w:val="FootnoteText"/>
        <w:rPr>
          <w:lang w:val="ka-GE"/>
        </w:rPr>
      </w:pPr>
      <w:r w:rsidRPr="00F90FCC">
        <w:rPr>
          <w:rStyle w:val="FootnoteReference"/>
          <w:sz w:val="18"/>
        </w:rPr>
        <w:footnoteRef/>
      </w:r>
      <w:r w:rsidRPr="00F90FCC">
        <w:rPr>
          <w:sz w:val="18"/>
          <w:lang w:val="ka-GE"/>
        </w:rPr>
        <w:t xml:space="preserve"> ნარჩენების მართვის კოდექსი - მუხლი 5. ნარჩენების მართვის პრინციპები</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pacing w:val="60"/>
      </w:rPr>
      <w:id w:val="914590193"/>
      <w:docPartObj>
        <w:docPartGallery w:val="Page Numbers (Top of Page)"/>
        <w:docPartUnique/>
      </w:docPartObj>
    </w:sdtPr>
    <w:sdtEndPr>
      <w:rPr>
        <w:b/>
        <w:bCs/>
        <w:noProof/>
        <w:color w:val="auto"/>
        <w:spacing w:val="0"/>
      </w:rPr>
    </w:sdtEndPr>
    <w:sdtContent>
      <w:p w:rsidR="00AD4291" w:rsidRDefault="00AD4291">
        <w:pPr>
          <w:pStyle w:val="Header"/>
          <w:pBdr>
            <w:bottom w:val="single" w:sz="4" w:space="1" w:color="D9D9D9" w:themeColor="background1" w:themeShade="D9"/>
          </w:pBdr>
          <w:jc w:val="right"/>
          <w:rPr>
            <w:b/>
            <w:bCs/>
          </w:rPr>
        </w:pPr>
        <w:r>
          <w:rPr>
            <w:color w:val="808080" w:themeColor="background1" w:themeShade="80"/>
            <w:spacing w:val="60"/>
            <w:lang w:val="ka-GE"/>
          </w:rPr>
          <w:t>გვ</w:t>
        </w:r>
        <w:r>
          <w:t xml:space="preserve"> | </w:t>
        </w:r>
        <w:r>
          <w:fldChar w:fldCharType="begin"/>
        </w:r>
        <w:r>
          <w:instrText xml:space="preserve"> PAGE   \* MERGEFORMAT </w:instrText>
        </w:r>
        <w:r>
          <w:fldChar w:fldCharType="separate"/>
        </w:r>
        <w:r w:rsidR="00AE0316" w:rsidRPr="00AE0316">
          <w:rPr>
            <w:b/>
            <w:bCs/>
            <w:noProof/>
          </w:rPr>
          <w:t>2</w:t>
        </w:r>
        <w:r>
          <w:rPr>
            <w:b/>
            <w:bCs/>
            <w:noProof/>
          </w:rPr>
          <w:fldChar w:fldCharType="end"/>
        </w:r>
      </w:p>
    </w:sdtContent>
  </w:sdt>
  <w:p w:rsidR="00AD4291" w:rsidRDefault="00AD42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pacing w:val="60"/>
      </w:rPr>
      <w:id w:val="-822506841"/>
      <w:docPartObj>
        <w:docPartGallery w:val="Page Numbers (Top of Page)"/>
        <w:docPartUnique/>
      </w:docPartObj>
    </w:sdtPr>
    <w:sdtEndPr>
      <w:rPr>
        <w:b/>
        <w:bCs/>
        <w:noProof/>
        <w:color w:val="auto"/>
        <w:spacing w:val="0"/>
      </w:rPr>
    </w:sdtEndPr>
    <w:sdtContent>
      <w:p w:rsidR="00AD4291" w:rsidRDefault="00AD4291" w:rsidP="00734C8A">
        <w:pPr>
          <w:pStyle w:val="Header"/>
          <w:pBdr>
            <w:bottom w:val="single" w:sz="4" w:space="1" w:color="D9D9D9" w:themeColor="background1" w:themeShade="D9"/>
          </w:pBdr>
          <w:jc w:val="right"/>
          <w:rPr>
            <w:b/>
            <w:bCs/>
          </w:rPr>
        </w:pPr>
        <w:r>
          <w:rPr>
            <w:color w:val="808080" w:themeColor="background1" w:themeShade="80"/>
            <w:spacing w:val="60"/>
            <w:lang w:val="ka-GE"/>
          </w:rPr>
          <w:t>გვ</w:t>
        </w:r>
        <w:r>
          <w:t xml:space="preserve"> | </w:t>
        </w:r>
        <w:r>
          <w:fldChar w:fldCharType="begin"/>
        </w:r>
        <w:r>
          <w:instrText xml:space="preserve"> PAGE   \* MERGEFORMAT </w:instrText>
        </w:r>
        <w:r>
          <w:fldChar w:fldCharType="separate"/>
        </w:r>
        <w:r w:rsidR="00AE0316" w:rsidRPr="00AE0316">
          <w:rPr>
            <w:b/>
            <w:bCs/>
            <w:noProof/>
          </w:rPr>
          <w:t>0</w:t>
        </w:r>
        <w:r>
          <w:rPr>
            <w:b/>
            <w:bCs/>
            <w:noProof/>
          </w:rPr>
          <w:fldChar w:fldCharType="end"/>
        </w:r>
      </w:p>
    </w:sdtContent>
  </w:sdt>
  <w:p w:rsidR="00AD4291" w:rsidRDefault="00AD42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B7AAA"/>
    <w:multiLevelType w:val="hybridMultilevel"/>
    <w:tmpl w:val="66C05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402E62"/>
    <w:multiLevelType w:val="hybridMultilevel"/>
    <w:tmpl w:val="58EE33A6"/>
    <w:lvl w:ilvl="0" w:tplc="43580D50">
      <w:start w:val="1"/>
      <w:numFmt w:val="bullet"/>
      <w:lvlText w:val=""/>
      <w:lvlJc w:val="left"/>
      <w:pPr>
        <w:ind w:left="720" w:hanging="360"/>
      </w:pPr>
      <w:rPr>
        <w:rFonts w:ascii="Symbol" w:hAnsi="Symbol" w:hint="default"/>
      </w:rPr>
    </w:lvl>
    <w:lvl w:ilvl="1" w:tplc="0018D5D8" w:tentative="1">
      <w:start w:val="1"/>
      <w:numFmt w:val="bullet"/>
      <w:lvlText w:val="o"/>
      <w:lvlJc w:val="left"/>
      <w:pPr>
        <w:ind w:left="1440" w:hanging="360"/>
      </w:pPr>
      <w:rPr>
        <w:rFonts w:ascii="Courier New" w:hAnsi="Courier New" w:cs="Courier New" w:hint="default"/>
      </w:rPr>
    </w:lvl>
    <w:lvl w:ilvl="2" w:tplc="50EAB802" w:tentative="1">
      <w:start w:val="1"/>
      <w:numFmt w:val="bullet"/>
      <w:lvlText w:val=""/>
      <w:lvlJc w:val="left"/>
      <w:pPr>
        <w:ind w:left="2160" w:hanging="360"/>
      </w:pPr>
      <w:rPr>
        <w:rFonts w:ascii="Wingdings" w:hAnsi="Wingdings" w:hint="default"/>
      </w:rPr>
    </w:lvl>
    <w:lvl w:ilvl="3" w:tplc="D95AFA9C" w:tentative="1">
      <w:start w:val="1"/>
      <w:numFmt w:val="bullet"/>
      <w:lvlText w:val=""/>
      <w:lvlJc w:val="left"/>
      <w:pPr>
        <w:ind w:left="2880" w:hanging="360"/>
      </w:pPr>
      <w:rPr>
        <w:rFonts w:ascii="Symbol" w:hAnsi="Symbol" w:hint="default"/>
      </w:rPr>
    </w:lvl>
    <w:lvl w:ilvl="4" w:tplc="D5022CCC" w:tentative="1">
      <w:start w:val="1"/>
      <w:numFmt w:val="bullet"/>
      <w:lvlText w:val="o"/>
      <w:lvlJc w:val="left"/>
      <w:pPr>
        <w:ind w:left="3600" w:hanging="360"/>
      </w:pPr>
      <w:rPr>
        <w:rFonts w:ascii="Courier New" w:hAnsi="Courier New" w:cs="Courier New" w:hint="default"/>
      </w:rPr>
    </w:lvl>
    <w:lvl w:ilvl="5" w:tplc="ED0EF9C4" w:tentative="1">
      <w:start w:val="1"/>
      <w:numFmt w:val="bullet"/>
      <w:lvlText w:val=""/>
      <w:lvlJc w:val="left"/>
      <w:pPr>
        <w:ind w:left="4320" w:hanging="360"/>
      </w:pPr>
      <w:rPr>
        <w:rFonts w:ascii="Wingdings" w:hAnsi="Wingdings" w:hint="default"/>
      </w:rPr>
    </w:lvl>
    <w:lvl w:ilvl="6" w:tplc="7A44EA7E" w:tentative="1">
      <w:start w:val="1"/>
      <w:numFmt w:val="bullet"/>
      <w:lvlText w:val=""/>
      <w:lvlJc w:val="left"/>
      <w:pPr>
        <w:ind w:left="5040" w:hanging="360"/>
      </w:pPr>
      <w:rPr>
        <w:rFonts w:ascii="Symbol" w:hAnsi="Symbol" w:hint="default"/>
      </w:rPr>
    </w:lvl>
    <w:lvl w:ilvl="7" w:tplc="8D70A5B6" w:tentative="1">
      <w:start w:val="1"/>
      <w:numFmt w:val="bullet"/>
      <w:lvlText w:val="o"/>
      <w:lvlJc w:val="left"/>
      <w:pPr>
        <w:ind w:left="5760" w:hanging="360"/>
      </w:pPr>
      <w:rPr>
        <w:rFonts w:ascii="Courier New" w:hAnsi="Courier New" w:cs="Courier New" w:hint="default"/>
      </w:rPr>
    </w:lvl>
    <w:lvl w:ilvl="8" w:tplc="E75EB2D4" w:tentative="1">
      <w:start w:val="1"/>
      <w:numFmt w:val="bullet"/>
      <w:lvlText w:val=""/>
      <w:lvlJc w:val="left"/>
      <w:pPr>
        <w:ind w:left="6480" w:hanging="360"/>
      </w:pPr>
      <w:rPr>
        <w:rFonts w:ascii="Wingdings" w:hAnsi="Wingdings" w:hint="default"/>
      </w:rPr>
    </w:lvl>
  </w:abstractNum>
  <w:abstractNum w:abstractNumId="2" w15:restartNumberingAfterBreak="0">
    <w:nsid w:val="19F2055A"/>
    <w:multiLevelType w:val="hybridMultilevel"/>
    <w:tmpl w:val="04E8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7D3995"/>
    <w:multiLevelType w:val="hybridMultilevel"/>
    <w:tmpl w:val="931E6534"/>
    <w:lvl w:ilvl="0" w:tplc="04090003">
      <w:start w:val="1"/>
      <w:numFmt w:val="bullet"/>
      <w:lvlText w:val="o"/>
      <w:lvlJc w:val="left"/>
      <w:pPr>
        <w:ind w:left="1778"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 w15:restartNumberingAfterBreak="0">
    <w:nsid w:val="1BE67439"/>
    <w:multiLevelType w:val="hybridMultilevel"/>
    <w:tmpl w:val="19067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917C9"/>
    <w:multiLevelType w:val="hybridMultilevel"/>
    <w:tmpl w:val="579450C8"/>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 w15:restartNumberingAfterBreak="0">
    <w:nsid w:val="1DEB6656"/>
    <w:multiLevelType w:val="hybridMultilevel"/>
    <w:tmpl w:val="713815C4"/>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004AD"/>
    <w:multiLevelType w:val="hybridMultilevel"/>
    <w:tmpl w:val="2B38709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207E4864"/>
    <w:multiLevelType w:val="hybridMultilevel"/>
    <w:tmpl w:val="DB18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183CD9"/>
    <w:multiLevelType w:val="hybridMultilevel"/>
    <w:tmpl w:val="1B7A8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F5663"/>
    <w:multiLevelType w:val="hybridMultilevel"/>
    <w:tmpl w:val="C7FE0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20CCB"/>
    <w:multiLevelType w:val="hybridMultilevel"/>
    <w:tmpl w:val="E1841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68464D"/>
    <w:multiLevelType w:val="hybridMultilevel"/>
    <w:tmpl w:val="6DB68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B056DB"/>
    <w:multiLevelType w:val="hybridMultilevel"/>
    <w:tmpl w:val="5896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CD3A05"/>
    <w:multiLevelType w:val="hybridMultilevel"/>
    <w:tmpl w:val="42B0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54140A"/>
    <w:multiLevelType w:val="hybridMultilevel"/>
    <w:tmpl w:val="E1B098E2"/>
    <w:lvl w:ilvl="0" w:tplc="D8F6D0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CB39D8"/>
    <w:multiLevelType w:val="hybridMultilevel"/>
    <w:tmpl w:val="ABAA0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085162"/>
    <w:multiLevelType w:val="hybridMultilevel"/>
    <w:tmpl w:val="E5548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CE1114"/>
    <w:multiLevelType w:val="hybridMultilevel"/>
    <w:tmpl w:val="A470E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FB3B11"/>
    <w:multiLevelType w:val="hybridMultilevel"/>
    <w:tmpl w:val="72C8C4F0"/>
    <w:lvl w:ilvl="0" w:tplc="149CE35E">
      <w:numFmt w:val="bullet"/>
      <w:lvlText w:val="•"/>
      <w:lvlJc w:val="left"/>
      <w:pPr>
        <w:ind w:left="720" w:hanging="360"/>
      </w:pPr>
      <w:rPr>
        <w:rFonts w:ascii="AcadNusx" w:eastAsiaTheme="minorHAnsi" w:hAnsi="AcadNusx"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1A7C88"/>
    <w:multiLevelType w:val="hybridMultilevel"/>
    <w:tmpl w:val="A53C5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E5581C"/>
    <w:multiLevelType w:val="hybridMultilevel"/>
    <w:tmpl w:val="E020C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163B50"/>
    <w:multiLevelType w:val="hybridMultilevel"/>
    <w:tmpl w:val="69D22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73F301B"/>
    <w:multiLevelType w:val="hybridMultilevel"/>
    <w:tmpl w:val="603C3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DD09E4"/>
    <w:multiLevelType w:val="hybridMultilevel"/>
    <w:tmpl w:val="368891EA"/>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 w15:restartNumberingAfterBreak="0">
    <w:nsid w:val="3A88365D"/>
    <w:multiLevelType w:val="hybridMultilevel"/>
    <w:tmpl w:val="9682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801DCC"/>
    <w:multiLevelType w:val="hybridMultilevel"/>
    <w:tmpl w:val="FBE646EE"/>
    <w:lvl w:ilvl="0" w:tplc="A8EC04A4">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B27372"/>
    <w:multiLevelType w:val="hybridMultilevel"/>
    <w:tmpl w:val="7018B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36258C"/>
    <w:multiLevelType w:val="hybridMultilevel"/>
    <w:tmpl w:val="3AFA0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1C4D73"/>
    <w:multiLevelType w:val="hybridMultilevel"/>
    <w:tmpl w:val="F4921522"/>
    <w:lvl w:ilvl="0" w:tplc="149CE35E">
      <w:numFmt w:val="bullet"/>
      <w:lvlText w:val="•"/>
      <w:lvlJc w:val="left"/>
      <w:pPr>
        <w:ind w:left="720" w:hanging="360"/>
      </w:pPr>
      <w:rPr>
        <w:rFonts w:ascii="AcadNusx" w:eastAsiaTheme="minorHAnsi" w:hAnsi="AcadNusx" w:cs="Helvetic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F12D2A"/>
    <w:multiLevelType w:val="hybridMultilevel"/>
    <w:tmpl w:val="E3EA314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000751"/>
    <w:multiLevelType w:val="hybridMultilevel"/>
    <w:tmpl w:val="D9147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DF4467"/>
    <w:multiLevelType w:val="hybridMultilevel"/>
    <w:tmpl w:val="B08A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48021C"/>
    <w:multiLevelType w:val="hybridMultilevel"/>
    <w:tmpl w:val="444A5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6D6101"/>
    <w:multiLevelType w:val="hybridMultilevel"/>
    <w:tmpl w:val="498E5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7E321A"/>
    <w:multiLevelType w:val="hybridMultilevel"/>
    <w:tmpl w:val="AB46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9F6388"/>
    <w:multiLevelType w:val="hybridMultilevel"/>
    <w:tmpl w:val="29D66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0D7442"/>
    <w:multiLevelType w:val="hybridMultilevel"/>
    <w:tmpl w:val="A488A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BF066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57E35F92"/>
    <w:multiLevelType w:val="hybridMultilevel"/>
    <w:tmpl w:val="DE1C528E"/>
    <w:lvl w:ilvl="0" w:tplc="040C0001">
      <w:start w:val="1"/>
      <w:numFmt w:val="bullet"/>
      <w:lvlText w:val=""/>
      <w:lvlJc w:val="left"/>
      <w:pPr>
        <w:ind w:left="720" w:hanging="360"/>
      </w:pPr>
      <w:rPr>
        <w:rFonts w:ascii="Symbol" w:hAnsi="Symbol" w:hint="default"/>
      </w:rPr>
    </w:lvl>
    <w:lvl w:ilvl="1" w:tplc="0FF6C5E8">
      <w:numFmt w:val="bullet"/>
      <w:lvlText w:val="•"/>
      <w:lvlJc w:val="left"/>
      <w:pPr>
        <w:ind w:left="1440" w:hanging="360"/>
      </w:pPr>
      <w:rPr>
        <w:rFonts w:ascii="Sylfaen" w:eastAsiaTheme="minorHAnsi" w:hAnsi="Sylfaen" w:cs="Sylfae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A6F1BFB"/>
    <w:multiLevelType w:val="hybridMultilevel"/>
    <w:tmpl w:val="34EA7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A802C23"/>
    <w:multiLevelType w:val="hybridMultilevel"/>
    <w:tmpl w:val="FB429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CE05033"/>
    <w:multiLevelType w:val="hybridMultilevel"/>
    <w:tmpl w:val="BE403B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FF77CF"/>
    <w:multiLevelType w:val="hybridMultilevel"/>
    <w:tmpl w:val="E0FE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C46D7A"/>
    <w:multiLevelType w:val="hybridMultilevel"/>
    <w:tmpl w:val="56A43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06550EF"/>
    <w:multiLevelType w:val="hybridMultilevel"/>
    <w:tmpl w:val="F30834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0BE26E7"/>
    <w:multiLevelType w:val="hybridMultilevel"/>
    <w:tmpl w:val="F2100906"/>
    <w:lvl w:ilvl="0" w:tplc="AAC6FB9A">
      <w:start w:val="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4B07DD0"/>
    <w:multiLevelType w:val="hybridMultilevel"/>
    <w:tmpl w:val="AAF2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1D1C03"/>
    <w:multiLevelType w:val="hybridMultilevel"/>
    <w:tmpl w:val="9FB45D8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9" w15:restartNumberingAfterBreak="0">
    <w:nsid w:val="6AAF1C49"/>
    <w:multiLevelType w:val="hybridMultilevel"/>
    <w:tmpl w:val="CC4C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B3E003E"/>
    <w:multiLevelType w:val="hybridMultilevel"/>
    <w:tmpl w:val="ED86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6E3BF6"/>
    <w:multiLevelType w:val="hybridMultilevel"/>
    <w:tmpl w:val="07D6E0DC"/>
    <w:lvl w:ilvl="0" w:tplc="554CB482">
      <w:start w:val="1"/>
      <w:numFmt w:val="bullet"/>
      <w:lvlText w:val=""/>
      <w:lvlJc w:val="left"/>
      <w:pPr>
        <w:ind w:left="720" w:hanging="360"/>
      </w:pPr>
      <w:rPr>
        <w:rFonts w:ascii="Symbol" w:hAnsi="Symbol" w:hint="default"/>
      </w:rPr>
    </w:lvl>
    <w:lvl w:ilvl="1" w:tplc="542ECD66" w:tentative="1">
      <w:start w:val="1"/>
      <w:numFmt w:val="bullet"/>
      <w:lvlText w:val="o"/>
      <w:lvlJc w:val="left"/>
      <w:pPr>
        <w:ind w:left="1440" w:hanging="360"/>
      </w:pPr>
      <w:rPr>
        <w:rFonts w:ascii="Courier New" w:hAnsi="Courier New" w:hint="default"/>
      </w:rPr>
    </w:lvl>
    <w:lvl w:ilvl="2" w:tplc="48F8BCBA" w:tentative="1">
      <w:start w:val="1"/>
      <w:numFmt w:val="bullet"/>
      <w:lvlText w:val=""/>
      <w:lvlJc w:val="left"/>
      <w:pPr>
        <w:ind w:left="2160" w:hanging="360"/>
      </w:pPr>
      <w:rPr>
        <w:rFonts w:ascii="Wingdings" w:hAnsi="Wingdings" w:hint="default"/>
      </w:rPr>
    </w:lvl>
    <w:lvl w:ilvl="3" w:tplc="CA0A84DC" w:tentative="1">
      <w:start w:val="1"/>
      <w:numFmt w:val="bullet"/>
      <w:lvlText w:val=""/>
      <w:lvlJc w:val="left"/>
      <w:pPr>
        <w:ind w:left="2880" w:hanging="360"/>
      </w:pPr>
      <w:rPr>
        <w:rFonts w:ascii="Symbol" w:hAnsi="Symbol" w:hint="default"/>
      </w:rPr>
    </w:lvl>
    <w:lvl w:ilvl="4" w:tplc="6BCA9416" w:tentative="1">
      <w:start w:val="1"/>
      <w:numFmt w:val="bullet"/>
      <w:lvlText w:val="o"/>
      <w:lvlJc w:val="left"/>
      <w:pPr>
        <w:ind w:left="3600" w:hanging="360"/>
      </w:pPr>
      <w:rPr>
        <w:rFonts w:ascii="Courier New" w:hAnsi="Courier New" w:hint="default"/>
      </w:rPr>
    </w:lvl>
    <w:lvl w:ilvl="5" w:tplc="73AE62B2" w:tentative="1">
      <w:start w:val="1"/>
      <w:numFmt w:val="bullet"/>
      <w:lvlText w:val=""/>
      <w:lvlJc w:val="left"/>
      <w:pPr>
        <w:ind w:left="4320" w:hanging="360"/>
      </w:pPr>
      <w:rPr>
        <w:rFonts w:ascii="Wingdings" w:hAnsi="Wingdings" w:hint="default"/>
      </w:rPr>
    </w:lvl>
    <w:lvl w:ilvl="6" w:tplc="9F6ED212" w:tentative="1">
      <w:start w:val="1"/>
      <w:numFmt w:val="bullet"/>
      <w:lvlText w:val=""/>
      <w:lvlJc w:val="left"/>
      <w:pPr>
        <w:ind w:left="5040" w:hanging="360"/>
      </w:pPr>
      <w:rPr>
        <w:rFonts w:ascii="Symbol" w:hAnsi="Symbol" w:hint="default"/>
      </w:rPr>
    </w:lvl>
    <w:lvl w:ilvl="7" w:tplc="7804A712" w:tentative="1">
      <w:start w:val="1"/>
      <w:numFmt w:val="bullet"/>
      <w:lvlText w:val="o"/>
      <w:lvlJc w:val="left"/>
      <w:pPr>
        <w:ind w:left="5760" w:hanging="360"/>
      </w:pPr>
      <w:rPr>
        <w:rFonts w:ascii="Courier New" w:hAnsi="Courier New" w:hint="default"/>
      </w:rPr>
    </w:lvl>
    <w:lvl w:ilvl="8" w:tplc="CAEA1E4A" w:tentative="1">
      <w:start w:val="1"/>
      <w:numFmt w:val="bullet"/>
      <w:lvlText w:val=""/>
      <w:lvlJc w:val="left"/>
      <w:pPr>
        <w:ind w:left="6480" w:hanging="360"/>
      </w:pPr>
      <w:rPr>
        <w:rFonts w:ascii="Wingdings" w:hAnsi="Wingdings" w:hint="default"/>
      </w:rPr>
    </w:lvl>
  </w:abstractNum>
  <w:abstractNum w:abstractNumId="52" w15:restartNumberingAfterBreak="0">
    <w:nsid w:val="6C485602"/>
    <w:multiLevelType w:val="hybridMultilevel"/>
    <w:tmpl w:val="8E04A5F0"/>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822E2E"/>
    <w:multiLevelType w:val="hybridMultilevel"/>
    <w:tmpl w:val="E98A1004"/>
    <w:lvl w:ilvl="0" w:tplc="149CE35E">
      <w:numFmt w:val="bullet"/>
      <w:lvlText w:val="•"/>
      <w:lvlJc w:val="left"/>
      <w:pPr>
        <w:ind w:left="720" w:hanging="360"/>
      </w:pPr>
      <w:rPr>
        <w:rFonts w:ascii="AcadNusx" w:eastAsiaTheme="minorHAnsi" w:hAnsi="AcadNusx"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B610A4"/>
    <w:multiLevelType w:val="hybridMultilevel"/>
    <w:tmpl w:val="243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4301F68"/>
    <w:multiLevelType w:val="hybridMultilevel"/>
    <w:tmpl w:val="1FF08EF6"/>
    <w:lvl w:ilvl="0" w:tplc="04090001">
      <w:start w:val="1"/>
      <w:numFmt w:val="bullet"/>
      <w:lvlText w:val=""/>
      <w:lvlJc w:val="left"/>
      <w:pPr>
        <w:tabs>
          <w:tab w:val="num" w:pos="360"/>
        </w:tabs>
        <w:ind w:left="360" w:hanging="360"/>
      </w:pPr>
      <w:rPr>
        <w:rFonts w:ascii="Symbol" w:hAnsi="Symbol" w:hint="default"/>
        <w:b/>
        <w:i w:val="0"/>
        <w:color w:val="000000" w:themeColor="text1"/>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74D1392B"/>
    <w:multiLevelType w:val="hybridMultilevel"/>
    <w:tmpl w:val="E1006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4E9675C"/>
    <w:multiLevelType w:val="hybridMultilevel"/>
    <w:tmpl w:val="E5B60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6D174A4"/>
    <w:multiLevelType w:val="hybridMultilevel"/>
    <w:tmpl w:val="B6C403FC"/>
    <w:lvl w:ilvl="0" w:tplc="712AF8DA">
      <w:start w:val="1"/>
      <w:numFmt w:val="bullet"/>
      <w:lvlText w:val=""/>
      <w:lvlJc w:val="left"/>
      <w:pPr>
        <w:ind w:left="360" w:hanging="360"/>
      </w:pPr>
      <w:rPr>
        <w:rFonts w:ascii="Symbol" w:hAnsi="Symbol" w:hint="default"/>
        <w:b/>
      </w:rPr>
    </w:lvl>
    <w:lvl w:ilvl="1" w:tplc="5B482B60" w:tentative="1">
      <w:start w:val="1"/>
      <w:numFmt w:val="bullet"/>
      <w:lvlText w:val="o"/>
      <w:lvlJc w:val="left"/>
      <w:pPr>
        <w:ind w:left="1080" w:hanging="360"/>
      </w:pPr>
      <w:rPr>
        <w:rFonts w:ascii="Courier New" w:hAnsi="Courier New" w:cs="Courier New" w:hint="default"/>
      </w:rPr>
    </w:lvl>
    <w:lvl w:ilvl="2" w:tplc="4538F4EA" w:tentative="1">
      <w:start w:val="1"/>
      <w:numFmt w:val="bullet"/>
      <w:lvlText w:val=""/>
      <w:lvlJc w:val="left"/>
      <w:pPr>
        <w:ind w:left="1800" w:hanging="360"/>
      </w:pPr>
      <w:rPr>
        <w:rFonts w:ascii="Wingdings" w:hAnsi="Wingdings" w:hint="default"/>
      </w:rPr>
    </w:lvl>
    <w:lvl w:ilvl="3" w:tplc="5FF247C8" w:tentative="1">
      <w:start w:val="1"/>
      <w:numFmt w:val="bullet"/>
      <w:lvlText w:val=""/>
      <w:lvlJc w:val="left"/>
      <w:pPr>
        <w:ind w:left="2520" w:hanging="360"/>
      </w:pPr>
      <w:rPr>
        <w:rFonts w:ascii="Symbol" w:hAnsi="Symbol" w:hint="default"/>
      </w:rPr>
    </w:lvl>
    <w:lvl w:ilvl="4" w:tplc="23A4C55E" w:tentative="1">
      <w:start w:val="1"/>
      <w:numFmt w:val="bullet"/>
      <w:lvlText w:val="o"/>
      <w:lvlJc w:val="left"/>
      <w:pPr>
        <w:ind w:left="3240" w:hanging="360"/>
      </w:pPr>
      <w:rPr>
        <w:rFonts w:ascii="Courier New" w:hAnsi="Courier New" w:cs="Courier New" w:hint="default"/>
      </w:rPr>
    </w:lvl>
    <w:lvl w:ilvl="5" w:tplc="5A6E91C8" w:tentative="1">
      <w:start w:val="1"/>
      <w:numFmt w:val="bullet"/>
      <w:lvlText w:val=""/>
      <w:lvlJc w:val="left"/>
      <w:pPr>
        <w:ind w:left="3960" w:hanging="360"/>
      </w:pPr>
      <w:rPr>
        <w:rFonts w:ascii="Wingdings" w:hAnsi="Wingdings" w:hint="default"/>
      </w:rPr>
    </w:lvl>
    <w:lvl w:ilvl="6" w:tplc="42480FE2" w:tentative="1">
      <w:start w:val="1"/>
      <w:numFmt w:val="bullet"/>
      <w:lvlText w:val=""/>
      <w:lvlJc w:val="left"/>
      <w:pPr>
        <w:ind w:left="4680" w:hanging="360"/>
      </w:pPr>
      <w:rPr>
        <w:rFonts w:ascii="Symbol" w:hAnsi="Symbol" w:hint="default"/>
      </w:rPr>
    </w:lvl>
    <w:lvl w:ilvl="7" w:tplc="D50CDAE0" w:tentative="1">
      <w:start w:val="1"/>
      <w:numFmt w:val="bullet"/>
      <w:lvlText w:val="o"/>
      <w:lvlJc w:val="left"/>
      <w:pPr>
        <w:ind w:left="5400" w:hanging="360"/>
      </w:pPr>
      <w:rPr>
        <w:rFonts w:ascii="Courier New" w:hAnsi="Courier New" w:cs="Courier New" w:hint="default"/>
      </w:rPr>
    </w:lvl>
    <w:lvl w:ilvl="8" w:tplc="44FAB376" w:tentative="1">
      <w:start w:val="1"/>
      <w:numFmt w:val="bullet"/>
      <w:lvlText w:val=""/>
      <w:lvlJc w:val="left"/>
      <w:pPr>
        <w:ind w:left="6120" w:hanging="360"/>
      </w:pPr>
      <w:rPr>
        <w:rFonts w:ascii="Wingdings" w:hAnsi="Wingdings" w:hint="default"/>
      </w:rPr>
    </w:lvl>
  </w:abstractNum>
  <w:abstractNum w:abstractNumId="59" w15:restartNumberingAfterBreak="0">
    <w:nsid w:val="776D63AD"/>
    <w:multiLevelType w:val="hybridMultilevel"/>
    <w:tmpl w:val="41E697C0"/>
    <w:lvl w:ilvl="0" w:tplc="65780448">
      <w:start w:val="1"/>
      <w:numFmt w:val="bullet"/>
      <w:lvlText w:val=""/>
      <w:lvlJc w:val="left"/>
      <w:pPr>
        <w:ind w:left="720" w:hanging="360"/>
      </w:pPr>
      <w:rPr>
        <w:rFonts w:ascii="Symbol" w:hAnsi="Symbol" w:hint="default"/>
      </w:rPr>
    </w:lvl>
    <w:lvl w:ilvl="1" w:tplc="B4443D6C" w:tentative="1">
      <w:start w:val="1"/>
      <w:numFmt w:val="bullet"/>
      <w:lvlText w:val="o"/>
      <w:lvlJc w:val="left"/>
      <w:pPr>
        <w:ind w:left="1440" w:hanging="360"/>
      </w:pPr>
      <w:rPr>
        <w:rFonts w:ascii="Courier New" w:hAnsi="Courier New" w:cs="Courier New" w:hint="default"/>
      </w:rPr>
    </w:lvl>
    <w:lvl w:ilvl="2" w:tplc="B13A7E3E" w:tentative="1">
      <w:start w:val="1"/>
      <w:numFmt w:val="bullet"/>
      <w:lvlText w:val=""/>
      <w:lvlJc w:val="left"/>
      <w:pPr>
        <w:ind w:left="2160" w:hanging="360"/>
      </w:pPr>
      <w:rPr>
        <w:rFonts w:ascii="Wingdings" w:hAnsi="Wingdings" w:hint="default"/>
      </w:rPr>
    </w:lvl>
    <w:lvl w:ilvl="3" w:tplc="6F044C2E" w:tentative="1">
      <w:start w:val="1"/>
      <w:numFmt w:val="bullet"/>
      <w:lvlText w:val=""/>
      <w:lvlJc w:val="left"/>
      <w:pPr>
        <w:ind w:left="2880" w:hanging="360"/>
      </w:pPr>
      <w:rPr>
        <w:rFonts w:ascii="Symbol" w:hAnsi="Symbol" w:hint="default"/>
      </w:rPr>
    </w:lvl>
    <w:lvl w:ilvl="4" w:tplc="FC480E72" w:tentative="1">
      <w:start w:val="1"/>
      <w:numFmt w:val="bullet"/>
      <w:lvlText w:val="o"/>
      <w:lvlJc w:val="left"/>
      <w:pPr>
        <w:ind w:left="3600" w:hanging="360"/>
      </w:pPr>
      <w:rPr>
        <w:rFonts w:ascii="Courier New" w:hAnsi="Courier New" w:cs="Courier New" w:hint="default"/>
      </w:rPr>
    </w:lvl>
    <w:lvl w:ilvl="5" w:tplc="888CF8C8" w:tentative="1">
      <w:start w:val="1"/>
      <w:numFmt w:val="bullet"/>
      <w:lvlText w:val=""/>
      <w:lvlJc w:val="left"/>
      <w:pPr>
        <w:ind w:left="4320" w:hanging="360"/>
      </w:pPr>
      <w:rPr>
        <w:rFonts w:ascii="Wingdings" w:hAnsi="Wingdings" w:hint="default"/>
      </w:rPr>
    </w:lvl>
    <w:lvl w:ilvl="6" w:tplc="B0FA1136" w:tentative="1">
      <w:start w:val="1"/>
      <w:numFmt w:val="bullet"/>
      <w:lvlText w:val=""/>
      <w:lvlJc w:val="left"/>
      <w:pPr>
        <w:ind w:left="5040" w:hanging="360"/>
      </w:pPr>
      <w:rPr>
        <w:rFonts w:ascii="Symbol" w:hAnsi="Symbol" w:hint="default"/>
      </w:rPr>
    </w:lvl>
    <w:lvl w:ilvl="7" w:tplc="83863FB6" w:tentative="1">
      <w:start w:val="1"/>
      <w:numFmt w:val="bullet"/>
      <w:lvlText w:val="o"/>
      <w:lvlJc w:val="left"/>
      <w:pPr>
        <w:ind w:left="5760" w:hanging="360"/>
      </w:pPr>
      <w:rPr>
        <w:rFonts w:ascii="Courier New" w:hAnsi="Courier New" w:cs="Courier New" w:hint="default"/>
      </w:rPr>
    </w:lvl>
    <w:lvl w:ilvl="8" w:tplc="B9987A48" w:tentative="1">
      <w:start w:val="1"/>
      <w:numFmt w:val="bullet"/>
      <w:lvlText w:val=""/>
      <w:lvlJc w:val="left"/>
      <w:pPr>
        <w:ind w:left="6480" w:hanging="360"/>
      </w:pPr>
      <w:rPr>
        <w:rFonts w:ascii="Wingdings" w:hAnsi="Wingdings" w:hint="default"/>
      </w:rPr>
    </w:lvl>
  </w:abstractNum>
  <w:abstractNum w:abstractNumId="60" w15:restartNumberingAfterBreak="0">
    <w:nsid w:val="7C410B5B"/>
    <w:multiLevelType w:val="hybridMultilevel"/>
    <w:tmpl w:val="03E01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C9414D5"/>
    <w:multiLevelType w:val="hybridMultilevel"/>
    <w:tmpl w:val="86088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7E612CC9"/>
    <w:multiLevelType w:val="hybridMultilevel"/>
    <w:tmpl w:val="93EC6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F7176AB"/>
    <w:multiLevelType w:val="hybridMultilevel"/>
    <w:tmpl w:val="9092C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9"/>
  </w:num>
  <w:num w:numId="3">
    <w:abstractNumId w:val="8"/>
  </w:num>
  <w:num w:numId="4">
    <w:abstractNumId w:val="22"/>
  </w:num>
  <w:num w:numId="5">
    <w:abstractNumId w:val="27"/>
  </w:num>
  <w:num w:numId="6">
    <w:abstractNumId w:val="52"/>
  </w:num>
  <w:num w:numId="7">
    <w:abstractNumId w:val="42"/>
  </w:num>
  <w:num w:numId="8">
    <w:abstractNumId w:val="41"/>
  </w:num>
  <w:num w:numId="9">
    <w:abstractNumId w:val="51"/>
  </w:num>
  <w:num w:numId="10">
    <w:abstractNumId w:val="5"/>
  </w:num>
  <w:num w:numId="11">
    <w:abstractNumId w:val="1"/>
  </w:num>
  <w:num w:numId="12">
    <w:abstractNumId w:val="24"/>
  </w:num>
  <w:num w:numId="13">
    <w:abstractNumId w:val="54"/>
  </w:num>
  <w:num w:numId="14">
    <w:abstractNumId w:val="32"/>
  </w:num>
  <w:num w:numId="15">
    <w:abstractNumId w:val="49"/>
  </w:num>
  <w:num w:numId="16">
    <w:abstractNumId w:val="10"/>
  </w:num>
  <w:num w:numId="17">
    <w:abstractNumId w:val="36"/>
  </w:num>
  <w:num w:numId="18">
    <w:abstractNumId w:val="63"/>
  </w:num>
  <w:num w:numId="19">
    <w:abstractNumId w:val="25"/>
  </w:num>
  <w:num w:numId="20">
    <w:abstractNumId w:val="60"/>
  </w:num>
  <w:num w:numId="21">
    <w:abstractNumId w:val="17"/>
  </w:num>
  <w:num w:numId="22">
    <w:abstractNumId w:val="57"/>
  </w:num>
  <w:num w:numId="23">
    <w:abstractNumId w:val="43"/>
  </w:num>
  <w:num w:numId="24">
    <w:abstractNumId w:val="58"/>
  </w:num>
  <w:num w:numId="25">
    <w:abstractNumId w:val="18"/>
  </w:num>
  <w:num w:numId="26">
    <w:abstractNumId w:val="55"/>
  </w:num>
  <w:num w:numId="27">
    <w:abstractNumId w:val="31"/>
  </w:num>
  <w:num w:numId="28">
    <w:abstractNumId w:val="11"/>
  </w:num>
  <w:num w:numId="29">
    <w:abstractNumId w:val="47"/>
  </w:num>
  <w:num w:numId="30">
    <w:abstractNumId w:val="19"/>
  </w:num>
  <w:num w:numId="31">
    <w:abstractNumId w:val="26"/>
  </w:num>
  <w:num w:numId="32">
    <w:abstractNumId w:val="53"/>
  </w:num>
  <w:num w:numId="33">
    <w:abstractNumId w:val="34"/>
  </w:num>
  <w:num w:numId="34">
    <w:abstractNumId w:val="14"/>
  </w:num>
  <w:num w:numId="35">
    <w:abstractNumId w:val="12"/>
  </w:num>
  <w:num w:numId="36">
    <w:abstractNumId w:val="23"/>
  </w:num>
  <w:num w:numId="37">
    <w:abstractNumId w:val="37"/>
  </w:num>
  <w:num w:numId="38">
    <w:abstractNumId w:val="46"/>
  </w:num>
  <w:num w:numId="39">
    <w:abstractNumId w:val="40"/>
  </w:num>
  <w:num w:numId="40">
    <w:abstractNumId w:val="62"/>
  </w:num>
  <w:num w:numId="41">
    <w:abstractNumId w:val="28"/>
  </w:num>
  <w:num w:numId="42">
    <w:abstractNumId w:val="20"/>
  </w:num>
  <w:num w:numId="43">
    <w:abstractNumId w:val="29"/>
  </w:num>
  <w:num w:numId="44">
    <w:abstractNumId w:val="30"/>
  </w:num>
  <w:num w:numId="45">
    <w:abstractNumId w:val="15"/>
  </w:num>
  <w:num w:numId="46">
    <w:abstractNumId w:val="2"/>
  </w:num>
  <w:num w:numId="47">
    <w:abstractNumId w:val="33"/>
  </w:num>
  <w:num w:numId="48">
    <w:abstractNumId w:val="4"/>
  </w:num>
  <w:num w:numId="49">
    <w:abstractNumId w:val="21"/>
  </w:num>
  <w:num w:numId="50">
    <w:abstractNumId w:val="50"/>
  </w:num>
  <w:num w:numId="51">
    <w:abstractNumId w:val="16"/>
  </w:num>
  <w:num w:numId="52">
    <w:abstractNumId w:val="61"/>
  </w:num>
  <w:num w:numId="53">
    <w:abstractNumId w:val="7"/>
  </w:num>
  <w:num w:numId="54">
    <w:abstractNumId w:val="48"/>
  </w:num>
  <w:num w:numId="55">
    <w:abstractNumId w:val="44"/>
  </w:num>
  <w:num w:numId="56">
    <w:abstractNumId w:val="45"/>
  </w:num>
  <w:num w:numId="57">
    <w:abstractNumId w:val="56"/>
  </w:num>
  <w:num w:numId="58">
    <w:abstractNumId w:val="0"/>
  </w:num>
  <w:num w:numId="59">
    <w:abstractNumId w:val="13"/>
  </w:num>
  <w:num w:numId="60">
    <w:abstractNumId w:val="59"/>
  </w:num>
  <w:num w:numId="61">
    <w:abstractNumId w:val="35"/>
  </w:num>
  <w:num w:numId="62">
    <w:abstractNumId w:val="3"/>
  </w:num>
  <w:num w:numId="63">
    <w:abstractNumId w:val="6"/>
  </w:num>
  <w:num w:numId="64">
    <w:abstractNumId w:val="3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850"/>
    <w:rsid w:val="00003701"/>
    <w:rsid w:val="00003B5A"/>
    <w:rsid w:val="00004FD4"/>
    <w:rsid w:val="00012BCB"/>
    <w:rsid w:val="000172A7"/>
    <w:rsid w:val="00020BA9"/>
    <w:rsid w:val="00022DD5"/>
    <w:rsid w:val="000279D4"/>
    <w:rsid w:val="000328B3"/>
    <w:rsid w:val="00033E4D"/>
    <w:rsid w:val="00042BBD"/>
    <w:rsid w:val="00043E64"/>
    <w:rsid w:val="00044196"/>
    <w:rsid w:val="00055B45"/>
    <w:rsid w:val="000651DB"/>
    <w:rsid w:val="000709B8"/>
    <w:rsid w:val="0007767C"/>
    <w:rsid w:val="000844A2"/>
    <w:rsid w:val="0009254F"/>
    <w:rsid w:val="00096B9A"/>
    <w:rsid w:val="000A1874"/>
    <w:rsid w:val="000C1871"/>
    <w:rsid w:val="000D3CF7"/>
    <w:rsid w:val="000D61D2"/>
    <w:rsid w:val="000F277A"/>
    <w:rsid w:val="001143D3"/>
    <w:rsid w:val="00125AB3"/>
    <w:rsid w:val="00137388"/>
    <w:rsid w:val="00140F5B"/>
    <w:rsid w:val="00147CD8"/>
    <w:rsid w:val="001639EE"/>
    <w:rsid w:val="00192248"/>
    <w:rsid w:val="001A4367"/>
    <w:rsid w:val="001B2F9F"/>
    <w:rsid w:val="001B722F"/>
    <w:rsid w:val="001C6918"/>
    <w:rsid w:val="001F749F"/>
    <w:rsid w:val="00204222"/>
    <w:rsid w:val="00205188"/>
    <w:rsid w:val="002146B6"/>
    <w:rsid w:val="002151CF"/>
    <w:rsid w:val="00217E5D"/>
    <w:rsid w:val="0023365F"/>
    <w:rsid w:val="002516C6"/>
    <w:rsid w:val="00264585"/>
    <w:rsid w:val="00274DEB"/>
    <w:rsid w:val="002773BB"/>
    <w:rsid w:val="00286F65"/>
    <w:rsid w:val="002A24BA"/>
    <w:rsid w:val="002A42F5"/>
    <w:rsid w:val="002D4FED"/>
    <w:rsid w:val="002E79AD"/>
    <w:rsid w:val="002F35AE"/>
    <w:rsid w:val="002F6277"/>
    <w:rsid w:val="0030347F"/>
    <w:rsid w:val="0031605B"/>
    <w:rsid w:val="00325D2F"/>
    <w:rsid w:val="00362C54"/>
    <w:rsid w:val="0036390A"/>
    <w:rsid w:val="003734CD"/>
    <w:rsid w:val="00377816"/>
    <w:rsid w:val="00383D8C"/>
    <w:rsid w:val="00386E91"/>
    <w:rsid w:val="00390A9F"/>
    <w:rsid w:val="003B03C6"/>
    <w:rsid w:val="003B119A"/>
    <w:rsid w:val="003B7D66"/>
    <w:rsid w:val="003C015A"/>
    <w:rsid w:val="003D04E2"/>
    <w:rsid w:val="003D60EA"/>
    <w:rsid w:val="003E35F2"/>
    <w:rsid w:val="003E3DB0"/>
    <w:rsid w:val="00404953"/>
    <w:rsid w:val="00406407"/>
    <w:rsid w:val="0042423D"/>
    <w:rsid w:val="004261F6"/>
    <w:rsid w:val="00430EE8"/>
    <w:rsid w:val="004314C3"/>
    <w:rsid w:val="00445FD4"/>
    <w:rsid w:val="0047219D"/>
    <w:rsid w:val="00484809"/>
    <w:rsid w:val="00496EF7"/>
    <w:rsid w:val="004C6F10"/>
    <w:rsid w:val="004C7876"/>
    <w:rsid w:val="004D2B65"/>
    <w:rsid w:val="004D2BFF"/>
    <w:rsid w:val="004F565C"/>
    <w:rsid w:val="0050129F"/>
    <w:rsid w:val="0050670F"/>
    <w:rsid w:val="00523EA0"/>
    <w:rsid w:val="00544B75"/>
    <w:rsid w:val="00544E4F"/>
    <w:rsid w:val="0055262D"/>
    <w:rsid w:val="00560B23"/>
    <w:rsid w:val="00574ACC"/>
    <w:rsid w:val="0059193C"/>
    <w:rsid w:val="00595568"/>
    <w:rsid w:val="00596211"/>
    <w:rsid w:val="00596EF8"/>
    <w:rsid w:val="005B3803"/>
    <w:rsid w:val="005B6CDB"/>
    <w:rsid w:val="005E6C40"/>
    <w:rsid w:val="005E7D5D"/>
    <w:rsid w:val="005F59DE"/>
    <w:rsid w:val="00600A64"/>
    <w:rsid w:val="00605165"/>
    <w:rsid w:val="0062099D"/>
    <w:rsid w:val="00632040"/>
    <w:rsid w:val="0064450D"/>
    <w:rsid w:val="006449B6"/>
    <w:rsid w:val="0065133F"/>
    <w:rsid w:val="00654770"/>
    <w:rsid w:val="00684FA2"/>
    <w:rsid w:val="0069113E"/>
    <w:rsid w:val="00694A49"/>
    <w:rsid w:val="006B484D"/>
    <w:rsid w:val="006D1CED"/>
    <w:rsid w:val="006F692F"/>
    <w:rsid w:val="007165B5"/>
    <w:rsid w:val="00717A12"/>
    <w:rsid w:val="00730475"/>
    <w:rsid w:val="00731312"/>
    <w:rsid w:val="00734C8A"/>
    <w:rsid w:val="00735A32"/>
    <w:rsid w:val="00742E21"/>
    <w:rsid w:val="0074599B"/>
    <w:rsid w:val="00751B24"/>
    <w:rsid w:val="0075546D"/>
    <w:rsid w:val="007626D7"/>
    <w:rsid w:val="00771D23"/>
    <w:rsid w:val="00780F79"/>
    <w:rsid w:val="00781362"/>
    <w:rsid w:val="0078254A"/>
    <w:rsid w:val="0079103A"/>
    <w:rsid w:val="00793199"/>
    <w:rsid w:val="00795690"/>
    <w:rsid w:val="007959A4"/>
    <w:rsid w:val="007C0CB2"/>
    <w:rsid w:val="007C51E9"/>
    <w:rsid w:val="007D0C62"/>
    <w:rsid w:val="007E1441"/>
    <w:rsid w:val="007E5DB4"/>
    <w:rsid w:val="007F47BA"/>
    <w:rsid w:val="007F7FB1"/>
    <w:rsid w:val="00805E41"/>
    <w:rsid w:val="00810A73"/>
    <w:rsid w:val="00815D84"/>
    <w:rsid w:val="008175EE"/>
    <w:rsid w:val="00823E5D"/>
    <w:rsid w:val="008377A9"/>
    <w:rsid w:val="00844E77"/>
    <w:rsid w:val="00862513"/>
    <w:rsid w:val="00863655"/>
    <w:rsid w:val="00866DBF"/>
    <w:rsid w:val="00874A8A"/>
    <w:rsid w:val="00880CEE"/>
    <w:rsid w:val="00890704"/>
    <w:rsid w:val="008C40C5"/>
    <w:rsid w:val="008C5CC8"/>
    <w:rsid w:val="008D31CF"/>
    <w:rsid w:val="008D6C06"/>
    <w:rsid w:val="008E04DB"/>
    <w:rsid w:val="008E3F3A"/>
    <w:rsid w:val="008E7328"/>
    <w:rsid w:val="008F0570"/>
    <w:rsid w:val="008F3F28"/>
    <w:rsid w:val="008F44FB"/>
    <w:rsid w:val="009029BA"/>
    <w:rsid w:val="00902AF0"/>
    <w:rsid w:val="0090378D"/>
    <w:rsid w:val="009037D8"/>
    <w:rsid w:val="00907934"/>
    <w:rsid w:val="00910E67"/>
    <w:rsid w:val="00933B17"/>
    <w:rsid w:val="00933D47"/>
    <w:rsid w:val="00956AF8"/>
    <w:rsid w:val="00961B64"/>
    <w:rsid w:val="0096302E"/>
    <w:rsid w:val="00970DBD"/>
    <w:rsid w:val="0098229F"/>
    <w:rsid w:val="009872CA"/>
    <w:rsid w:val="0099656D"/>
    <w:rsid w:val="009977E7"/>
    <w:rsid w:val="009C4C26"/>
    <w:rsid w:val="009C72EF"/>
    <w:rsid w:val="009E0E5D"/>
    <w:rsid w:val="00A04798"/>
    <w:rsid w:val="00A04AF6"/>
    <w:rsid w:val="00A349E7"/>
    <w:rsid w:val="00A36393"/>
    <w:rsid w:val="00A4461E"/>
    <w:rsid w:val="00A452A6"/>
    <w:rsid w:val="00A4731E"/>
    <w:rsid w:val="00A558A3"/>
    <w:rsid w:val="00A63791"/>
    <w:rsid w:val="00A71937"/>
    <w:rsid w:val="00A81413"/>
    <w:rsid w:val="00A8585E"/>
    <w:rsid w:val="00A96570"/>
    <w:rsid w:val="00AA2D12"/>
    <w:rsid w:val="00AA7351"/>
    <w:rsid w:val="00AB35C7"/>
    <w:rsid w:val="00AB6158"/>
    <w:rsid w:val="00AC35A7"/>
    <w:rsid w:val="00AD0DEC"/>
    <w:rsid w:val="00AD0F31"/>
    <w:rsid w:val="00AD4291"/>
    <w:rsid w:val="00AE0316"/>
    <w:rsid w:val="00AE541F"/>
    <w:rsid w:val="00AE5857"/>
    <w:rsid w:val="00AF5A5C"/>
    <w:rsid w:val="00AF6B74"/>
    <w:rsid w:val="00B12527"/>
    <w:rsid w:val="00B13264"/>
    <w:rsid w:val="00B13C73"/>
    <w:rsid w:val="00B21655"/>
    <w:rsid w:val="00B328A0"/>
    <w:rsid w:val="00B37822"/>
    <w:rsid w:val="00B4373C"/>
    <w:rsid w:val="00B46F75"/>
    <w:rsid w:val="00B54847"/>
    <w:rsid w:val="00B633A4"/>
    <w:rsid w:val="00B66FEF"/>
    <w:rsid w:val="00B6781E"/>
    <w:rsid w:val="00B710E9"/>
    <w:rsid w:val="00B86937"/>
    <w:rsid w:val="00BA61C7"/>
    <w:rsid w:val="00BC099F"/>
    <w:rsid w:val="00BC2A74"/>
    <w:rsid w:val="00BC4342"/>
    <w:rsid w:val="00BC4EC8"/>
    <w:rsid w:val="00BF45C6"/>
    <w:rsid w:val="00BF55F7"/>
    <w:rsid w:val="00C15CC4"/>
    <w:rsid w:val="00C20ACC"/>
    <w:rsid w:val="00C23A08"/>
    <w:rsid w:val="00C326AA"/>
    <w:rsid w:val="00C369DD"/>
    <w:rsid w:val="00C4236E"/>
    <w:rsid w:val="00C52507"/>
    <w:rsid w:val="00C6489A"/>
    <w:rsid w:val="00C648C6"/>
    <w:rsid w:val="00C839DD"/>
    <w:rsid w:val="00C84CC8"/>
    <w:rsid w:val="00C96E83"/>
    <w:rsid w:val="00CA05B9"/>
    <w:rsid w:val="00CA2484"/>
    <w:rsid w:val="00CA630D"/>
    <w:rsid w:val="00CB4CC1"/>
    <w:rsid w:val="00CB6AB3"/>
    <w:rsid w:val="00CC1C45"/>
    <w:rsid w:val="00CC3C1B"/>
    <w:rsid w:val="00CC6B2B"/>
    <w:rsid w:val="00CE5425"/>
    <w:rsid w:val="00CE6B82"/>
    <w:rsid w:val="00D05886"/>
    <w:rsid w:val="00D20705"/>
    <w:rsid w:val="00D32719"/>
    <w:rsid w:val="00D330E3"/>
    <w:rsid w:val="00D3691A"/>
    <w:rsid w:val="00D371F7"/>
    <w:rsid w:val="00D46EAC"/>
    <w:rsid w:val="00D47E98"/>
    <w:rsid w:val="00D52685"/>
    <w:rsid w:val="00D738FA"/>
    <w:rsid w:val="00DA2095"/>
    <w:rsid w:val="00DA7334"/>
    <w:rsid w:val="00DA7CD0"/>
    <w:rsid w:val="00DE0DCE"/>
    <w:rsid w:val="00DE2F91"/>
    <w:rsid w:val="00DF29E3"/>
    <w:rsid w:val="00DF425F"/>
    <w:rsid w:val="00E245EE"/>
    <w:rsid w:val="00E25A6B"/>
    <w:rsid w:val="00E35CA4"/>
    <w:rsid w:val="00E37493"/>
    <w:rsid w:val="00E71CBD"/>
    <w:rsid w:val="00E721D2"/>
    <w:rsid w:val="00E74B2C"/>
    <w:rsid w:val="00E83132"/>
    <w:rsid w:val="00E843BA"/>
    <w:rsid w:val="00E87CCA"/>
    <w:rsid w:val="00E91023"/>
    <w:rsid w:val="00EA1A26"/>
    <w:rsid w:val="00EA2122"/>
    <w:rsid w:val="00EA62B8"/>
    <w:rsid w:val="00EB3D89"/>
    <w:rsid w:val="00EC2704"/>
    <w:rsid w:val="00EE23FC"/>
    <w:rsid w:val="00EF1BE1"/>
    <w:rsid w:val="00F010EF"/>
    <w:rsid w:val="00F171E0"/>
    <w:rsid w:val="00F64693"/>
    <w:rsid w:val="00F65501"/>
    <w:rsid w:val="00F65730"/>
    <w:rsid w:val="00F70204"/>
    <w:rsid w:val="00F72474"/>
    <w:rsid w:val="00F749FC"/>
    <w:rsid w:val="00F74DF3"/>
    <w:rsid w:val="00F82773"/>
    <w:rsid w:val="00F94CB2"/>
    <w:rsid w:val="00FA0687"/>
    <w:rsid w:val="00FA0DF1"/>
    <w:rsid w:val="00FA5974"/>
    <w:rsid w:val="00FB1FCE"/>
    <w:rsid w:val="00FB6850"/>
    <w:rsid w:val="00FC2884"/>
    <w:rsid w:val="00FC7E53"/>
    <w:rsid w:val="00FD71C0"/>
    <w:rsid w:val="00FE076A"/>
    <w:rsid w:val="00FF0746"/>
    <w:rsid w:val="00FF3039"/>
    <w:rsid w:val="00FF3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E5E10"/>
  <w15:docId w15:val="{38381A9C-C002-436C-812D-F5C5C4B5E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507"/>
    <w:pPr>
      <w:spacing w:after="120" w:line="240" w:lineRule="auto"/>
      <w:jc w:val="both"/>
    </w:pPr>
    <w:rPr>
      <w:rFonts w:ascii="Sylfaen" w:hAnsi="Sylfaen"/>
    </w:rPr>
  </w:style>
  <w:style w:type="paragraph" w:styleId="Heading1">
    <w:name w:val="heading 1"/>
    <w:basedOn w:val="Normal"/>
    <w:next w:val="Normal"/>
    <w:link w:val="Heading1Char"/>
    <w:uiPriority w:val="9"/>
    <w:qFormat/>
    <w:rsid w:val="00544E4F"/>
    <w:pPr>
      <w:keepNext/>
      <w:keepLines/>
      <w:numPr>
        <w:numId w:val="1"/>
      </w:numPr>
      <w:outlineLvl w:val="0"/>
    </w:pPr>
    <w:rPr>
      <w:rFonts w:eastAsiaTheme="majorEastAsia" w:cstheme="majorBidi"/>
      <w:b/>
      <w:bCs/>
      <w:color w:val="365F91" w:themeColor="accent1" w:themeShade="BF"/>
      <w:szCs w:val="28"/>
    </w:rPr>
  </w:style>
  <w:style w:type="paragraph" w:styleId="Heading2">
    <w:name w:val="heading 2"/>
    <w:basedOn w:val="Normal"/>
    <w:next w:val="Normal"/>
    <w:link w:val="Heading2Char"/>
    <w:uiPriority w:val="9"/>
    <w:unhideWhenUsed/>
    <w:qFormat/>
    <w:rsid w:val="00544E4F"/>
    <w:pPr>
      <w:keepNext/>
      <w:keepLines/>
      <w:numPr>
        <w:ilvl w:val="1"/>
        <w:numId w:val="1"/>
      </w:numPr>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544E4F"/>
    <w:pPr>
      <w:keepNext/>
      <w:keepLines/>
      <w:numPr>
        <w:ilvl w:val="2"/>
        <w:numId w:val="1"/>
      </w:numPr>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544E4F"/>
    <w:pPr>
      <w:keepNext/>
      <w:keepLines/>
      <w:numPr>
        <w:ilvl w:val="3"/>
        <w:numId w:val="1"/>
      </w:numPr>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unhideWhenUsed/>
    <w:qFormat/>
    <w:rsid w:val="00544E4F"/>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44E4F"/>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44E4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44E4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44E4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E4F"/>
    <w:rPr>
      <w:rFonts w:ascii="Sylfaen" w:eastAsiaTheme="majorEastAsia" w:hAnsi="Sylfaen" w:cstheme="majorBidi"/>
      <w:b/>
      <w:bCs/>
      <w:color w:val="365F91" w:themeColor="accent1" w:themeShade="BF"/>
      <w:szCs w:val="28"/>
    </w:rPr>
  </w:style>
  <w:style w:type="character" w:customStyle="1" w:styleId="Heading2Char">
    <w:name w:val="Heading 2 Char"/>
    <w:basedOn w:val="DefaultParagraphFont"/>
    <w:link w:val="Heading2"/>
    <w:uiPriority w:val="9"/>
    <w:rsid w:val="00544E4F"/>
    <w:rPr>
      <w:rFonts w:ascii="Sylfaen" w:eastAsiaTheme="majorEastAsia" w:hAnsi="Sylfaen" w:cstheme="majorBidi"/>
      <w:b/>
      <w:bCs/>
      <w:color w:val="000000" w:themeColor="text1"/>
      <w:szCs w:val="26"/>
    </w:rPr>
  </w:style>
  <w:style w:type="character" w:customStyle="1" w:styleId="Heading3Char">
    <w:name w:val="Heading 3 Char"/>
    <w:basedOn w:val="DefaultParagraphFont"/>
    <w:link w:val="Heading3"/>
    <w:uiPriority w:val="9"/>
    <w:rsid w:val="00544E4F"/>
    <w:rPr>
      <w:rFonts w:ascii="Sylfaen" w:eastAsiaTheme="majorEastAsia" w:hAnsi="Sylfaen" w:cstheme="majorBidi"/>
      <w:b/>
      <w:bCs/>
      <w:color w:val="000000" w:themeColor="text1"/>
    </w:rPr>
  </w:style>
  <w:style w:type="character" w:customStyle="1" w:styleId="Heading4Char">
    <w:name w:val="Heading 4 Char"/>
    <w:basedOn w:val="DefaultParagraphFont"/>
    <w:link w:val="Heading4"/>
    <w:uiPriority w:val="9"/>
    <w:rsid w:val="00544E4F"/>
    <w:rPr>
      <w:rFonts w:ascii="Sylfaen" w:eastAsiaTheme="majorEastAsia" w:hAnsi="Sylfaen" w:cstheme="majorBidi"/>
      <w:b/>
      <w:bCs/>
      <w:iCs/>
      <w:color w:val="000000" w:themeColor="text1"/>
    </w:rPr>
  </w:style>
  <w:style w:type="character" w:customStyle="1" w:styleId="Heading5Char">
    <w:name w:val="Heading 5 Char"/>
    <w:basedOn w:val="DefaultParagraphFont"/>
    <w:link w:val="Heading5"/>
    <w:uiPriority w:val="9"/>
    <w:rsid w:val="00544E4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544E4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44E4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44E4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44E4F"/>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EE23F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EE23FC"/>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EE23FC"/>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EE23FC"/>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EE23F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3FC"/>
    <w:rPr>
      <w:rFonts w:ascii="Tahoma" w:hAnsi="Tahoma" w:cs="Tahoma"/>
      <w:sz w:val="16"/>
      <w:szCs w:val="16"/>
    </w:rPr>
  </w:style>
  <w:style w:type="paragraph" w:styleId="Header">
    <w:name w:val="header"/>
    <w:basedOn w:val="Normal"/>
    <w:link w:val="HeaderChar"/>
    <w:uiPriority w:val="99"/>
    <w:unhideWhenUsed/>
    <w:rsid w:val="00EE23FC"/>
    <w:pPr>
      <w:tabs>
        <w:tab w:val="center" w:pos="4703"/>
        <w:tab w:val="right" w:pos="9406"/>
      </w:tabs>
      <w:spacing w:after="0"/>
    </w:pPr>
  </w:style>
  <w:style w:type="character" w:customStyle="1" w:styleId="HeaderChar">
    <w:name w:val="Header Char"/>
    <w:basedOn w:val="DefaultParagraphFont"/>
    <w:link w:val="Header"/>
    <w:uiPriority w:val="99"/>
    <w:rsid w:val="00EE23FC"/>
  </w:style>
  <w:style w:type="paragraph" w:styleId="Footer">
    <w:name w:val="footer"/>
    <w:basedOn w:val="Normal"/>
    <w:link w:val="FooterChar"/>
    <w:uiPriority w:val="99"/>
    <w:unhideWhenUsed/>
    <w:rsid w:val="00EE23FC"/>
    <w:pPr>
      <w:tabs>
        <w:tab w:val="center" w:pos="4703"/>
        <w:tab w:val="right" w:pos="9406"/>
      </w:tabs>
      <w:spacing w:after="0"/>
    </w:pPr>
  </w:style>
  <w:style w:type="character" w:customStyle="1" w:styleId="FooterChar">
    <w:name w:val="Footer Char"/>
    <w:basedOn w:val="DefaultParagraphFont"/>
    <w:link w:val="Footer"/>
    <w:uiPriority w:val="99"/>
    <w:rsid w:val="00EE23FC"/>
  </w:style>
  <w:style w:type="paragraph" w:styleId="TOC1">
    <w:name w:val="toc 1"/>
    <w:basedOn w:val="Normal"/>
    <w:next w:val="Normal"/>
    <w:autoRedefine/>
    <w:uiPriority w:val="39"/>
    <w:unhideWhenUsed/>
    <w:rsid w:val="00544E4F"/>
    <w:pPr>
      <w:tabs>
        <w:tab w:val="left" w:pos="442"/>
        <w:tab w:val="right" w:leader="dot" w:pos="9629"/>
      </w:tabs>
      <w:spacing w:before="120" w:after="0"/>
    </w:pPr>
    <w:rPr>
      <w:b/>
      <w:color w:val="365F91" w:themeColor="accent1" w:themeShade="BF"/>
    </w:rPr>
  </w:style>
  <w:style w:type="paragraph" w:styleId="TOC2">
    <w:name w:val="toc 2"/>
    <w:basedOn w:val="Normal"/>
    <w:next w:val="Normal"/>
    <w:autoRedefine/>
    <w:uiPriority w:val="39"/>
    <w:unhideWhenUsed/>
    <w:rsid w:val="00544E4F"/>
    <w:pPr>
      <w:spacing w:after="0"/>
      <w:ind w:left="221"/>
    </w:pPr>
    <w:rPr>
      <w:sz w:val="20"/>
    </w:rPr>
  </w:style>
  <w:style w:type="paragraph" w:styleId="TOC3">
    <w:name w:val="toc 3"/>
    <w:basedOn w:val="Normal"/>
    <w:next w:val="Normal"/>
    <w:autoRedefine/>
    <w:uiPriority w:val="39"/>
    <w:unhideWhenUsed/>
    <w:rsid w:val="00544E4F"/>
    <w:pPr>
      <w:spacing w:after="0"/>
      <w:ind w:left="442"/>
    </w:pPr>
    <w:rPr>
      <w:sz w:val="20"/>
    </w:rPr>
  </w:style>
  <w:style w:type="paragraph" w:styleId="TOC4">
    <w:name w:val="toc 4"/>
    <w:basedOn w:val="Normal"/>
    <w:next w:val="Normal"/>
    <w:autoRedefine/>
    <w:uiPriority w:val="39"/>
    <w:unhideWhenUsed/>
    <w:rsid w:val="00544E4F"/>
    <w:pPr>
      <w:spacing w:after="0"/>
      <w:ind w:left="658"/>
    </w:pPr>
    <w:rPr>
      <w:sz w:val="20"/>
    </w:rPr>
  </w:style>
  <w:style w:type="paragraph" w:styleId="TOC5">
    <w:name w:val="toc 5"/>
    <w:basedOn w:val="Normal"/>
    <w:next w:val="Normal"/>
    <w:autoRedefine/>
    <w:uiPriority w:val="39"/>
    <w:unhideWhenUsed/>
    <w:rsid w:val="00544E4F"/>
    <w:pPr>
      <w:spacing w:after="0"/>
      <w:ind w:left="879"/>
    </w:pPr>
    <w:rPr>
      <w:sz w:val="20"/>
    </w:rPr>
  </w:style>
  <w:style w:type="character" w:styleId="Hyperlink">
    <w:name w:val="Hyperlink"/>
    <w:basedOn w:val="DefaultParagraphFont"/>
    <w:uiPriority w:val="99"/>
    <w:unhideWhenUsed/>
    <w:rsid w:val="00544E4F"/>
    <w:rPr>
      <w:color w:val="0000FF" w:themeColor="hyperlink"/>
      <w:u w:val="single"/>
    </w:rPr>
  </w:style>
  <w:style w:type="table" w:customStyle="1" w:styleId="24">
    <w:name w:val="Сетка таблицы24"/>
    <w:basedOn w:val="TableNormal"/>
    <w:next w:val="TableGrid"/>
    <w:uiPriority w:val="59"/>
    <w:rsid w:val="00730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30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59621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Akapit z listą BS,i) 내용,Bullets,Paragraphe de liste1,List Paragraph1,En tête 1,Citation List,ADB List Paragraph,Recommendation,List Paragraph11,Bulleted List Paragraph,List_Paragraph,Multilevel para_II,Цветной список - Акцент 11,점"/>
    <w:basedOn w:val="Normal"/>
    <w:link w:val="ListParagraphChar"/>
    <w:uiPriority w:val="34"/>
    <w:qFormat/>
    <w:rsid w:val="004314C3"/>
    <w:pPr>
      <w:ind w:left="720"/>
      <w:contextualSpacing/>
    </w:pPr>
  </w:style>
  <w:style w:type="table" w:customStyle="1" w:styleId="TableGrid1">
    <w:name w:val="Table Grid1"/>
    <w:basedOn w:val="TableNormal"/>
    <w:next w:val="TableGrid"/>
    <w:uiPriority w:val="39"/>
    <w:rsid w:val="003E3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36393"/>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36393"/>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D04E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096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2E79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72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63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3655"/>
    <w:pPr>
      <w:autoSpaceDE w:val="0"/>
      <w:autoSpaceDN w:val="0"/>
      <w:adjustRightInd w:val="0"/>
      <w:spacing w:after="0" w:line="240" w:lineRule="auto"/>
    </w:pPr>
    <w:rPr>
      <w:rFonts w:ascii="Sylfaen" w:hAnsi="Sylfaen" w:cs="Sylfaen"/>
      <w:color w:val="000000"/>
      <w:sz w:val="24"/>
      <w:szCs w:val="24"/>
    </w:rPr>
  </w:style>
  <w:style w:type="table" w:customStyle="1" w:styleId="TableGrid10">
    <w:name w:val="Table Grid10"/>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05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6262088777917760007ydpfca9c927align-justify">
    <w:name w:val="m_6262088777917760007ydpfca9c927align-justify"/>
    <w:basedOn w:val="Normal"/>
    <w:rsid w:val="00AF6B74"/>
    <w:pPr>
      <w:spacing w:before="100" w:beforeAutospacing="1" w:after="100" w:afterAutospacing="1"/>
      <w:jc w:val="left"/>
    </w:pPr>
    <w:rPr>
      <w:rFonts w:ascii="Times New Roman" w:eastAsia="Times New Roman" w:hAnsi="Times New Roman" w:cs="Times New Roman"/>
      <w:sz w:val="24"/>
      <w:szCs w:val="24"/>
    </w:rPr>
  </w:style>
  <w:style w:type="character" w:customStyle="1" w:styleId="m6262088777917760007ydpfca9c927msohyperlink">
    <w:name w:val="m_6262088777917760007ydpfca9c927msohyperlink"/>
    <w:basedOn w:val="DefaultParagraphFont"/>
    <w:rsid w:val="00AF6B74"/>
  </w:style>
  <w:style w:type="paragraph" w:customStyle="1" w:styleId="m6262088777917760007ydpfca9c927msonormal">
    <w:name w:val="m_6262088777917760007ydpfca9c927msonormal"/>
    <w:basedOn w:val="Normal"/>
    <w:rsid w:val="00AF6B74"/>
    <w:pPr>
      <w:spacing w:before="100" w:beforeAutospacing="1" w:after="100" w:afterAutospacing="1"/>
      <w:jc w:val="left"/>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A2122"/>
    <w:pPr>
      <w:spacing w:after="0"/>
      <w:jc w:val="left"/>
    </w:pPr>
    <w:rPr>
      <w:sz w:val="20"/>
      <w:szCs w:val="20"/>
    </w:rPr>
  </w:style>
  <w:style w:type="character" w:customStyle="1" w:styleId="FootnoteTextChar">
    <w:name w:val="Footnote Text Char"/>
    <w:basedOn w:val="DefaultParagraphFont"/>
    <w:link w:val="FootnoteText"/>
    <w:uiPriority w:val="99"/>
    <w:semiHidden/>
    <w:rsid w:val="00EA2122"/>
    <w:rPr>
      <w:rFonts w:ascii="Sylfaen" w:hAnsi="Sylfae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nhideWhenUsed/>
    <w:qFormat/>
    <w:rsid w:val="00EA2122"/>
    <w:rPr>
      <w:vertAlign w:val="superscript"/>
    </w:rPr>
  </w:style>
  <w:style w:type="paragraph" w:styleId="TOC6">
    <w:name w:val="toc 6"/>
    <w:basedOn w:val="Normal"/>
    <w:next w:val="Normal"/>
    <w:autoRedefine/>
    <w:uiPriority w:val="39"/>
    <w:unhideWhenUsed/>
    <w:rsid w:val="00632040"/>
    <w:pPr>
      <w:spacing w:after="100" w:line="276" w:lineRule="auto"/>
      <w:ind w:left="1100"/>
      <w:jc w:val="left"/>
    </w:pPr>
    <w:rPr>
      <w:rFonts w:asciiTheme="minorHAnsi" w:eastAsiaTheme="minorEastAsia" w:hAnsiTheme="minorHAnsi"/>
    </w:rPr>
  </w:style>
  <w:style w:type="paragraph" w:styleId="TOC7">
    <w:name w:val="toc 7"/>
    <w:basedOn w:val="Normal"/>
    <w:next w:val="Normal"/>
    <w:autoRedefine/>
    <w:uiPriority w:val="39"/>
    <w:unhideWhenUsed/>
    <w:rsid w:val="00632040"/>
    <w:pPr>
      <w:spacing w:after="100" w:line="276" w:lineRule="auto"/>
      <w:ind w:left="1320"/>
      <w:jc w:val="left"/>
    </w:pPr>
    <w:rPr>
      <w:rFonts w:asciiTheme="minorHAnsi" w:eastAsiaTheme="minorEastAsia" w:hAnsiTheme="minorHAnsi"/>
    </w:rPr>
  </w:style>
  <w:style w:type="paragraph" w:styleId="TOC8">
    <w:name w:val="toc 8"/>
    <w:basedOn w:val="Normal"/>
    <w:next w:val="Normal"/>
    <w:autoRedefine/>
    <w:uiPriority w:val="39"/>
    <w:unhideWhenUsed/>
    <w:rsid w:val="00632040"/>
    <w:pPr>
      <w:spacing w:after="100" w:line="276" w:lineRule="auto"/>
      <w:ind w:left="1540"/>
      <w:jc w:val="left"/>
    </w:pPr>
    <w:rPr>
      <w:rFonts w:asciiTheme="minorHAnsi" w:eastAsiaTheme="minorEastAsia" w:hAnsiTheme="minorHAnsi"/>
    </w:rPr>
  </w:style>
  <w:style w:type="paragraph" w:styleId="TOC9">
    <w:name w:val="toc 9"/>
    <w:basedOn w:val="Normal"/>
    <w:next w:val="Normal"/>
    <w:autoRedefine/>
    <w:uiPriority w:val="39"/>
    <w:unhideWhenUsed/>
    <w:rsid w:val="00632040"/>
    <w:pPr>
      <w:spacing w:after="100" w:line="276" w:lineRule="auto"/>
      <w:ind w:left="1760"/>
      <w:jc w:val="left"/>
    </w:pPr>
    <w:rPr>
      <w:rFonts w:asciiTheme="minorHAnsi" w:eastAsiaTheme="minorEastAsia" w:hAnsiTheme="minorHAnsi"/>
    </w:rPr>
  </w:style>
  <w:style w:type="table" w:customStyle="1" w:styleId="TableGrid273">
    <w:name w:val="Table Grid273"/>
    <w:basedOn w:val="TableNormal"/>
    <w:next w:val="TableGrid"/>
    <w:uiPriority w:val="39"/>
    <w:rsid w:val="00961B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1">
    <w:name w:val="Table Grid2731"/>
    <w:basedOn w:val="TableNormal"/>
    <w:next w:val="TableGrid"/>
    <w:uiPriority w:val="39"/>
    <w:rsid w:val="00961B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2">
    <w:name w:val="Table Grid2732"/>
    <w:basedOn w:val="TableNormal"/>
    <w:next w:val="TableGrid"/>
    <w:uiPriority w:val="39"/>
    <w:rsid w:val="00EB3D8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D6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3D60E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74B2C"/>
  </w:style>
  <w:style w:type="paragraph" w:styleId="Caption">
    <w:name w:val="caption"/>
    <w:basedOn w:val="Normal"/>
    <w:next w:val="Normal"/>
    <w:uiPriority w:val="35"/>
    <w:semiHidden/>
    <w:unhideWhenUsed/>
    <w:qFormat/>
    <w:rsid w:val="00E74B2C"/>
    <w:pPr>
      <w:jc w:val="left"/>
    </w:pPr>
    <w:rPr>
      <w:caps/>
      <w:spacing w:val="10"/>
      <w:sz w:val="18"/>
      <w:szCs w:val="18"/>
    </w:rPr>
  </w:style>
  <w:style w:type="character" w:customStyle="1" w:styleId="Strong1">
    <w:name w:val="Strong1"/>
    <w:uiPriority w:val="22"/>
    <w:qFormat/>
    <w:rsid w:val="00E74B2C"/>
    <w:rPr>
      <w:b/>
      <w:bCs/>
      <w:color w:val="D05D01"/>
      <w:spacing w:val="5"/>
    </w:rPr>
  </w:style>
  <w:style w:type="character" w:styleId="Emphasis">
    <w:name w:val="Emphasis"/>
    <w:uiPriority w:val="20"/>
    <w:qFormat/>
    <w:rsid w:val="00E74B2C"/>
    <w:rPr>
      <w:caps/>
      <w:spacing w:val="5"/>
      <w:sz w:val="20"/>
      <w:szCs w:val="20"/>
    </w:rPr>
  </w:style>
  <w:style w:type="paragraph" w:styleId="NoSpacing">
    <w:name w:val="No Spacing"/>
    <w:basedOn w:val="Normal"/>
    <w:link w:val="NoSpacingChar"/>
    <w:uiPriority w:val="1"/>
    <w:qFormat/>
    <w:rsid w:val="00E74B2C"/>
    <w:pPr>
      <w:spacing w:after="0"/>
      <w:jc w:val="left"/>
    </w:pPr>
  </w:style>
  <w:style w:type="character" w:customStyle="1" w:styleId="NoSpacingChar">
    <w:name w:val="No Spacing Char"/>
    <w:basedOn w:val="DefaultParagraphFont"/>
    <w:link w:val="NoSpacing"/>
    <w:uiPriority w:val="1"/>
    <w:rsid w:val="00E74B2C"/>
    <w:rPr>
      <w:rFonts w:ascii="Sylfaen" w:hAnsi="Sylfaen"/>
    </w:rPr>
  </w:style>
  <w:style w:type="paragraph" w:styleId="Quote">
    <w:name w:val="Quote"/>
    <w:basedOn w:val="Normal"/>
    <w:next w:val="Normal"/>
    <w:link w:val="QuoteChar"/>
    <w:uiPriority w:val="29"/>
    <w:qFormat/>
    <w:rsid w:val="00E74B2C"/>
    <w:pPr>
      <w:jc w:val="left"/>
    </w:pPr>
    <w:rPr>
      <w:i/>
      <w:iCs/>
    </w:rPr>
  </w:style>
  <w:style w:type="character" w:customStyle="1" w:styleId="QuoteChar">
    <w:name w:val="Quote Char"/>
    <w:basedOn w:val="DefaultParagraphFont"/>
    <w:link w:val="Quote"/>
    <w:uiPriority w:val="29"/>
    <w:rsid w:val="00E74B2C"/>
    <w:rPr>
      <w:rFonts w:ascii="Sylfaen" w:hAnsi="Sylfaen"/>
      <w:i/>
      <w:iCs/>
    </w:rPr>
  </w:style>
  <w:style w:type="paragraph" w:customStyle="1" w:styleId="IntenseQuote1">
    <w:name w:val="Intense Quote1"/>
    <w:basedOn w:val="Normal"/>
    <w:next w:val="Normal"/>
    <w:uiPriority w:val="30"/>
    <w:qFormat/>
    <w:rsid w:val="00E74B2C"/>
    <w:pPr>
      <w:pBdr>
        <w:top w:val="dotted" w:sz="2" w:space="10" w:color="8B3E00"/>
        <w:bottom w:val="dotted" w:sz="2" w:space="4" w:color="8B3E00"/>
      </w:pBdr>
      <w:spacing w:before="160" w:line="300" w:lineRule="auto"/>
      <w:ind w:left="1440" w:right="1440"/>
      <w:jc w:val="left"/>
    </w:pPr>
    <w:rPr>
      <w:caps/>
      <w:color w:val="8A3E00"/>
      <w:spacing w:val="5"/>
      <w:sz w:val="20"/>
      <w:szCs w:val="20"/>
    </w:rPr>
  </w:style>
  <w:style w:type="character" w:customStyle="1" w:styleId="IntenseQuoteChar">
    <w:name w:val="Intense Quote Char"/>
    <w:basedOn w:val="DefaultParagraphFont"/>
    <w:link w:val="IntenseQuote"/>
    <w:uiPriority w:val="30"/>
    <w:rsid w:val="00E74B2C"/>
    <w:rPr>
      <w:caps/>
      <w:color w:val="8A3E00"/>
      <w:spacing w:val="5"/>
      <w:sz w:val="20"/>
      <w:szCs w:val="20"/>
    </w:rPr>
  </w:style>
  <w:style w:type="character" w:styleId="SubtleEmphasis">
    <w:name w:val="Subtle Emphasis"/>
    <w:uiPriority w:val="19"/>
    <w:qFormat/>
    <w:rsid w:val="00E74B2C"/>
    <w:rPr>
      <w:i/>
      <w:iCs/>
    </w:rPr>
  </w:style>
  <w:style w:type="character" w:styleId="IntenseEmphasis">
    <w:name w:val="Intense Emphasis"/>
    <w:uiPriority w:val="21"/>
    <w:qFormat/>
    <w:rsid w:val="00E74B2C"/>
    <w:rPr>
      <w:i/>
      <w:iCs/>
      <w:caps/>
      <w:spacing w:val="10"/>
      <w:sz w:val="20"/>
      <w:szCs w:val="20"/>
    </w:rPr>
  </w:style>
  <w:style w:type="character" w:customStyle="1" w:styleId="SubtleReference1">
    <w:name w:val="Subtle Reference1"/>
    <w:basedOn w:val="DefaultParagraphFont"/>
    <w:uiPriority w:val="31"/>
    <w:qFormat/>
    <w:rsid w:val="00E74B2C"/>
    <w:rPr>
      <w:rFonts w:ascii="Century Gothic" w:eastAsia="Times New Roman" w:hAnsi="Century Gothic" w:cs="Times New Roman"/>
      <w:i/>
      <w:iCs/>
      <w:color w:val="8A3E00"/>
    </w:rPr>
  </w:style>
  <w:style w:type="character" w:customStyle="1" w:styleId="IntenseReference1">
    <w:name w:val="Intense Reference1"/>
    <w:uiPriority w:val="32"/>
    <w:qFormat/>
    <w:rsid w:val="00E74B2C"/>
    <w:rPr>
      <w:rFonts w:ascii="Century Gothic" w:eastAsia="Times New Roman" w:hAnsi="Century Gothic" w:cs="Times New Roman"/>
      <w:b/>
      <w:bCs/>
      <w:i/>
      <w:iCs/>
      <w:color w:val="8A3E00"/>
    </w:rPr>
  </w:style>
  <w:style w:type="character" w:customStyle="1" w:styleId="BookTitle1">
    <w:name w:val="Book Title1"/>
    <w:uiPriority w:val="33"/>
    <w:qFormat/>
    <w:rsid w:val="00E74B2C"/>
    <w:rPr>
      <w:caps/>
      <w:color w:val="8A3E00"/>
      <w:spacing w:val="5"/>
      <w:u w:color="8A3E00"/>
    </w:rPr>
  </w:style>
  <w:style w:type="paragraph" w:styleId="TOCHeading">
    <w:name w:val="TOC Heading"/>
    <w:basedOn w:val="Heading1"/>
    <w:next w:val="Normal"/>
    <w:uiPriority w:val="39"/>
    <w:semiHidden/>
    <w:unhideWhenUsed/>
    <w:qFormat/>
    <w:rsid w:val="00E74B2C"/>
    <w:pPr>
      <w:keepNext w:val="0"/>
      <w:keepLines w:val="0"/>
      <w:numPr>
        <w:numId w:val="0"/>
      </w:numPr>
      <w:pBdr>
        <w:bottom w:val="thinThickSmallGap" w:sz="12" w:space="1" w:color="D05D01"/>
      </w:pBdr>
      <w:spacing w:before="400"/>
      <w:jc w:val="center"/>
      <w:outlineLvl w:val="9"/>
    </w:pPr>
    <w:rPr>
      <w:rFonts w:eastAsia="Century Gothic" w:cs="Times New Roman"/>
      <w:b w:val="0"/>
      <w:bCs w:val="0"/>
      <w:caps/>
      <w:color w:val="8B3E00"/>
      <w:spacing w:val="20"/>
      <w:sz w:val="28"/>
    </w:rPr>
  </w:style>
  <w:style w:type="table" w:customStyle="1" w:styleId="ReportTable251">
    <w:name w:val="Report Table 251"/>
    <w:uiPriority w:val="98"/>
    <w:semiHidden/>
    <w:unhideWhenUsed/>
    <w:qFormat/>
    <w:rsid w:val="00E74B2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E74B2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ListParagraphChar">
    <w:name w:val="List Paragraph Char"/>
    <w:aliases w:val="Bullet1 Char,Akapit z listą BS Char,i) 내용 Char,Bullets Char,Paragraphe de liste1 Char,List Paragraph1 Char,En tête 1 Char,Citation List Char,ADB List Paragraph Char,Recommendation Char,List Paragraph11 Char,List_Paragraph Char,점 Char"/>
    <w:link w:val="ListParagraph"/>
    <w:uiPriority w:val="34"/>
    <w:qFormat/>
    <w:rsid w:val="00E74B2C"/>
    <w:rPr>
      <w:rFonts w:ascii="Sylfaen" w:hAnsi="Sylfaen"/>
    </w:rPr>
  </w:style>
  <w:style w:type="table" w:customStyle="1" w:styleId="TableGrid8">
    <w:name w:val="Table Grid8"/>
    <w:basedOn w:val="TableNormal"/>
    <w:next w:val="TableGrid"/>
    <w:uiPriority w:val="39"/>
    <w:rsid w:val="00E74B2C"/>
    <w:pPr>
      <w:spacing w:after="0" w:line="240" w:lineRule="auto"/>
    </w:pPr>
    <w:rPr>
      <w:rFonts w:ascii="Century Gothic"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justify">
    <w:name w:val="align-justify"/>
    <w:basedOn w:val="Normal"/>
    <w:rsid w:val="00E74B2C"/>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E74B2C"/>
    <w:rPr>
      <w:b/>
      <w:bCs/>
    </w:rPr>
  </w:style>
  <w:style w:type="paragraph" w:styleId="IntenseQuote">
    <w:name w:val="Intense Quote"/>
    <w:basedOn w:val="Normal"/>
    <w:next w:val="Normal"/>
    <w:link w:val="IntenseQuoteChar"/>
    <w:uiPriority w:val="30"/>
    <w:qFormat/>
    <w:rsid w:val="00E74B2C"/>
    <w:pPr>
      <w:pBdr>
        <w:bottom w:val="single" w:sz="4" w:space="4" w:color="4F81BD" w:themeColor="accent1"/>
      </w:pBdr>
      <w:spacing w:before="200" w:after="280"/>
      <w:ind w:left="936" w:right="936"/>
    </w:pPr>
    <w:rPr>
      <w:rFonts w:asciiTheme="minorHAnsi" w:hAnsiTheme="minorHAnsi"/>
      <w:caps/>
      <w:color w:val="8A3E00"/>
      <w:spacing w:val="5"/>
      <w:sz w:val="20"/>
      <w:szCs w:val="20"/>
    </w:rPr>
  </w:style>
  <w:style w:type="character" w:customStyle="1" w:styleId="IntenseQuoteChar1">
    <w:name w:val="Intense Quote Char1"/>
    <w:basedOn w:val="DefaultParagraphFont"/>
    <w:uiPriority w:val="30"/>
    <w:rsid w:val="00E74B2C"/>
    <w:rPr>
      <w:rFonts w:ascii="Sylfaen" w:hAnsi="Sylfaen"/>
      <w:b/>
      <w:bCs/>
      <w:i/>
      <w:iCs/>
      <w:color w:val="4F81BD" w:themeColor="accent1"/>
    </w:rPr>
  </w:style>
  <w:style w:type="character" w:styleId="SubtleReference">
    <w:name w:val="Subtle Reference"/>
    <w:basedOn w:val="DefaultParagraphFont"/>
    <w:uiPriority w:val="31"/>
    <w:qFormat/>
    <w:rsid w:val="00E74B2C"/>
    <w:rPr>
      <w:smallCaps/>
      <w:color w:val="C0504D" w:themeColor="accent2"/>
      <w:u w:val="single"/>
    </w:rPr>
  </w:style>
  <w:style w:type="character" w:styleId="IntenseReference">
    <w:name w:val="Intense Reference"/>
    <w:basedOn w:val="DefaultParagraphFont"/>
    <w:uiPriority w:val="32"/>
    <w:qFormat/>
    <w:rsid w:val="00E74B2C"/>
    <w:rPr>
      <w:b/>
      <w:bCs/>
      <w:smallCaps/>
      <w:color w:val="C0504D" w:themeColor="accent2"/>
      <w:spacing w:val="5"/>
      <w:u w:val="single"/>
    </w:rPr>
  </w:style>
  <w:style w:type="character" w:styleId="BookTitle">
    <w:name w:val="Book Title"/>
    <w:basedOn w:val="DefaultParagraphFont"/>
    <w:uiPriority w:val="33"/>
    <w:qFormat/>
    <w:rsid w:val="00E74B2C"/>
    <w:rPr>
      <w:b/>
      <w:bCs/>
      <w:smallCaps/>
      <w:spacing w:val="5"/>
    </w:rPr>
  </w:style>
  <w:style w:type="table" w:customStyle="1" w:styleId="TableGrid9">
    <w:name w:val="Table Grid9"/>
    <w:basedOn w:val="TableNormal"/>
    <w:next w:val="TableGrid"/>
    <w:uiPriority w:val="39"/>
    <w:rsid w:val="00020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zacixml">
    <w:name w:val="abzacixml"/>
    <w:basedOn w:val="Normal"/>
    <w:rsid w:val="00022DD5"/>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191793">
      <w:bodyDiv w:val="1"/>
      <w:marLeft w:val="0"/>
      <w:marRight w:val="0"/>
      <w:marTop w:val="0"/>
      <w:marBottom w:val="0"/>
      <w:divBdr>
        <w:top w:val="none" w:sz="0" w:space="0" w:color="auto"/>
        <w:left w:val="none" w:sz="0" w:space="0" w:color="auto"/>
        <w:bottom w:val="none" w:sz="0" w:space="0" w:color="auto"/>
        <w:right w:val="none" w:sz="0" w:space="0" w:color="auto"/>
      </w:divBdr>
    </w:div>
    <w:div w:id="1193686048">
      <w:bodyDiv w:val="1"/>
      <w:marLeft w:val="0"/>
      <w:marRight w:val="0"/>
      <w:marTop w:val="0"/>
      <w:marBottom w:val="0"/>
      <w:divBdr>
        <w:top w:val="none" w:sz="0" w:space="0" w:color="auto"/>
        <w:left w:val="none" w:sz="0" w:space="0" w:color="auto"/>
        <w:bottom w:val="none" w:sz="0" w:space="0" w:color="auto"/>
        <w:right w:val="none" w:sz="0" w:space="0" w:color="auto"/>
      </w:divBdr>
    </w:div>
    <w:div w:id="1370497004">
      <w:bodyDiv w:val="1"/>
      <w:marLeft w:val="0"/>
      <w:marRight w:val="0"/>
      <w:marTop w:val="0"/>
      <w:marBottom w:val="0"/>
      <w:divBdr>
        <w:top w:val="none" w:sz="0" w:space="0" w:color="auto"/>
        <w:left w:val="none" w:sz="0" w:space="0" w:color="auto"/>
        <w:bottom w:val="none" w:sz="0" w:space="0" w:color="auto"/>
        <w:right w:val="none" w:sz="0" w:space="0" w:color="auto"/>
      </w:divBdr>
    </w:div>
    <w:div w:id="147220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4.bin"/><Relationship Id="rId21" Type="http://schemas.openxmlformats.org/officeDocument/2006/relationships/image" Target="media/image11.png"/><Relationship Id="rId42" Type="http://schemas.openxmlformats.org/officeDocument/2006/relationships/image" Target="media/image23.wmf"/><Relationship Id="rId63" Type="http://schemas.openxmlformats.org/officeDocument/2006/relationships/image" Target="media/image36.jpeg"/><Relationship Id="rId84" Type="http://schemas.openxmlformats.org/officeDocument/2006/relationships/image" Target="media/image57.png"/><Relationship Id="rId16" Type="http://schemas.openxmlformats.org/officeDocument/2006/relationships/header" Target="header2.xml"/><Relationship Id="rId107" Type="http://schemas.openxmlformats.org/officeDocument/2006/relationships/oleObject" Target="embeddings/oleObject19.bin"/><Relationship Id="rId11" Type="http://schemas.openxmlformats.org/officeDocument/2006/relationships/image" Target="media/image3.emf"/><Relationship Id="rId32" Type="http://schemas.openxmlformats.org/officeDocument/2006/relationships/image" Target="media/image18.wmf"/><Relationship Id="rId37" Type="http://schemas.openxmlformats.org/officeDocument/2006/relationships/oleObject" Target="embeddings/oleObject6.bin"/><Relationship Id="rId53" Type="http://schemas.openxmlformats.org/officeDocument/2006/relationships/oleObject" Target="embeddings/oleObject14.bin"/><Relationship Id="rId58" Type="http://schemas.openxmlformats.org/officeDocument/2006/relationships/image" Target="media/image31.png"/><Relationship Id="rId74" Type="http://schemas.openxmlformats.org/officeDocument/2006/relationships/image" Target="media/image47.jpeg"/><Relationship Id="rId79" Type="http://schemas.openxmlformats.org/officeDocument/2006/relationships/image" Target="media/image52.png"/><Relationship Id="rId102" Type="http://schemas.openxmlformats.org/officeDocument/2006/relationships/image" Target="media/image75.emf"/><Relationship Id="rId123" Type="http://schemas.openxmlformats.org/officeDocument/2006/relationships/oleObject" Target="embeddings/oleObject27.bin"/><Relationship Id="rId128" Type="http://schemas.openxmlformats.org/officeDocument/2006/relationships/image" Target="media/image88.emf"/><Relationship Id="rId5" Type="http://schemas.openxmlformats.org/officeDocument/2006/relationships/settings" Target="settings.xml"/><Relationship Id="rId90" Type="http://schemas.openxmlformats.org/officeDocument/2006/relationships/image" Target="media/image63.png"/><Relationship Id="rId95" Type="http://schemas.openxmlformats.org/officeDocument/2006/relationships/image" Target="media/image68.png"/><Relationship Id="rId22" Type="http://schemas.openxmlformats.org/officeDocument/2006/relationships/image" Target="media/image12.wmf"/><Relationship Id="rId27" Type="http://schemas.openxmlformats.org/officeDocument/2006/relationships/oleObject" Target="embeddings/oleObject1.bin"/><Relationship Id="rId43" Type="http://schemas.openxmlformats.org/officeDocument/2006/relationships/oleObject" Target="embeddings/oleObject9.bin"/><Relationship Id="rId48" Type="http://schemas.openxmlformats.org/officeDocument/2006/relationships/image" Target="media/image26.wmf"/><Relationship Id="rId64" Type="http://schemas.openxmlformats.org/officeDocument/2006/relationships/image" Target="media/image37.png"/><Relationship Id="rId69" Type="http://schemas.openxmlformats.org/officeDocument/2006/relationships/image" Target="media/image42.png"/><Relationship Id="rId113" Type="http://schemas.openxmlformats.org/officeDocument/2006/relationships/oleObject" Target="embeddings/oleObject22.bin"/><Relationship Id="rId118" Type="http://schemas.openxmlformats.org/officeDocument/2006/relationships/image" Target="media/image83.emf"/><Relationship Id="rId134" Type="http://schemas.openxmlformats.org/officeDocument/2006/relationships/image" Target="media/image91.png"/><Relationship Id="rId80" Type="http://schemas.openxmlformats.org/officeDocument/2006/relationships/image" Target="media/image53.png"/><Relationship Id="rId85" Type="http://schemas.openxmlformats.org/officeDocument/2006/relationships/image" Target="media/image58.png"/><Relationship Id="rId12" Type="http://schemas.openxmlformats.org/officeDocument/2006/relationships/image" Target="media/image4.emf"/><Relationship Id="rId17" Type="http://schemas.openxmlformats.org/officeDocument/2006/relationships/image" Target="media/image7.png"/><Relationship Id="rId33" Type="http://schemas.openxmlformats.org/officeDocument/2006/relationships/oleObject" Target="embeddings/oleObject4.bin"/><Relationship Id="rId38" Type="http://schemas.openxmlformats.org/officeDocument/2006/relationships/image" Target="media/image21.wmf"/><Relationship Id="rId59" Type="http://schemas.openxmlformats.org/officeDocument/2006/relationships/image" Target="media/image32.png"/><Relationship Id="rId103" Type="http://schemas.openxmlformats.org/officeDocument/2006/relationships/oleObject" Target="embeddings/oleObject17.bin"/><Relationship Id="rId108" Type="http://schemas.openxmlformats.org/officeDocument/2006/relationships/image" Target="media/image78.emf"/><Relationship Id="rId124" Type="http://schemas.openxmlformats.org/officeDocument/2006/relationships/image" Target="media/image86.emf"/><Relationship Id="rId129" Type="http://schemas.openxmlformats.org/officeDocument/2006/relationships/oleObject" Target="embeddings/oleObject30.bin"/><Relationship Id="rId54" Type="http://schemas.openxmlformats.org/officeDocument/2006/relationships/image" Target="media/image29.wmf"/><Relationship Id="rId70" Type="http://schemas.openxmlformats.org/officeDocument/2006/relationships/image" Target="media/image43.png"/><Relationship Id="rId75" Type="http://schemas.openxmlformats.org/officeDocument/2006/relationships/image" Target="media/image48.png"/><Relationship Id="rId91" Type="http://schemas.openxmlformats.org/officeDocument/2006/relationships/image" Target="media/image64.jpeg"/><Relationship Id="rId96" Type="http://schemas.openxmlformats.org/officeDocument/2006/relationships/image" Target="media/image69.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hart" Target="charts/chart1.xml"/><Relationship Id="rId28" Type="http://schemas.openxmlformats.org/officeDocument/2006/relationships/image" Target="media/image16.wmf"/><Relationship Id="rId49" Type="http://schemas.openxmlformats.org/officeDocument/2006/relationships/oleObject" Target="embeddings/oleObject12.bin"/><Relationship Id="rId114" Type="http://schemas.openxmlformats.org/officeDocument/2006/relationships/image" Target="media/image81.emf"/><Relationship Id="rId119" Type="http://schemas.openxmlformats.org/officeDocument/2006/relationships/oleObject" Target="embeddings/oleObject25.bin"/><Relationship Id="rId44" Type="http://schemas.openxmlformats.org/officeDocument/2006/relationships/image" Target="media/image24.wmf"/><Relationship Id="rId60" Type="http://schemas.openxmlformats.org/officeDocument/2006/relationships/image" Target="media/image33.png"/><Relationship Id="rId65" Type="http://schemas.openxmlformats.org/officeDocument/2006/relationships/image" Target="media/image38.png"/><Relationship Id="rId81" Type="http://schemas.openxmlformats.org/officeDocument/2006/relationships/image" Target="media/image54.png"/><Relationship Id="rId86" Type="http://schemas.openxmlformats.org/officeDocument/2006/relationships/image" Target="media/image59.png"/><Relationship Id="rId130" Type="http://schemas.openxmlformats.org/officeDocument/2006/relationships/image" Target="media/image89.emf"/><Relationship Id="rId135" Type="http://schemas.openxmlformats.org/officeDocument/2006/relationships/fontTable" Target="fontTable.xml"/><Relationship Id="rId13" Type="http://schemas.openxmlformats.org/officeDocument/2006/relationships/image" Target="media/image5.emf"/><Relationship Id="rId18" Type="http://schemas.openxmlformats.org/officeDocument/2006/relationships/image" Target="media/image8.png"/><Relationship Id="rId39" Type="http://schemas.openxmlformats.org/officeDocument/2006/relationships/oleObject" Target="embeddings/oleObject7.bin"/><Relationship Id="rId109" Type="http://schemas.openxmlformats.org/officeDocument/2006/relationships/oleObject" Target="embeddings/oleObject20.bin"/><Relationship Id="rId34" Type="http://schemas.openxmlformats.org/officeDocument/2006/relationships/image" Target="media/image19.wmf"/><Relationship Id="rId50" Type="http://schemas.openxmlformats.org/officeDocument/2006/relationships/image" Target="media/image27.wmf"/><Relationship Id="rId55" Type="http://schemas.openxmlformats.org/officeDocument/2006/relationships/oleObject" Target="embeddings/oleObject15.bin"/><Relationship Id="rId76" Type="http://schemas.openxmlformats.org/officeDocument/2006/relationships/image" Target="media/image49.png"/><Relationship Id="rId97" Type="http://schemas.openxmlformats.org/officeDocument/2006/relationships/image" Target="media/image70.png"/><Relationship Id="rId104" Type="http://schemas.openxmlformats.org/officeDocument/2006/relationships/image" Target="media/image76.emf"/><Relationship Id="rId120" Type="http://schemas.openxmlformats.org/officeDocument/2006/relationships/image" Target="media/image84.emf"/><Relationship Id="rId125" Type="http://schemas.openxmlformats.org/officeDocument/2006/relationships/oleObject" Target="embeddings/oleObject28.bin"/><Relationship Id="rId7" Type="http://schemas.openxmlformats.org/officeDocument/2006/relationships/footnotes" Target="footnotes.xml"/><Relationship Id="rId71" Type="http://schemas.openxmlformats.org/officeDocument/2006/relationships/image" Target="media/image44.png"/><Relationship Id="rId92" Type="http://schemas.openxmlformats.org/officeDocument/2006/relationships/image" Target="media/image65.png"/><Relationship Id="rId2" Type="http://schemas.openxmlformats.org/officeDocument/2006/relationships/customXml" Target="../customXml/item2.xml"/><Relationship Id="rId29" Type="http://schemas.openxmlformats.org/officeDocument/2006/relationships/oleObject" Target="embeddings/oleObject2.bin"/><Relationship Id="rId24" Type="http://schemas.openxmlformats.org/officeDocument/2006/relationships/image" Target="media/image13.png"/><Relationship Id="rId40" Type="http://schemas.openxmlformats.org/officeDocument/2006/relationships/image" Target="media/image22.wmf"/><Relationship Id="rId45" Type="http://schemas.openxmlformats.org/officeDocument/2006/relationships/oleObject" Target="embeddings/oleObject10.bin"/><Relationship Id="rId66" Type="http://schemas.openxmlformats.org/officeDocument/2006/relationships/image" Target="media/image39.png"/><Relationship Id="rId87" Type="http://schemas.openxmlformats.org/officeDocument/2006/relationships/image" Target="media/image60.png"/><Relationship Id="rId110" Type="http://schemas.openxmlformats.org/officeDocument/2006/relationships/image" Target="media/image79.emf"/><Relationship Id="rId115" Type="http://schemas.openxmlformats.org/officeDocument/2006/relationships/oleObject" Target="embeddings/oleObject23.bin"/><Relationship Id="rId131" Type="http://schemas.openxmlformats.org/officeDocument/2006/relationships/oleObject" Target="embeddings/oleObject31.bin"/><Relationship Id="rId136" Type="http://schemas.openxmlformats.org/officeDocument/2006/relationships/theme" Target="theme/theme1.xml"/><Relationship Id="rId61" Type="http://schemas.openxmlformats.org/officeDocument/2006/relationships/image" Target="media/image34.jpeg"/><Relationship Id="rId82" Type="http://schemas.openxmlformats.org/officeDocument/2006/relationships/image" Target="media/image55.png"/><Relationship Id="rId19" Type="http://schemas.openxmlformats.org/officeDocument/2006/relationships/image" Target="media/image9.png"/><Relationship Id="rId14" Type="http://schemas.openxmlformats.org/officeDocument/2006/relationships/image" Target="media/image6.emf"/><Relationship Id="rId30" Type="http://schemas.openxmlformats.org/officeDocument/2006/relationships/image" Target="media/image17.wmf"/><Relationship Id="rId35" Type="http://schemas.openxmlformats.org/officeDocument/2006/relationships/oleObject" Target="embeddings/oleObject5.bin"/><Relationship Id="rId56" Type="http://schemas.openxmlformats.org/officeDocument/2006/relationships/image" Target="media/image30.wmf"/><Relationship Id="rId77" Type="http://schemas.openxmlformats.org/officeDocument/2006/relationships/image" Target="media/image50.png"/><Relationship Id="rId100" Type="http://schemas.openxmlformats.org/officeDocument/2006/relationships/image" Target="media/image73.emf"/><Relationship Id="rId105" Type="http://schemas.openxmlformats.org/officeDocument/2006/relationships/oleObject" Target="embeddings/oleObject18.bin"/><Relationship Id="rId126" Type="http://schemas.openxmlformats.org/officeDocument/2006/relationships/image" Target="media/image87.emf"/><Relationship Id="rId8" Type="http://schemas.openxmlformats.org/officeDocument/2006/relationships/endnotes" Target="endnotes.xml"/><Relationship Id="rId51" Type="http://schemas.openxmlformats.org/officeDocument/2006/relationships/oleObject" Target="embeddings/oleObject13.bin"/><Relationship Id="rId72" Type="http://schemas.openxmlformats.org/officeDocument/2006/relationships/image" Target="media/image45.png"/><Relationship Id="rId93" Type="http://schemas.openxmlformats.org/officeDocument/2006/relationships/image" Target="media/image66.png"/><Relationship Id="rId98" Type="http://schemas.openxmlformats.org/officeDocument/2006/relationships/image" Target="media/image71.emf"/><Relationship Id="rId121" Type="http://schemas.openxmlformats.org/officeDocument/2006/relationships/oleObject" Target="embeddings/oleObject26.bin"/><Relationship Id="rId3" Type="http://schemas.openxmlformats.org/officeDocument/2006/relationships/numbering" Target="numbering.xml"/><Relationship Id="rId25" Type="http://schemas.openxmlformats.org/officeDocument/2006/relationships/image" Target="media/image14.png"/><Relationship Id="rId46" Type="http://schemas.openxmlformats.org/officeDocument/2006/relationships/image" Target="media/image25.wmf"/><Relationship Id="rId67" Type="http://schemas.openxmlformats.org/officeDocument/2006/relationships/image" Target="media/image40.png"/><Relationship Id="rId116" Type="http://schemas.openxmlformats.org/officeDocument/2006/relationships/image" Target="media/image82.emf"/><Relationship Id="rId20" Type="http://schemas.openxmlformats.org/officeDocument/2006/relationships/image" Target="media/image10.png"/><Relationship Id="rId41" Type="http://schemas.openxmlformats.org/officeDocument/2006/relationships/oleObject" Target="embeddings/oleObject8.bin"/><Relationship Id="rId62" Type="http://schemas.openxmlformats.org/officeDocument/2006/relationships/image" Target="media/image35.jpeg"/><Relationship Id="rId83" Type="http://schemas.openxmlformats.org/officeDocument/2006/relationships/image" Target="media/image56.png"/><Relationship Id="rId88" Type="http://schemas.openxmlformats.org/officeDocument/2006/relationships/image" Target="media/image61.png"/><Relationship Id="rId111" Type="http://schemas.openxmlformats.org/officeDocument/2006/relationships/oleObject" Target="embeddings/oleObject21.bin"/><Relationship Id="rId132" Type="http://schemas.openxmlformats.org/officeDocument/2006/relationships/image" Target="media/image90.emf"/><Relationship Id="rId15" Type="http://schemas.openxmlformats.org/officeDocument/2006/relationships/header" Target="header1.xml"/><Relationship Id="rId36" Type="http://schemas.openxmlformats.org/officeDocument/2006/relationships/image" Target="media/image20.wmf"/><Relationship Id="rId57" Type="http://schemas.openxmlformats.org/officeDocument/2006/relationships/oleObject" Target="embeddings/oleObject16.bin"/><Relationship Id="rId106" Type="http://schemas.openxmlformats.org/officeDocument/2006/relationships/image" Target="media/image77.emf"/><Relationship Id="rId127" Type="http://schemas.openxmlformats.org/officeDocument/2006/relationships/oleObject" Target="embeddings/oleObject29.bin"/><Relationship Id="rId10" Type="http://schemas.openxmlformats.org/officeDocument/2006/relationships/image" Target="media/image2.png"/><Relationship Id="rId31" Type="http://schemas.openxmlformats.org/officeDocument/2006/relationships/oleObject" Target="embeddings/oleObject3.bin"/><Relationship Id="rId52" Type="http://schemas.openxmlformats.org/officeDocument/2006/relationships/image" Target="media/image28.wmf"/><Relationship Id="rId73" Type="http://schemas.openxmlformats.org/officeDocument/2006/relationships/image" Target="media/image46.jpeg"/><Relationship Id="rId78" Type="http://schemas.openxmlformats.org/officeDocument/2006/relationships/image" Target="media/image51.png"/><Relationship Id="rId94" Type="http://schemas.openxmlformats.org/officeDocument/2006/relationships/image" Target="media/image67.png"/><Relationship Id="rId99" Type="http://schemas.openxmlformats.org/officeDocument/2006/relationships/image" Target="media/image72.emf"/><Relationship Id="rId101" Type="http://schemas.openxmlformats.org/officeDocument/2006/relationships/image" Target="media/image74.png"/><Relationship Id="rId122" Type="http://schemas.openxmlformats.org/officeDocument/2006/relationships/image" Target="media/image85.emf"/><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15.wmf"/><Relationship Id="rId47" Type="http://schemas.openxmlformats.org/officeDocument/2006/relationships/oleObject" Target="embeddings/oleObject11.bin"/><Relationship Id="rId68" Type="http://schemas.openxmlformats.org/officeDocument/2006/relationships/image" Target="media/image41.png"/><Relationship Id="rId89" Type="http://schemas.openxmlformats.org/officeDocument/2006/relationships/image" Target="media/image62.png"/><Relationship Id="rId112" Type="http://schemas.openxmlformats.org/officeDocument/2006/relationships/image" Target="media/image80.emf"/><Relationship Id="rId133" Type="http://schemas.openxmlformats.org/officeDocument/2006/relationships/oleObject" Target="embeddings/oleObject32.bin"/></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0"/>
        <c:ser>
          <c:idx val="0"/>
          <c:order val="0"/>
          <c:spPr>
            <a:ln w="28575" cap="rnd">
              <a:solidFill>
                <a:schemeClr val="accent1"/>
              </a:solidFill>
              <a:round/>
            </a:ln>
            <a:effectLst/>
          </c:spPr>
          <c:marker>
            <c:symbol val="none"/>
          </c:marker>
          <c:cat>
            <c:strRef>
              <c:f>Sheet1!$G$7:$N$7</c:f>
              <c:strCache>
                <c:ptCount val="8"/>
                <c:pt idx="0">
                  <c:v>ჩ</c:v>
                </c:pt>
                <c:pt idx="1">
                  <c:v>ჩა</c:v>
                </c:pt>
                <c:pt idx="2">
                  <c:v>ა</c:v>
                </c:pt>
                <c:pt idx="3">
                  <c:v>სა</c:v>
                </c:pt>
                <c:pt idx="4">
                  <c:v>ს</c:v>
                </c:pt>
                <c:pt idx="5">
                  <c:v>სდ</c:v>
                </c:pt>
                <c:pt idx="6">
                  <c:v>დ</c:v>
                </c:pt>
                <c:pt idx="7">
                  <c:v>ჩდ</c:v>
                </c:pt>
              </c:strCache>
            </c:strRef>
          </c:cat>
          <c:val>
            <c:numRef>
              <c:f>Sheet1!$G$8:$N$8</c:f>
              <c:numCache>
                <c:formatCode>General</c:formatCode>
                <c:ptCount val="8"/>
                <c:pt idx="0">
                  <c:v>27</c:v>
                </c:pt>
                <c:pt idx="1">
                  <c:v>6</c:v>
                </c:pt>
                <c:pt idx="2">
                  <c:v>18</c:v>
                </c:pt>
                <c:pt idx="3">
                  <c:v>13</c:v>
                </c:pt>
                <c:pt idx="4">
                  <c:v>6</c:v>
                </c:pt>
                <c:pt idx="5">
                  <c:v>3</c:v>
                </c:pt>
                <c:pt idx="6">
                  <c:v>11</c:v>
                </c:pt>
                <c:pt idx="7">
                  <c:v>16</c:v>
                </c:pt>
              </c:numCache>
            </c:numRef>
          </c:val>
          <c:extLst>
            <c:ext xmlns:c16="http://schemas.microsoft.com/office/drawing/2014/chart" uri="{C3380CC4-5D6E-409C-BE32-E72D297353CC}">
              <c16:uniqueId val="{00000000-AD72-40DA-A3BB-4CDA7B9D81EF}"/>
            </c:ext>
          </c:extLst>
        </c:ser>
        <c:dLbls>
          <c:showLegendKey val="0"/>
          <c:showVal val="0"/>
          <c:showCatName val="0"/>
          <c:showSerName val="0"/>
          <c:showPercent val="0"/>
          <c:showBubbleSize val="0"/>
        </c:dLbls>
        <c:axId val="151629312"/>
        <c:axId val="129245184"/>
      </c:radarChart>
      <c:catAx>
        <c:axId val="15162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245184"/>
        <c:crosses val="autoZero"/>
        <c:auto val="1"/>
        <c:lblAlgn val="ctr"/>
        <c:lblOffset val="100"/>
        <c:noMultiLvlLbl val="0"/>
      </c:catAx>
      <c:valAx>
        <c:axId val="129245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629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შიდასახელმწიფოებრივი მნიშვნელობის სადახლო-წოფი-ახკერპი (სომხეთის რესპუბლიკის საზღვარი) საავტომობილო გზის კმ 22+110-ზე მდ.ახკერპისწყალზე ახალი სახიდე გადასასვლელის მშენებლობის პროექტის გარემოზე ზემოქმედების შეფასების ანგარიში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843E82-200A-4107-AEBB-97BB66E3B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2788</TotalTime>
  <Pages>118</Pages>
  <Words>37208</Words>
  <Characters>212086</Characters>
  <Application>Microsoft Office Word</Application>
  <DocSecurity>0</DocSecurity>
  <Lines>1767</Lines>
  <Paragraphs>497</Paragraphs>
  <ScaleCrop>false</ScaleCrop>
  <HeadingPairs>
    <vt:vector size="2" baseType="variant">
      <vt:variant>
        <vt:lpstr>Title</vt:lpstr>
      </vt:variant>
      <vt:variant>
        <vt:i4>1</vt:i4>
      </vt:variant>
    </vt:vector>
  </HeadingPairs>
  <TitlesOfParts>
    <vt:vector size="1" baseType="lpstr">
      <vt:lpstr>საქართველოს რეგიონული განვითარებისა და ინფრასტრუქტურის სამინისტროს საავტომობილო გზების დეპარტამენტი</vt:lpstr>
    </vt:vector>
  </TitlesOfParts>
  <Company/>
  <LinksUpToDate>false</LinksUpToDate>
  <CharactersWithSpaces>248797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საქართველოს რეგიონული განვითარებისა და ინფრასტრუქტურის სამინისტროს საავტომობილო გზების დეპარტამენტი</dc:title>
  <dc:subject/>
  <dc:creator>giorgi</dc:creator>
  <cp:keywords/>
  <dc:description/>
  <cp:lastModifiedBy>Mariam Gogishvili</cp:lastModifiedBy>
  <cp:revision>152</cp:revision>
  <dcterms:created xsi:type="dcterms:W3CDTF">2019-08-08T12:49:00Z</dcterms:created>
  <dcterms:modified xsi:type="dcterms:W3CDTF">2021-06-17T12:04:00Z</dcterms:modified>
</cp:coreProperties>
</file>