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D3" w:rsidRDefault="001176D3" w:rsidP="0087676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176D3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დანართი N1 </w:t>
      </w:r>
    </w:p>
    <w:p w:rsidR="00E246E3" w:rsidRDefault="00E246E3" w:rsidP="00E246E3">
      <w:pPr>
        <w:pStyle w:val="Default"/>
        <w:spacing w:after="200"/>
        <w:ind w:left="360"/>
        <w:jc w:val="center"/>
        <w:rPr>
          <w:b/>
          <w:lang w:val="ka-GE"/>
        </w:rPr>
      </w:pPr>
      <w:r w:rsidRPr="00E246E3">
        <w:rPr>
          <w:b/>
          <w:lang w:val="ka-GE"/>
        </w:rPr>
        <w:t>დაგეგმილი საქმიანობის ზოგადი  ტექნიკური მახასიათებლები</w:t>
      </w:r>
      <w:r w:rsidR="00626C35">
        <w:rPr>
          <w:b/>
          <w:lang w:val="ka-GE"/>
        </w:rPr>
        <w:t xml:space="preserve"> </w:t>
      </w:r>
    </w:p>
    <w:p w:rsidR="008F7508" w:rsidRPr="008F7508" w:rsidRDefault="005A2DD3" w:rsidP="008F750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4A2308">
        <w:rPr>
          <w:rFonts w:ascii="Sylfaen" w:hAnsi="Sylfaen" w:cs="Sylfaen"/>
          <w:b/>
          <w:sz w:val="24"/>
          <w:szCs w:val="24"/>
          <w:lang w:val="ka-GE"/>
        </w:rPr>
        <w:t>მოკლე ინფორმაცია პროექტის შესახებ</w:t>
      </w:r>
      <w:r w:rsidRPr="004A2308">
        <w:rPr>
          <w:rFonts w:ascii="Sylfaen" w:hAnsi="Sylfaen"/>
          <w:sz w:val="24"/>
          <w:szCs w:val="24"/>
          <w:lang w:val="ka-GE"/>
        </w:rPr>
        <w:t>: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კომპანია, შპს "</w:t>
      </w:r>
      <w:r w:rsidR="008F7508">
        <w:rPr>
          <w:rFonts w:ascii="Sylfaen" w:hAnsi="Sylfaen"/>
          <w:sz w:val="24"/>
          <w:szCs w:val="24"/>
          <w:lang w:val="ka-GE"/>
        </w:rPr>
        <w:t>ბლუბერი ფარმ</w:t>
      </w:r>
      <w:r w:rsidR="00E52C40" w:rsidRPr="00E52C40">
        <w:rPr>
          <w:rFonts w:ascii="Sylfaen" w:hAnsi="Sylfaen"/>
          <w:sz w:val="24"/>
          <w:szCs w:val="24"/>
          <w:lang w:val="ka-GE"/>
        </w:rPr>
        <w:t>"</w:t>
      </w:r>
      <w:r w:rsidR="008F7508">
        <w:rPr>
          <w:rFonts w:ascii="Sylfaen" w:hAnsi="Sylfaen"/>
          <w:sz w:val="24"/>
          <w:szCs w:val="24"/>
          <w:lang w:val="ka-GE"/>
        </w:rPr>
        <w:t xml:space="preserve">-ი 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(ს/კ</w:t>
      </w:r>
      <w:r w:rsidR="008F7508" w:rsidRPr="008F7508">
        <w:rPr>
          <w:rFonts w:ascii="Sylfaen" w:hAnsi="Sylfaen"/>
          <w:sz w:val="24"/>
          <w:szCs w:val="24"/>
          <w:lang w:val="ka-GE"/>
        </w:rPr>
        <w:t>237081714</w:t>
      </w:r>
      <w:r w:rsidR="00E52C40" w:rsidRPr="00E52C40">
        <w:rPr>
          <w:rFonts w:ascii="Sylfaen" w:hAnsi="Sylfaen"/>
          <w:sz w:val="24"/>
          <w:szCs w:val="24"/>
          <w:lang w:val="ka-GE"/>
        </w:rPr>
        <w:t>), ოზურგეთის მუნიციპალიტეტის სოფ.</w:t>
      </w:r>
      <w:r w:rsidR="008F7508">
        <w:rPr>
          <w:rFonts w:ascii="Sylfaen" w:hAnsi="Sylfaen"/>
          <w:sz w:val="24"/>
          <w:szCs w:val="24"/>
          <w:lang w:val="ka-GE"/>
        </w:rPr>
        <w:t>ლიხაურში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, </w:t>
      </w:r>
      <w:r w:rsidR="008F7508">
        <w:rPr>
          <w:rFonts w:ascii="Sylfaen" w:hAnsi="Sylfaen"/>
          <w:sz w:val="24"/>
          <w:szCs w:val="24"/>
          <w:lang w:val="ka-GE"/>
        </w:rPr>
        <w:t xml:space="preserve">კომპანიის </w:t>
      </w:r>
      <w:r w:rsidR="00E52C40" w:rsidRPr="00E52C40">
        <w:rPr>
          <w:rFonts w:ascii="Sylfaen" w:hAnsi="Sylfaen"/>
          <w:sz w:val="24"/>
          <w:szCs w:val="24"/>
          <w:lang w:val="ka-GE"/>
        </w:rPr>
        <w:t>საკუთრებაში არსებულ მიწის ნაკვეთ</w:t>
      </w:r>
      <w:r w:rsidR="008F7508">
        <w:rPr>
          <w:rFonts w:ascii="Sylfaen" w:hAnsi="Sylfaen"/>
          <w:sz w:val="24"/>
          <w:szCs w:val="24"/>
          <w:lang w:val="ka-GE"/>
        </w:rPr>
        <w:t>ებზე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გეგმავს </w:t>
      </w:r>
      <w:r w:rsidR="008F7508">
        <w:rPr>
          <w:rFonts w:ascii="Sylfaen" w:hAnsi="Sylfaen"/>
          <w:sz w:val="24"/>
          <w:szCs w:val="24"/>
          <w:lang w:val="ka-GE"/>
        </w:rPr>
        <w:t>შ</w:t>
      </w:r>
      <w:r w:rsidR="008F7508" w:rsidRPr="008F7508">
        <w:rPr>
          <w:rFonts w:ascii="Sylfaen" w:hAnsi="Sylfaen"/>
          <w:sz w:val="24"/>
          <w:szCs w:val="24"/>
          <w:lang w:val="ka-GE"/>
        </w:rPr>
        <w:t xml:space="preserve">ავი მოცვის პლანტაციის  გაშენებას. </w:t>
      </w:r>
    </w:p>
    <w:p w:rsidR="008F7508" w:rsidRPr="008F7508" w:rsidRDefault="008F7508" w:rsidP="008F750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>პროექტი ხორციელდება სოფლის მეურნეობის განვითარების სააგენტოს</w:t>
      </w:r>
      <w:r w:rsidR="00F735F2">
        <w:rPr>
          <w:rFonts w:ascii="Sylfaen" w:hAnsi="Sylfaen"/>
          <w:sz w:val="24"/>
          <w:szCs w:val="24"/>
          <w:lang w:val="ka-GE"/>
        </w:rPr>
        <w:t xml:space="preserve"> პროექტების  „დანე</w:t>
      </w:r>
      <w:r w:rsidR="00F735F2" w:rsidRPr="00F735F2">
        <w:rPr>
          <w:rFonts w:ascii="Sylfaen" w:hAnsi="Sylfaen"/>
          <w:sz w:val="24"/>
          <w:szCs w:val="24"/>
          <w:lang w:val="ka-GE"/>
        </w:rPr>
        <w:t>რეგე მომავალი</w:t>
      </w:r>
      <w:r w:rsidR="00F735F2">
        <w:rPr>
          <w:rFonts w:ascii="Sylfaen" w:hAnsi="Sylfaen"/>
          <w:sz w:val="24"/>
          <w:szCs w:val="24"/>
          <w:lang w:val="ka-GE"/>
        </w:rPr>
        <w:t xml:space="preserve">“   და  </w:t>
      </w:r>
      <w:r w:rsidR="00F735F2" w:rsidRPr="00F735F2">
        <w:rPr>
          <w:rFonts w:ascii="Sylfaen" w:hAnsi="Sylfaen"/>
          <w:sz w:val="24"/>
          <w:szCs w:val="24"/>
          <w:lang w:val="ka-GE"/>
        </w:rPr>
        <w:t>შეღავათიანი აგროკრედიტის</w:t>
      </w:r>
      <w:r w:rsidR="00F735F2"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>პროგრამების თანადაფინანსებით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F735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პლანტაციაში მოყვანილი პროდუქცია  რეალიზებული იქნება, როგორც ადგილობრივ ბაზარზე</w:t>
      </w:r>
      <w:r w:rsidR="00F735F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ასევე</w:t>
      </w:r>
      <w:r w:rsidR="00F735F2">
        <w:rPr>
          <w:rFonts w:ascii="Sylfaen" w:hAnsi="Sylfaen"/>
          <w:sz w:val="24"/>
          <w:szCs w:val="24"/>
          <w:lang w:val="ka-GE"/>
        </w:rPr>
        <w:t>,</w:t>
      </w:r>
      <w:r w:rsidRPr="008F7508">
        <w:rPr>
          <w:rFonts w:ascii="Sylfaen" w:hAnsi="Sylfaen"/>
          <w:sz w:val="24"/>
          <w:szCs w:val="24"/>
          <w:lang w:val="ka-GE"/>
        </w:rPr>
        <w:t xml:space="preserve"> გავა ექსპორტზე ევროკავშირის ქვეყნებში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E70C4" w:rsidRDefault="008F7508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კომპანია შავი მოცვის პლანტაციის მოწყობას გეგმავს კომპანიის საკუთრებაში არსებულ </w:t>
      </w:r>
      <w:r w:rsidR="008E70C4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 </w:t>
      </w:r>
      <w:r>
        <w:rPr>
          <w:rFonts w:ascii="Sylfaen" w:hAnsi="Sylfaen"/>
          <w:sz w:val="24"/>
          <w:szCs w:val="24"/>
          <w:lang w:val="ka-GE"/>
        </w:rPr>
        <w:t xml:space="preserve">ნაკვეთებზე: </w:t>
      </w:r>
    </w:p>
    <w:p w:rsidR="008F7508" w:rsidRDefault="008F7508" w:rsidP="008E70C4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ს/კ 26.16.16.180  -   ფართობი  - 60000მ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8F7508" w:rsidRPr="008F7508" w:rsidRDefault="008F7508" w:rsidP="003337BD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 xml:space="preserve">ს/კ 26.16.16.182 - ფართობი  - </w:t>
      </w:r>
      <w:r>
        <w:rPr>
          <w:rFonts w:ascii="Sylfaen" w:hAnsi="Sylfaen"/>
          <w:sz w:val="24"/>
          <w:szCs w:val="24"/>
          <w:lang w:val="ka-GE"/>
        </w:rPr>
        <w:t>4</w:t>
      </w:r>
      <w:r w:rsidRPr="008F7508">
        <w:rPr>
          <w:rFonts w:ascii="Sylfaen" w:hAnsi="Sylfaen"/>
          <w:sz w:val="24"/>
          <w:szCs w:val="24"/>
          <w:lang w:val="ka-GE"/>
        </w:rPr>
        <w:t>0000მ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</w:p>
    <w:p w:rsidR="008F7508" w:rsidRDefault="008F7508" w:rsidP="008F7508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ს/კ 26.16.16.083- ფართობი - 1400 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</w:p>
    <w:p w:rsidR="008F7508" w:rsidRPr="00376918" w:rsidRDefault="008F7508" w:rsidP="008F7508">
      <w:pPr>
        <w:pStyle w:val="ListParagraph"/>
        <w:numPr>
          <w:ilvl w:val="0"/>
          <w:numId w:val="9"/>
        </w:numPr>
        <w:rPr>
          <w:rFonts w:ascii="Sylfaen" w:hAnsi="Sylfaen"/>
          <w:sz w:val="24"/>
          <w:szCs w:val="24"/>
          <w:lang w:val="ka-GE"/>
        </w:rPr>
      </w:pPr>
      <w:r w:rsidRPr="008F7508">
        <w:rPr>
          <w:rFonts w:ascii="Sylfaen" w:hAnsi="Sylfaen"/>
          <w:sz w:val="24"/>
          <w:szCs w:val="24"/>
          <w:lang w:val="ka-GE"/>
        </w:rPr>
        <w:t xml:space="preserve">ს/კ 26.16.16.197-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F7508">
        <w:rPr>
          <w:rFonts w:ascii="Sylfaen" w:hAnsi="Sylfaen"/>
          <w:sz w:val="24"/>
          <w:szCs w:val="24"/>
          <w:lang w:val="ka-GE"/>
        </w:rPr>
        <w:t xml:space="preserve">ფართობი  - </w:t>
      </w:r>
      <w:r>
        <w:rPr>
          <w:rFonts w:ascii="Sylfaen" w:hAnsi="Sylfaen"/>
          <w:sz w:val="24"/>
          <w:szCs w:val="24"/>
          <w:lang w:val="ka-GE"/>
        </w:rPr>
        <w:t>177</w:t>
      </w:r>
      <w:r w:rsidRPr="008F7508">
        <w:rPr>
          <w:rFonts w:ascii="Sylfaen" w:hAnsi="Sylfaen"/>
          <w:sz w:val="24"/>
          <w:szCs w:val="24"/>
          <w:lang w:val="ka-GE"/>
        </w:rPr>
        <w:t>000მ</w:t>
      </w:r>
      <w:r w:rsidRPr="008F7508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8E70C4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376918" w:rsidRPr="00376918">
        <w:rPr>
          <w:rFonts w:ascii="Sylfaen" w:hAnsi="Sylfaen"/>
          <w:b/>
          <w:sz w:val="24"/>
          <w:szCs w:val="24"/>
          <w:lang w:val="ka-GE"/>
        </w:rPr>
        <w:t>*</w:t>
      </w:r>
    </w:p>
    <w:p w:rsidR="00B423CD" w:rsidRPr="00376918" w:rsidRDefault="00B423CD" w:rsidP="0037691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376918">
        <w:rPr>
          <w:rFonts w:ascii="Sylfaen" w:hAnsi="Sylfaen"/>
          <w:sz w:val="24"/>
          <w:szCs w:val="24"/>
          <w:lang w:val="ka-GE"/>
        </w:rPr>
        <w:t>მოცვის პლანტაციის გაშენება იგეგმება 27 ჰა ფართობზე. სადაც შესაძლებელია 100000-მდე ერთეული შავი მოცვის ნერგის დარგვა/გახარება</w:t>
      </w:r>
      <w:r w:rsidR="00386401">
        <w:rPr>
          <w:rFonts w:ascii="Sylfaen" w:hAnsi="Sylfaen"/>
          <w:sz w:val="24"/>
          <w:szCs w:val="24"/>
          <w:lang w:val="ka-GE"/>
        </w:rPr>
        <w:t xml:space="preserve"> და ექსპლოატაცია</w:t>
      </w:r>
      <w:r w:rsidRPr="00376918">
        <w:rPr>
          <w:rFonts w:ascii="Sylfaen" w:hAnsi="Sylfaen"/>
          <w:sz w:val="24"/>
          <w:szCs w:val="24"/>
          <w:lang w:val="ka-GE"/>
        </w:rPr>
        <w:t xml:space="preserve">. </w:t>
      </w:r>
    </w:p>
    <w:p w:rsidR="00B423CD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პლანტაციის გაშენებისათვის და ექს</w:t>
      </w:r>
      <w:r w:rsidR="00376918">
        <w:rPr>
          <w:rFonts w:ascii="Sylfaen" w:hAnsi="Sylfaen"/>
          <w:sz w:val="24"/>
          <w:szCs w:val="24"/>
          <w:lang w:val="ka-GE"/>
        </w:rPr>
        <w:t>პ</w:t>
      </w:r>
      <w:r>
        <w:rPr>
          <w:rFonts w:ascii="Sylfaen" w:hAnsi="Sylfaen"/>
          <w:sz w:val="24"/>
          <w:szCs w:val="24"/>
          <w:lang w:val="ka-GE"/>
        </w:rPr>
        <w:t>ლ</w:t>
      </w:r>
      <w:r w:rsidR="008E70C4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ატაციისათვის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</w:t>
      </w:r>
      <w:r w:rsidR="008C24A6" w:rsidRPr="00E52C40">
        <w:rPr>
          <w:rFonts w:ascii="Sylfaen" w:hAnsi="Sylfaen"/>
          <w:sz w:val="24"/>
          <w:szCs w:val="24"/>
          <w:lang w:val="ka-GE"/>
        </w:rPr>
        <w:t>განსაკუთრებით, წლის გვალვიან პერიოდში</w:t>
      </w:r>
      <w:r w:rsidR="008C24A6">
        <w:rPr>
          <w:rFonts w:ascii="Sylfaen" w:hAnsi="Sylfaen"/>
          <w:sz w:val="24"/>
          <w:szCs w:val="24"/>
          <w:lang w:val="ka-GE"/>
        </w:rPr>
        <w:t xml:space="preserve"> 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გადამწყვეტი მნიშვნელობა აქვს მორწყვის პროცესს, რომელიც </w:t>
      </w:r>
      <w:r w:rsidR="008C24A6">
        <w:rPr>
          <w:rFonts w:ascii="Sylfaen" w:hAnsi="Sylfaen"/>
          <w:sz w:val="24"/>
          <w:szCs w:val="24"/>
          <w:lang w:val="ka-GE"/>
        </w:rPr>
        <w:t xml:space="preserve"> განხორციელდება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წვეთოვანი სისიტემის გამოყენებით. </w:t>
      </w:r>
      <w:r w:rsidR="008C24A6">
        <w:rPr>
          <w:rFonts w:ascii="Sylfaen" w:hAnsi="Sylfaen"/>
          <w:sz w:val="24"/>
          <w:szCs w:val="24"/>
          <w:lang w:val="ka-GE"/>
        </w:rPr>
        <w:t xml:space="preserve"> </w:t>
      </w:r>
      <w:r w:rsidR="00376918">
        <w:rPr>
          <w:rFonts w:ascii="Sylfaen" w:hAnsi="Sylfaen"/>
          <w:sz w:val="24"/>
          <w:szCs w:val="24"/>
          <w:lang w:val="ka-GE"/>
        </w:rPr>
        <w:t>რისთვისაც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საჭიროა </w:t>
      </w:r>
      <w:r>
        <w:rPr>
          <w:rFonts w:ascii="Sylfaen" w:hAnsi="Sylfaen"/>
          <w:sz w:val="24"/>
          <w:szCs w:val="24"/>
          <w:lang w:val="ka-GE"/>
        </w:rPr>
        <w:t>პლანტაციის</w:t>
      </w:r>
      <w:r w:rsidR="00E52C40" w:rsidRPr="00E52C40">
        <w:rPr>
          <w:rFonts w:ascii="Sylfaen" w:hAnsi="Sylfaen"/>
          <w:sz w:val="24"/>
          <w:szCs w:val="24"/>
          <w:lang w:val="ka-GE"/>
        </w:rPr>
        <w:t xml:space="preserve"> ტერიტორიის უ</w:t>
      </w:r>
      <w:r w:rsidR="008C24A6">
        <w:rPr>
          <w:rFonts w:ascii="Sylfaen" w:hAnsi="Sylfaen"/>
          <w:sz w:val="24"/>
          <w:szCs w:val="24"/>
          <w:lang w:val="ka-GE"/>
        </w:rPr>
        <w:t>ზ</w:t>
      </w:r>
      <w:r w:rsidR="00E52C40" w:rsidRPr="00E52C40">
        <w:rPr>
          <w:rFonts w:ascii="Sylfaen" w:hAnsi="Sylfaen"/>
          <w:sz w:val="24"/>
          <w:szCs w:val="24"/>
          <w:lang w:val="ka-GE"/>
        </w:rPr>
        <w:t>რუნველყოფა საკმარისი სარწყავი წყლით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52C40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პლანტაციის გაშენების ადგილის კლიმატის,  ასევე, შავი მოცვის გაშენება-მოყვანის სპეციფიკის თანახმად,  1 ჰა პლანტაციის მოსარწყავად ერთ მორწყვაზე საჭიროა 15 მ</w:t>
      </w:r>
      <w:r w:rsidRPr="00B423CD">
        <w:rPr>
          <w:rFonts w:ascii="Sylfaen" w:hAnsi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>(1,5 ათასი ლიტრი) წყალი.  მთლიანი პლანტაციისათვის(27 ჰა)  საჭირო იქნება 405მ</w:t>
      </w:r>
      <w:r w:rsidRPr="00B423CD">
        <w:rPr>
          <w:rFonts w:ascii="Sylfaen" w:hAnsi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 xml:space="preserve"> წყალი.  </w:t>
      </w:r>
    </w:p>
    <w:p w:rsidR="00B423CD" w:rsidRPr="00376918" w:rsidRDefault="00B423CD" w:rsidP="00B423CD">
      <w:pPr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პლანტაციის მორწყვა განხორციელდება ზაფხულის პერიოდში თვეში </w:t>
      </w:r>
      <w:r w:rsidR="00376918">
        <w:rPr>
          <w:rFonts w:ascii="Sylfaen" w:hAnsi="Sylfaen"/>
          <w:sz w:val="24"/>
          <w:szCs w:val="24"/>
          <w:lang w:val="ka-GE"/>
        </w:rPr>
        <w:t>3-4-ჯერ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376918">
        <w:rPr>
          <w:rFonts w:ascii="Sylfaen" w:hAnsi="Sylfaen"/>
          <w:sz w:val="24"/>
          <w:szCs w:val="24"/>
          <w:lang w:val="ka-GE"/>
        </w:rPr>
        <w:t xml:space="preserve"> მორწყვის პროცესისათვის წლიურად საჭირო წყლის რაოდენობა იქნება 4860მ</w:t>
      </w:r>
      <w:r w:rsidR="00376918" w:rsidRPr="00376918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376918">
        <w:rPr>
          <w:rFonts w:ascii="Sylfaen" w:hAnsi="Sylfaen"/>
          <w:sz w:val="24"/>
          <w:szCs w:val="24"/>
          <w:lang w:val="ka-GE"/>
        </w:rPr>
        <w:t>.</w:t>
      </w:r>
    </w:p>
    <w:p w:rsidR="00376918" w:rsidRDefault="00376918" w:rsidP="00376918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პლანტაციის მორწყვის </w:t>
      </w:r>
      <w:r w:rsidR="008C24A6" w:rsidRPr="00E52C40">
        <w:rPr>
          <w:rFonts w:ascii="Sylfaen" w:hAnsi="Sylfaen"/>
          <w:sz w:val="24"/>
          <w:szCs w:val="24"/>
          <w:lang w:val="ka-GE"/>
        </w:rPr>
        <w:t xml:space="preserve"> წლიური ციკლი იწყება ივნისის თვიდან და სრულდება </w:t>
      </w:r>
      <w:r w:rsidR="00F735F2">
        <w:rPr>
          <w:rFonts w:ascii="Sylfaen" w:hAnsi="Sylfaen"/>
          <w:sz w:val="24"/>
          <w:szCs w:val="24"/>
          <w:lang w:val="ka-GE"/>
        </w:rPr>
        <w:t>აგვისტოს ბოლოს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3C47E3" w:rsidRDefault="003C47E3" w:rsidP="00376918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3C47E3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3C47E3">
        <w:rPr>
          <w:rFonts w:ascii="Sylfaen" w:hAnsi="Sylfaen"/>
          <w:b/>
          <w:sz w:val="24"/>
          <w:szCs w:val="24"/>
          <w:lang w:val="ka-GE"/>
        </w:rPr>
        <w:t xml:space="preserve"> განხორციელების ადგილი: </w:t>
      </w:r>
      <w:r w:rsidR="00447263">
        <w:rPr>
          <w:rFonts w:ascii="Sylfaen" w:hAnsi="Sylfaen"/>
          <w:sz w:val="24"/>
          <w:szCs w:val="24"/>
          <w:lang w:val="ka-GE"/>
        </w:rPr>
        <w:t>ოზურგეთი</w:t>
      </w:r>
      <w:r w:rsidR="00A10DD8">
        <w:rPr>
          <w:rFonts w:ascii="Sylfaen" w:hAnsi="Sylfaen"/>
          <w:sz w:val="24"/>
          <w:szCs w:val="24"/>
          <w:lang w:val="ka-GE"/>
        </w:rPr>
        <w:t>ს</w:t>
      </w:r>
      <w:r w:rsidR="00B74DB5">
        <w:rPr>
          <w:rFonts w:ascii="Sylfaen" w:hAnsi="Sylfaen"/>
          <w:sz w:val="24"/>
          <w:szCs w:val="24"/>
          <w:lang w:val="ka-GE"/>
        </w:rPr>
        <w:t xml:space="preserve"> </w:t>
      </w:r>
      <w:r w:rsidRPr="003C47E3">
        <w:rPr>
          <w:rFonts w:ascii="Sylfaen" w:hAnsi="Sylfaen"/>
          <w:sz w:val="24"/>
          <w:szCs w:val="24"/>
          <w:lang w:val="ka-GE"/>
        </w:rPr>
        <w:t xml:space="preserve"> მუნიციპალიტეტი, სოფ. </w:t>
      </w:r>
      <w:r w:rsidR="00376918">
        <w:rPr>
          <w:rFonts w:ascii="Sylfaen" w:hAnsi="Sylfaen"/>
          <w:sz w:val="24"/>
          <w:szCs w:val="24"/>
          <w:lang w:val="ka-GE"/>
        </w:rPr>
        <w:t xml:space="preserve">ლიხაური </w:t>
      </w:r>
      <w:r>
        <w:rPr>
          <w:rFonts w:ascii="Sylfaen" w:hAnsi="Sylfaen"/>
          <w:sz w:val="24"/>
          <w:szCs w:val="24"/>
          <w:lang w:val="ka-GE"/>
        </w:rPr>
        <w:t>(დანართი N</w:t>
      </w:r>
      <w:r w:rsidR="000D08CA">
        <w:rPr>
          <w:rFonts w:ascii="Sylfaen" w:hAnsi="Sylfaen"/>
          <w:sz w:val="24"/>
          <w:szCs w:val="24"/>
          <w:lang w:val="ka-GE"/>
        </w:rPr>
        <w:t>1-</w:t>
      </w:r>
      <w:r w:rsidR="00F735F2">
        <w:rPr>
          <w:rFonts w:ascii="Sylfaen" w:hAnsi="Sylfaen"/>
          <w:sz w:val="24"/>
          <w:szCs w:val="24"/>
          <w:lang w:val="ka-GE"/>
        </w:rPr>
        <w:t>1</w:t>
      </w:r>
      <w:r w:rsidR="00C6414F">
        <w:rPr>
          <w:rFonts w:ascii="Sylfaen" w:hAnsi="Sylfaen"/>
          <w:sz w:val="24"/>
          <w:szCs w:val="24"/>
          <w:lang w:val="ka-GE"/>
        </w:rPr>
        <w:t xml:space="preserve"> - სიტუაციური რუკა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8E70C4" w:rsidRDefault="008E70C4" w:rsidP="008E70C4">
      <w:pPr>
        <w:pStyle w:val="ListParagraph"/>
        <w:ind w:left="45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E70C4" w:rsidRDefault="008E70C4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8E70C4" w:rsidRDefault="008E70C4" w:rsidP="008E70C4">
      <w:pPr>
        <w:pStyle w:val="ListParagraph"/>
        <w:ind w:left="45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8E70C4" w:rsidRPr="00F735F2" w:rsidRDefault="008E70C4" w:rsidP="00E66ACE">
      <w:pPr>
        <w:pStyle w:val="ListParagraph"/>
        <w:numPr>
          <w:ilvl w:val="0"/>
          <w:numId w:val="10"/>
        </w:numPr>
        <w:ind w:left="450"/>
        <w:jc w:val="both"/>
        <w:rPr>
          <w:rFonts w:ascii="Sylfaen" w:hAnsi="Sylfaen"/>
          <w:sz w:val="24"/>
          <w:szCs w:val="24"/>
          <w:lang w:val="ka-GE"/>
        </w:rPr>
      </w:pPr>
      <w:r w:rsidRPr="00F735F2">
        <w:rPr>
          <w:rFonts w:ascii="Sylfaen" w:hAnsi="Sylfaen"/>
          <w:sz w:val="24"/>
          <w:szCs w:val="24"/>
          <w:lang w:val="ka-GE"/>
        </w:rPr>
        <w:t xml:space="preserve">მიწის ნაკვეთი ს/კ 26.16.16.197  რეგისტრირებულია  შპს „ფრუტ პროცესინგ კომპანიზე“. შპს „ბლემბერი ფარმ“-ი  შპს „ფრუტ პროცესინგ კომპანის“ სამართალმემკვიდრეა. </w:t>
      </w:r>
    </w:p>
    <w:p w:rsidR="008E70C4" w:rsidRDefault="008E70C4" w:rsidP="008E70C4">
      <w:pPr>
        <w:pStyle w:val="ListParagraph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B74DB5" w:rsidRDefault="00B74DB5" w:rsidP="00376918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მონაცემები </w:t>
      </w:r>
      <w:r w:rsidR="00A10DD8">
        <w:rPr>
          <w:rFonts w:ascii="Sylfaen" w:hAnsi="Sylfaen" w:cs="Sylfaen"/>
          <w:b/>
          <w:sz w:val="24"/>
          <w:szCs w:val="24"/>
          <w:lang w:val="ka-GE"/>
        </w:rPr>
        <w:t xml:space="preserve">პროექტის </w:t>
      </w:r>
      <w:r w:rsidR="008C2159">
        <w:rPr>
          <w:rFonts w:ascii="Sylfaen" w:hAnsi="Sylfaen" w:cs="Sylfaen"/>
          <w:b/>
          <w:sz w:val="24"/>
          <w:szCs w:val="24"/>
          <w:lang w:val="ka-GE"/>
        </w:rPr>
        <w:t>გან</w:t>
      </w:r>
      <w:r w:rsidR="00A10DD8">
        <w:rPr>
          <w:rFonts w:ascii="Sylfaen" w:hAnsi="Sylfaen" w:cs="Sylfaen"/>
          <w:b/>
          <w:sz w:val="24"/>
          <w:szCs w:val="24"/>
          <w:lang w:val="ka-GE"/>
        </w:rPr>
        <w:t>ხორციელებლის შესახებ</w:t>
      </w:r>
      <w:r>
        <w:rPr>
          <w:rFonts w:ascii="Sylfaen" w:hAnsi="Sylfaen"/>
          <w:sz w:val="24"/>
          <w:szCs w:val="24"/>
          <w:lang w:val="ka-GE"/>
        </w:rPr>
        <w:t xml:space="preserve"> მოცემულია ცხრილი N1-ში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დასახელება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შპს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„</w:t>
            </w:r>
            <w:proofErr w:type="spellStart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>ბლუბერი</w:t>
            </w:r>
            <w:proofErr w:type="spellEnd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376918" w:rsidRPr="008E70C4">
              <w:rPr>
                <w:rFonts w:ascii="Sylfaen" w:eastAsia="Sylfaen" w:hAnsi="Sylfaen" w:cs="Sylfaen"/>
                <w:sz w:val="24"/>
                <w:szCs w:val="24"/>
              </w:rPr>
              <w:t>ფარმ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>“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ფაქტობრივი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447263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ოზურგეთის რ-ნი, სოფ. </w:t>
            </w:r>
            <w:r w:rsidR="008E70C4"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ლიხაური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იურდიული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8E70C4">
            <w:pPr>
              <w:spacing w:after="0" w:line="276" w:lineRule="auto"/>
              <w:ind w:left="360"/>
              <w:jc w:val="both"/>
              <w:rPr>
                <w:sz w:val="24"/>
                <w:szCs w:val="24"/>
              </w:rPr>
            </w:pP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თბილისი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ვაკის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რაიონი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გაბაშვილის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ქ., № 2,</w:t>
            </w: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8E70C4">
              <w:rPr>
                <w:rFonts w:ascii="Sylfaen" w:eastAsia="Sylfaen" w:hAnsi="Sylfaen" w:cs="Sylfaen"/>
                <w:sz w:val="24"/>
                <w:szCs w:val="24"/>
              </w:rPr>
              <w:t>ბინა</w:t>
            </w:r>
            <w:proofErr w:type="spellEnd"/>
            <w:r w:rsidRPr="008E70C4">
              <w:rPr>
                <w:rFonts w:ascii="Sylfaen" w:eastAsia="Sylfaen" w:hAnsi="Sylfaen" w:cs="Sylfaen"/>
                <w:sz w:val="24"/>
                <w:szCs w:val="24"/>
              </w:rPr>
              <w:t xml:space="preserve"> 17 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საიდენტიფაკციო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კოდი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E70C4">
              <w:rPr>
                <w:rFonts w:ascii="Sylfaen" w:hAnsi="Sylfaen"/>
                <w:sz w:val="24"/>
                <w:szCs w:val="24"/>
                <w:lang w:val="ka-GE"/>
              </w:rPr>
              <w:t>237081714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ობიექტის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ხელმძღვანელი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B74DB5" w:rsidP="004A2308">
            <w:pPr>
              <w:spacing w:after="0" w:line="276" w:lineRule="auto"/>
              <w:ind w:left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გვარი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სახელი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E70C4">
              <w:rPr>
                <w:rFonts w:ascii="Sylfaen" w:hAnsi="Sylfaen"/>
                <w:sz w:val="24"/>
                <w:szCs w:val="24"/>
                <w:lang w:val="ka-GE"/>
              </w:rPr>
              <w:t>არჩილ არველაძე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4A2308">
            <w:pPr>
              <w:spacing w:after="0" w:line="276" w:lineRule="auto"/>
              <w:ind w:left="360"/>
              <w:jc w:val="both"/>
              <w:rPr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</w:rPr>
              <w:t>598 22 53 22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Default="00B74DB5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8E70C4" w:rsidRDefault="008E70C4" w:rsidP="008E70C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a-GE"/>
              </w:rPr>
              <w:t xml:space="preserve">      </w:t>
            </w:r>
            <w:r w:rsidRPr="008E70C4">
              <w:rPr>
                <w:sz w:val="24"/>
                <w:szCs w:val="24"/>
              </w:rPr>
              <w:t xml:space="preserve"> aarveladze@yahoo.com</w:t>
            </w:r>
          </w:p>
        </w:tc>
      </w:tr>
      <w:tr w:rsidR="00B74DB5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645A73" w:rsidRDefault="00645A73" w:rsidP="00645A73">
            <w:pPr>
              <w:spacing w:after="0" w:line="276" w:lineRule="auto"/>
              <w:ind w:left="73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45A73">
              <w:rPr>
                <w:rFonts w:ascii="Sylfaen" w:hAnsi="Sylfaen"/>
                <w:sz w:val="24"/>
                <w:szCs w:val="24"/>
                <w:lang w:val="ka-GE"/>
              </w:rPr>
              <w:t>დირექტორის მოვალეობის შემსრულებელი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4DB5" w:rsidRPr="00645A73" w:rsidRDefault="00645A73" w:rsidP="00447263">
            <w:pPr>
              <w:spacing w:after="0" w:line="276" w:lineRule="auto"/>
              <w:ind w:left="36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45A73">
              <w:rPr>
                <w:rFonts w:ascii="Sylfaen" w:hAnsi="Sylfaen"/>
                <w:sz w:val="24"/>
                <w:szCs w:val="24"/>
                <w:lang w:val="ka-GE"/>
              </w:rPr>
              <w:t>იოსებ კანდელაკი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645A73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</w:rPr>
            </w:pPr>
            <w:r>
              <w:rPr>
                <w:rFonts w:ascii="Sylfaen" w:eastAsia="Sylfaen" w:hAnsi="Sylfaen" w:cs="Sylfaen"/>
                <w:sz w:val="24"/>
                <w:szCs w:val="24"/>
              </w:rPr>
              <w:t>596979799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645A7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rami.quttaineh@pace-me.com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Default="00645A73" w:rsidP="00645A73">
            <w:pPr>
              <w:spacing w:after="0" w:line="276" w:lineRule="auto"/>
              <w:ind w:left="73"/>
              <w:jc w:val="both"/>
            </w:pPr>
            <w:proofErr w:type="spellStart"/>
            <w:r>
              <w:rPr>
                <w:rFonts w:ascii="Sylfaen" w:eastAsia="Sylfaen" w:hAnsi="Sylfaen" w:cs="Sylfaen"/>
                <w:sz w:val="24"/>
              </w:rPr>
              <w:t>ეკონომიკური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საქმიანობის</w:t>
            </w:r>
            <w:proofErr w:type="spellEnd"/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4"/>
              </w:rPr>
              <w:t>სახე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სოფლის მეურნეობა. </w:t>
            </w:r>
          </w:p>
        </w:tc>
      </w:tr>
      <w:tr w:rsidR="00645A73" w:rsidTr="00910FA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D83C92" w:rsidRDefault="00645A73" w:rsidP="00645A73">
            <w:pPr>
              <w:spacing w:after="0" w:line="276" w:lineRule="auto"/>
              <w:ind w:left="73"/>
              <w:jc w:val="both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დაგეგმილი საქმიანობა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A73" w:rsidRPr="008E70C4" w:rsidRDefault="00645A73" w:rsidP="00645A73">
            <w:pPr>
              <w:spacing w:after="0" w:line="276" w:lineRule="auto"/>
              <w:ind w:left="360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8E70C4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სარწყავი სისტემის მოწყობა</w:t>
            </w:r>
          </w:p>
        </w:tc>
      </w:tr>
    </w:tbl>
    <w:p w:rsidR="00B74DB5" w:rsidRDefault="00B74DB5" w:rsidP="004A2308">
      <w:pPr>
        <w:pStyle w:val="ListParagraph"/>
        <w:ind w:left="360"/>
        <w:rPr>
          <w:rFonts w:ascii="Sylfaen" w:hAnsi="Sylfaen"/>
          <w:sz w:val="24"/>
          <w:szCs w:val="24"/>
          <w:lang w:val="ka-GE"/>
        </w:rPr>
      </w:pPr>
    </w:p>
    <w:p w:rsidR="00E843C0" w:rsidRPr="00E843C0" w:rsidRDefault="00E843C0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A2DD3" w:rsidRPr="00E843C0">
        <w:rPr>
          <w:rFonts w:ascii="Sylfaen" w:hAnsi="Sylfaen"/>
          <w:b/>
          <w:sz w:val="24"/>
          <w:szCs w:val="24"/>
          <w:lang w:val="ka-GE"/>
        </w:rPr>
        <w:t>წყალაღების კოორდინატები:</w:t>
      </w:r>
      <w:r w:rsidR="005A2DD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eastAsia="Sylfaen" w:hAnsi="Sylfaen" w:cs="Sylfaen"/>
          <w:sz w:val="24"/>
          <w:szCs w:val="24"/>
        </w:rPr>
        <w:t>X</w:t>
      </w:r>
      <w:r w:rsidR="00447263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447263" w:rsidRPr="00E843C0">
        <w:rPr>
          <w:rFonts w:ascii="Sylfaen" w:eastAsia="Sylfaen" w:hAnsi="Sylfaen" w:cs="Sylfaen"/>
          <w:sz w:val="24"/>
          <w:szCs w:val="24"/>
        </w:rPr>
        <w:t xml:space="preserve"> </w:t>
      </w:r>
      <w:r w:rsidR="004D6112" w:rsidRPr="00E843C0">
        <w:rPr>
          <w:rFonts w:ascii="Sylfaen" w:eastAsia="Sylfaen" w:hAnsi="Sylfaen" w:cs="Sylfaen"/>
          <w:sz w:val="24"/>
          <w:szCs w:val="24"/>
        </w:rPr>
        <w:t>746638;Y</w:t>
      </w:r>
      <w:r w:rsidR="004D6112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4D6112" w:rsidRPr="00E843C0">
        <w:rPr>
          <w:rFonts w:ascii="Sylfaen" w:eastAsia="Sylfaen" w:hAnsi="Sylfaen" w:cs="Sylfaen"/>
          <w:sz w:val="24"/>
          <w:szCs w:val="24"/>
        </w:rPr>
        <w:t>4641452 ;</w:t>
      </w:r>
    </w:p>
    <w:p w:rsidR="00401D75" w:rsidRPr="00401D75" w:rsidRDefault="00E843C0" w:rsidP="007A69D2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 წყალაღების ობიექტის დახასიათება: </w:t>
      </w:r>
      <w:r w:rsidRPr="00E843C0">
        <w:rPr>
          <w:rFonts w:ascii="Sylfaen" w:hAnsi="Sylfaen" w:cs="Sylfaen"/>
          <w:sz w:val="24"/>
          <w:szCs w:val="24"/>
          <w:lang w:val="ka-GE"/>
        </w:rPr>
        <w:t>სარწყავი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sz w:val="24"/>
          <w:szCs w:val="24"/>
          <w:lang w:val="ka-GE"/>
        </w:rPr>
        <w:t>წყლის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sz w:val="24"/>
          <w:szCs w:val="24"/>
          <w:lang w:val="ka-GE"/>
        </w:rPr>
        <w:t>აღება</w:t>
      </w:r>
      <w:r w:rsidRPr="00E843C0">
        <w:rPr>
          <w:rFonts w:ascii="Sylfaen" w:hAnsi="Sylfaen"/>
          <w:sz w:val="24"/>
          <w:szCs w:val="24"/>
          <w:lang w:val="ka-GE"/>
        </w:rPr>
        <w:t xml:space="preserve"> განხორციელდება </w:t>
      </w:r>
      <w:r w:rsidRPr="00E843C0">
        <w:rPr>
          <w:rFonts w:ascii="Sylfaen" w:hAnsi="Sylfaen" w:cs="Sylfaen"/>
          <w:sz w:val="24"/>
          <w:szCs w:val="24"/>
          <w:lang w:val="ka-GE"/>
        </w:rPr>
        <w:t>მდინარე</w:t>
      </w:r>
      <w:r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401D75">
        <w:rPr>
          <w:rFonts w:ascii="Sylfaen" w:hAnsi="Sylfaen" w:cs="Sylfaen"/>
          <w:sz w:val="24"/>
          <w:szCs w:val="24"/>
          <w:lang w:val="ka-GE"/>
        </w:rPr>
        <w:t xml:space="preserve"> მდ. აჭისწყლის განშტოებიდან, რომელსაც ადგილობრივები მდ. ამუყად მოიხსენიებენ. მდ. ამუყაზე ინფორმაცია გეოგრაფიული და სხვა ინტერნეტ წყაროებიდან არ იძებნება.  </w:t>
      </w:r>
    </w:p>
    <w:p w:rsidR="00E843C0" w:rsidRDefault="00E843C0" w:rsidP="00401D75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E843C0">
        <w:rPr>
          <w:rFonts w:ascii="Sylfaen" w:hAnsi="Sylfaen"/>
          <w:sz w:val="24"/>
          <w:szCs w:val="24"/>
          <w:lang w:val="ka-GE"/>
        </w:rPr>
        <w:t xml:space="preserve">მდ. აჭისწყალი სათავეს იღებს მესხეთის ქედის ჩრდილოეთ კალთებზე 2200 მეტრის სიმაღლეზე და ერთვის მდინარე ბჟუჟას, მარცხენა მხრიდან ქალაქ ოზურგეთის ტერიტორიაზე.  მდინარე საზრდოობს წვიმის, თოვლისა და მიწისქვეშა წყლით. წყალდიდობა იცის გაზაფხულზე, წყალმცირობა — ივლის-აგვისტოში, წყალმოვარდნა — მთელი წლის განმავლობაში. საშუალო წლიური ხარჯი 6-8 მ³/წმ. იყენებენ წისქვილებისთვის და სასმელ-სამეურენო დანიშნულებით.  </w:t>
      </w:r>
    </w:p>
    <w:p w:rsidR="008B1BE8" w:rsidRDefault="00401D75" w:rsidP="00401D75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მდ. ამუყა მდ. აჭისწყალიდან გამოდის</w:t>
      </w:r>
      <w:r w:rsidR="00B77346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 xml:space="preserve"> მიედინება</w:t>
      </w:r>
      <w:r w:rsidR="00B77346">
        <w:rPr>
          <w:rFonts w:ascii="Sylfaen" w:hAnsi="Sylfaen"/>
          <w:sz w:val="24"/>
          <w:szCs w:val="24"/>
          <w:lang w:val="ka-GE"/>
        </w:rPr>
        <w:t xml:space="preserve"> მდ. აჭისწყლის საწინააღმდეგო მიმართულებით(</w:t>
      </w:r>
      <w:r>
        <w:rPr>
          <w:rFonts w:ascii="Sylfaen" w:hAnsi="Sylfaen"/>
          <w:sz w:val="24"/>
          <w:szCs w:val="24"/>
          <w:lang w:val="ka-GE"/>
        </w:rPr>
        <w:t>სამხრეთის მიმართულებით</w:t>
      </w:r>
      <w:r w:rsidR="00B77346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და უერთდება მდინარე ჩოლოქს. </w:t>
      </w:r>
      <w:r w:rsidR="008B1BE8">
        <w:rPr>
          <w:rFonts w:ascii="Sylfaen" w:hAnsi="Sylfaen"/>
          <w:sz w:val="24"/>
          <w:szCs w:val="24"/>
          <w:lang w:val="ka-GE"/>
        </w:rPr>
        <w:t xml:space="preserve">მისი სიგრძე  </w:t>
      </w:r>
      <w:r w:rsidR="00D82F15">
        <w:rPr>
          <w:rFonts w:ascii="Sylfaen" w:hAnsi="Sylfaen"/>
          <w:sz w:val="24"/>
          <w:szCs w:val="24"/>
          <w:lang w:val="ka-GE"/>
        </w:rPr>
        <w:t>5,740</w:t>
      </w:r>
      <w:r w:rsidR="008B1BE8">
        <w:rPr>
          <w:rFonts w:ascii="Sylfaen" w:hAnsi="Sylfaen"/>
          <w:sz w:val="24"/>
          <w:szCs w:val="24"/>
          <w:lang w:val="ka-GE"/>
        </w:rPr>
        <w:t xml:space="preserve"> მ.</w:t>
      </w:r>
      <w:r w:rsidR="00B77346">
        <w:rPr>
          <w:rFonts w:ascii="Sylfaen" w:hAnsi="Sylfaen"/>
          <w:sz w:val="24"/>
          <w:szCs w:val="24"/>
          <w:lang w:val="ka-GE"/>
        </w:rPr>
        <w:t>(დანართი N1-2)</w:t>
      </w:r>
    </w:p>
    <w:p w:rsidR="00B77346" w:rsidRPr="00B77346" w:rsidRDefault="00764F70" w:rsidP="00B77346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764F70">
        <w:rPr>
          <w:rFonts w:ascii="Sylfaen" w:hAnsi="Sylfaen"/>
          <w:sz w:val="24"/>
          <w:szCs w:val="24"/>
          <w:lang w:val="ka-GE"/>
        </w:rPr>
        <w:t xml:space="preserve">მდინარე </w:t>
      </w:r>
      <w:r>
        <w:rPr>
          <w:rFonts w:ascii="Sylfaen" w:hAnsi="Sylfaen"/>
          <w:sz w:val="24"/>
          <w:szCs w:val="24"/>
          <w:lang w:val="ka-GE"/>
        </w:rPr>
        <w:t xml:space="preserve">ამუყას </w:t>
      </w:r>
      <w:r w:rsidRPr="00764F70">
        <w:rPr>
          <w:rFonts w:ascii="Sylfaen" w:hAnsi="Sylfaen"/>
          <w:sz w:val="24"/>
          <w:szCs w:val="24"/>
          <w:lang w:val="ka-GE"/>
        </w:rPr>
        <w:t xml:space="preserve"> წყლის საშუალო წლიური ხარჯის მონაცემები არ მოიძებნა </w:t>
      </w:r>
      <w:r w:rsidR="00B77346">
        <w:rPr>
          <w:rFonts w:ascii="Sylfaen" w:hAnsi="Sylfaen"/>
          <w:sz w:val="24"/>
          <w:szCs w:val="24"/>
          <w:lang w:val="ka-GE"/>
        </w:rPr>
        <w:t xml:space="preserve">რის გამოც განხორციელდა  მდინარე ამუყას ჰიდროლოგიური ანგარიში, გაანგარიშების მეთოდიკა </w:t>
      </w:r>
    </w:p>
    <w:p w:rsidR="00B77346" w:rsidRDefault="00B77346" w:rsidP="00B77346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B77346">
        <w:rPr>
          <w:rFonts w:ascii="Sylfaen" w:hAnsi="Sylfaen"/>
          <w:sz w:val="24"/>
          <w:szCs w:val="24"/>
          <w:lang w:val="ka-GE"/>
        </w:rPr>
        <w:t>(СНиП 2.04.03-85)</w:t>
      </w:r>
      <w:r>
        <w:rPr>
          <w:rFonts w:ascii="Sylfaen" w:hAnsi="Sylfaen"/>
          <w:sz w:val="24"/>
          <w:szCs w:val="24"/>
          <w:lang w:val="ka-GE"/>
        </w:rPr>
        <w:t>-ის საფუძველზე.(დანართი N1-3)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 </w:t>
      </w:r>
    </w:p>
    <w:p w:rsidR="00B77346" w:rsidRPr="001D485F" w:rsidRDefault="00B77346" w:rsidP="00B77346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ანგარიშის თანახმად 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მდინარე </w:t>
      </w:r>
      <w:r w:rsidR="00764F70">
        <w:rPr>
          <w:rFonts w:ascii="Sylfaen" w:hAnsi="Sylfaen"/>
          <w:sz w:val="24"/>
          <w:szCs w:val="24"/>
          <w:lang w:val="ka-GE"/>
        </w:rPr>
        <w:t xml:space="preserve">ამუყას </w:t>
      </w:r>
      <w:r>
        <w:rPr>
          <w:rFonts w:ascii="Sylfaen" w:hAnsi="Sylfaen"/>
          <w:sz w:val="24"/>
          <w:szCs w:val="24"/>
          <w:lang w:val="ka-GE"/>
        </w:rPr>
        <w:t xml:space="preserve">წყალ შემკრები 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აუზის ფართობია </w:t>
      </w:r>
      <w:r w:rsidR="00D07318" w:rsidRPr="00D07318">
        <w:rPr>
          <w:rFonts w:ascii="Sylfaen" w:hAnsi="Sylfaen"/>
          <w:sz w:val="24"/>
          <w:szCs w:val="24"/>
          <w:lang w:val="ka-GE"/>
        </w:rPr>
        <w:t>505</w:t>
      </w:r>
      <w:r w:rsidR="00D07318">
        <w:rPr>
          <w:rFonts w:ascii="Sylfaen" w:hAnsi="Sylfaen"/>
          <w:sz w:val="24"/>
          <w:szCs w:val="24"/>
        </w:rPr>
        <w:t xml:space="preserve"> </w:t>
      </w:r>
      <w:r w:rsidR="00D07318">
        <w:rPr>
          <w:rFonts w:ascii="Sylfaen" w:hAnsi="Sylfaen"/>
          <w:sz w:val="24"/>
          <w:szCs w:val="24"/>
          <w:lang w:val="ka-GE"/>
        </w:rPr>
        <w:t>ჰა</w:t>
      </w:r>
      <w:r w:rsidR="00574EDA">
        <w:rPr>
          <w:rFonts w:ascii="Sylfaen" w:hAnsi="Sylfaen"/>
          <w:sz w:val="24"/>
          <w:szCs w:val="24"/>
          <w:lang w:val="ka-GE"/>
        </w:rPr>
        <w:t xml:space="preserve">, 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ხოლო წყლის </w:t>
      </w:r>
      <w:r>
        <w:rPr>
          <w:rFonts w:ascii="Sylfaen" w:hAnsi="Sylfaen"/>
          <w:sz w:val="24"/>
          <w:szCs w:val="24"/>
          <w:lang w:val="ka-GE"/>
        </w:rPr>
        <w:t>საშუალო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 წლიური ხარჯი</w:t>
      </w:r>
      <w:r>
        <w:rPr>
          <w:rFonts w:ascii="Sylfaen" w:hAnsi="Sylfaen"/>
          <w:sz w:val="24"/>
          <w:szCs w:val="24"/>
          <w:lang w:val="ka-GE"/>
        </w:rPr>
        <w:t xml:space="preserve"> 14746,5</w:t>
      </w:r>
      <w:r w:rsidR="00764F70" w:rsidRPr="00764F70">
        <w:rPr>
          <w:rFonts w:ascii="Sylfaen" w:hAnsi="Sylfaen"/>
          <w:sz w:val="24"/>
          <w:szCs w:val="24"/>
          <w:lang w:val="ka-GE"/>
        </w:rPr>
        <w:t xml:space="preserve"> </w:t>
      </w:r>
      <w:r w:rsidR="001D485F">
        <w:rPr>
          <w:rFonts w:ascii="Sylfaen" w:hAnsi="Sylfaen"/>
          <w:sz w:val="24"/>
          <w:szCs w:val="24"/>
          <w:lang w:val="ka-GE"/>
        </w:rPr>
        <w:t>ლ</w:t>
      </w:r>
      <w:r w:rsidR="00764F70" w:rsidRPr="00764F70">
        <w:rPr>
          <w:rFonts w:ascii="Sylfaen" w:hAnsi="Sylfaen"/>
          <w:sz w:val="24"/>
          <w:szCs w:val="24"/>
          <w:lang w:val="ka-GE"/>
        </w:rPr>
        <w:t>/წმ-ში.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D485F">
        <w:rPr>
          <w:rFonts w:ascii="Sylfaen" w:hAnsi="Sylfaen"/>
          <w:sz w:val="24"/>
          <w:szCs w:val="24"/>
          <w:lang w:val="ka-GE"/>
        </w:rPr>
        <w:t xml:space="preserve"> </w:t>
      </w:r>
    </w:p>
    <w:p w:rsidR="00764F70" w:rsidRDefault="00764F70" w:rsidP="00764F70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764F70">
        <w:rPr>
          <w:rFonts w:ascii="Sylfaen" w:hAnsi="Sylfaen"/>
          <w:sz w:val="24"/>
          <w:szCs w:val="24"/>
          <w:lang w:val="ka-GE"/>
        </w:rPr>
        <w:t>პროპორციული გადაანგარიშებით</w:t>
      </w:r>
      <w:r w:rsidR="001D485F">
        <w:rPr>
          <w:rFonts w:ascii="Sylfaen" w:hAnsi="Sylfaen"/>
          <w:sz w:val="24"/>
          <w:szCs w:val="24"/>
          <w:lang w:val="ka-GE"/>
        </w:rPr>
        <w:t>, კერძოდ საათში</w:t>
      </w:r>
      <w:r w:rsidR="00767D38">
        <w:rPr>
          <w:rFonts w:ascii="Sylfaen" w:hAnsi="Sylfaen"/>
          <w:sz w:val="24"/>
          <w:szCs w:val="24"/>
          <w:lang w:val="ka-GE"/>
        </w:rPr>
        <w:t xml:space="preserve"> 3</w:t>
      </w:r>
      <w:r w:rsidR="001D485F">
        <w:rPr>
          <w:rFonts w:ascii="Sylfaen" w:hAnsi="Sylfaen"/>
          <w:sz w:val="24"/>
          <w:szCs w:val="24"/>
          <w:lang w:val="ka-GE"/>
        </w:rPr>
        <w:t>0მ</w:t>
      </w:r>
      <w:r w:rsidR="001D485F" w:rsidRPr="001D485F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1D485F">
        <w:rPr>
          <w:rFonts w:ascii="Sylfaen" w:hAnsi="Sylfaen"/>
          <w:sz w:val="24"/>
          <w:szCs w:val="24"/>
          <w:lang w:val="ka-GE"/>
        </w:rPr>
        <w:t xml:space="preserve"> წყლის ამოღების შემთხვევაში, მდინარიდან ამოღებული  წყლის </w:t>
      </w:r>
      <w:r w:rsidRPr="00764F70">
        <w:rPr>
          <w:rFonts w:ascii="Sylfaen" w:hAnsi="Sylfaen"/>
          <w:sz w:val="24"/>
          <w:szCs w:val="24"/>
          <w:lang w:val="ka-GE"/>
        </w:rPr>
        <w:t>საშუალი წლიური ხარჯი იქნება</w:t>
      </w:r>
      <w:r w:rsidR="00767D38">
        <w:rPr>
          <w:rFonts w:ascii="Sylfaen" w:hAnsi="Sylfaen"/>
          <w:sz w:val="24"/>
          <w:szCs w:val="24"/>
          <w:lang w:val="ka-GE"/>
        </w:rPr>
        <w:t xml:space="preserve"> 8,3</w:t>
      </w:r>
      <w:r w:rsidR="001D485F">
        <w:rPr>
          <w:rFonts w:ascii="Sylfaen" w:hAnsi="Sylfaen"/>
          <w:sz w:val="24"/>
          <w:szCs w:val="24"/>
          <w:lang w:val="ka-GE"/>
        </w:rPr>
        <w:t>ლ</w:t>
      </w:r>
      <w:r w:rsidRPr="00764F70">
        <w:rPr>
          <w:rFonts w:ascii="Sylfaen" w:hAnsi="Sylfaen"/>
          <w:sz w:val="24"/>
          <w:szCs w:val="24"/>
          <w:lang w:val="ka-GE"/>
        </w:rPr>
        <w:t>/წმ-ში</w:t>
      </w:r>
      <w:r w:rsidR="00767D38">
        <w:rPr>
          <w:rFonts w:ascii="Sylfaen" w:hAnsi="Sylfaen"/>
          <w:sz w:val="24"/>
          <w:szCs w:val="24"/>
          <w:lang w:val="ka-GE"/>
        </w:rPr>
        <w:t xml:space="preserve">. </w:t>
      </w:r>
      <w:r w:rsidRPr="00764F70">
        <w:rPr>
          <w:rFonts w:ascii="Sylfaen" w:hAnsi="Sylfaen"/>
          <w:sz w:val="24"/>
          <w:szCs w:val="24"/>
          <w:lang w:val="ka-GE"/>
        </w:rPr>
        <w:t>მოცვის ბაღის</w:t>
      </w:r>
      <w:r w:rsidR="00767D38">
        <w:rPr>
          <w:rFonts w:ascii="Sylfaen" w:hAnsi="Sylfaen"/>
          <w:sz w:val="24"/>
          <w:szCs w:val="24"/>
          <w:lang w:val="ka-GE"/>
        </w:rPr>
        <w:t xml:space="preserve"> </w:t>
      </w:r>
      <w:r w:rsidRPr="00764F70">
        <w:rPr>
          <w:rFonts w:ascii="Sylfaen" w:hAnsi="Sylfaen"/>
          <w:sz w:val="24"/>
          <w:szCs w:val="24"/>
          <w:lang w:val="ka-GE"/>
        </w:rPr>
        <w:t xml:space="preserve">მორწყვისათვის საჭირო წყლის რაოდენობა პროცენტულად შეადგენს </w:t>
      </w:r>
      <w:r w:rsidR="00767D38">
        <w:rPr>
          <w:rFonts w:ascii="Sylfaen" w:hAnsi="Sylfaen"/>
          <w:sz w:val="24"/>
          <w:szCs w:val="24"/>
          <w:lang w:val="ka-GE"/>
        </w:rPr>
        <w:t>8,3/14746,5*100=0,056%-ს</w:t>
      </w:r>
    </w:p>
    <w:p w:rsidR="00447263" w:rsidRPr="00E843C0" w:rsidRDefault="00447263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/>
          <w:b/>
          <w:sz w:val="24"/>
          <w:szCs w:val="24"/>
          <w:lang w:val="ka-GE"/>
        </w:rPr>
        <w:t xml:space="preserve">დაშორება უახლოესი დასახლებული პუნქტიდან:  </w:t>
      </w:r>
      <w:r w:rsidR="008C2159">
        <w:rPr>
          <w:rFonts w:ascii="Sylfaen" w:hAnsi="Sylfaen"/>
          <w:b/>
          <w:sz w:val="24"/>
          <w:szCs w:val="24"/>
          <w:lang w:val="ka-GE"/>
        </w:rPr>
        <w:t>370-380</w:t>
      </w:r>
      <w:r w:rsidRPr="00E843C0">
        <w:rPr>
          <w:rFonts w:ascii="Sylfaen" w:hAnsi="Sylfaen"/>
          <w:sz w:val="24"/>
          <w:szCs w:val="24"/>
          <w:lang w:val="ka-GE"/>
        </w:rPr>
        <w:t>მ</w:t>
      </w:r>
    </w:p>
    <w:p w:rsidR="00447263" w:rsidRPr="00E843C0" w:rsidRDefault="00447263" w:rsidP="00E843C0">
      <w:pPr>
        <w:pStyle w:val="ListParagraph"/>
        <w:numPr>
          <w:ilvl w:val="0"/>
          <w:numId w:val="4"/>
        </w:numPr>
        <w:spacing w:after="0" w:line="276" w:lineRule="auto"/>
        <w:ind w:left="567" w:hanging="141"/>
        <w:jc w:val="both"/>
        <w:rPr>
          <w:rFonts w:ascii="Sylfaen" w:hAnsi="Sylfaen"/>
          <w:b/>
          <w:sz w:val="24"/>
          <w:szCs w:val="24"/>
          <w:lang w:val="ka-GE"/>
        </w:rPr>
      </w:pPr>
      <w:r w:rsidRPr="00E843C0">
        <w:rPr>
          <w:rFonts w:ascii="Sylfaen" w:hAnsi="Sylfaen" w:cs="Sylfaen"/>
          <w:b/>
          <w:sz w:val="24"/>
          <w:szCs w:val="24"/>
          <w:lang w:val="ka-GE"/>
        </w:rPr>
        <w:t>ტექნოლოგიური</w:t>
      </w:r>
      <w:r w:rsidRPr="00E843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b/>
          <w:sz w:val="24"/>
          <w:szCs w:val="24"/>
          <w:lang w:val="ka-GE"/>
        </w:rPr>
        <w:t>პროცესის</w:t>
      </w:r>
      <w:r w:rsidRPr="00E843C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843C0">
        <w:rPr>
          <w:rFonts w:ascii="Sylfaen" w:hAnsi="Sylfaen" w:cs="Sylfaen"/>
          <w:b/>
          <w:sz w:val="24"/>
          <w:szCs w:val="24"/>
          <w:lang w:val="ka-GE"/>
        </w:rPr>
        <w:t>აღწერა</w:t>
      </w:r>
      <w:r w:rsidR="00E843C0" w:rsidRPr="00E843C0">
        <w:rPr>
          <w:rFonts w:ascii="Sylfaen" w:hAnsi="Sylfaen" w:cs="Sylfaen"/>
          <w:b/>
          <w:sz w:val="24"/>
          <w:szCs w:val="24"/>
          <w:lang w:val="ka-GE"/>
        </w:rPr>
        <w:t xml:space="preserve">: </w:t>
      </w:r>
    </w:p>
    <w:p w:rsidR="001F3C46" w:rsidRDefault="00E843C0" w:rsidP="001F3C46">
      <w:pPr>
        <w:pStyle w:val="ListParagraph"/>
        <w:spacing w:after="0" w:line="276" w:lineRule="auto"/>
        <w:ind w:left="567" w:hanging="141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530F92" w:rsidRPr="00E843C0">
        <w:rPr>
          <w:rFonts w:ascii="Sylfaen" w:hAnsi="Sylfaen" w:cs="Sylfaen"/>
          <w:sz w:val="24"/>
          <w:szCs w:val="24"/>
          <w:lang w:val="ka-GE"/>
        </w:rPr>
        <w:t>პლანტაციის მოსარწყავად</w:t>
      </w:r>
      <w:r w:rsidR="0044726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hAnsi="Sylfaen" w:cs="Sylfaen"/>
          <w:sz w:val="24"/>
          <w:szCs w:val="24"/>
          <w:lang w:val="ka-GE"/>
        </w:rPr>
        <w:t>იგეგმება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7263" w:rsidRPr="00E843C0">
        <w:rPr>
          <w:rFonts w:ascii="Sylfaen" w:hAnsi="Sylfaen"/>
          <w:sz w:val="24"/>
          <w:szCs w:val="24"/>
          <w:lang w:val="ka-GE"/>
        </w:rPr>
        <w:t xml:space="preserve"> </w:t>
      </w:r>
      <w:r w:rsidR="00530F92">
        <w:rPr>
          <w:rFonts w:ascii="Sylfaen" w:hAnsi="Sylfaen" w:cs="Sylfaen"/>
          <w:sz w:val="24"/>
          <w:szCs w:val="24"/>
          <w:lang w:val="ka-GE"/>
        </w:rPr>
        <w:t>წვეთოვანი სარწყავი</w:t>
      </w:r>
      <w:r w:rsidR="00447263" w:rsidRPr="004A2308">
        <w:rPr>
          <w:sz w:val="24"/>
          <w:szCs w:val="24"/>
          <w:lang w:val="ka-GE"/>
        </w:rPr>
        <w:t xml:space="preserve"> </w:t>
      </w:r>
      <w:r w:rsidR="00447263" w:rsidRPr="004A2308">
        <w:rPr>
          <w:rFonts w:ascii="Sylfaen" w:hAnsi="Sylfaen" w:cs="Sylfaen"/>
          <w:sz w:val="24"/>
          <w:szCs w:val="24"/>
          <w:lang w:val="ka-GE"/>
        </w:rPr>
        <w:t>ქსელის</w:t>
      </w:r>
      <w:r w:rsidR="00447263" w:rsidRPr="004A2308">
        <w:rPr>
          <w:sz w:val="24"/>
          <w:szCs w:val="24"/>
          <w:lang w:val="ka-GE"/>
        </w:rPr>
        <w:t xml:space="preserve"> </w:t>
      </w:r>
      <w:r w:rsidR="00447263" w:rsidRPr="004A2308">
        <w:rPr>
          <w:rFonts w:ascii="Sylfaen" w:hAnsi="Sylfaen" w:cs="Sylfaen"/>
          <w:sz w:val="24"/>
          <w:szCs w:val="24"/>
          <w:lang w:val="ka-GE"/>
        </w:rPr>
        <w:t>მოწყობა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. 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ამ მეთოდით მცენარეებს დროულად მიეწოდება საჭირო რაოდენობის წყალი, რომელსაც მცენარე ვერ იღებს ნალექებით.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წვეთოვანი მორწყვის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სისტემის გამოყენებისას</w:t>
      </w:r>
      <w:r w:rsidR="008B1BE8">
        <w:rPr>
          <w:rFonts w:ascii="Sylfaen" w:hAnsi="Sylfaen" w:cs="Sylfaen"/>
          <w:sz w:val="24"/>
          <w:szCs w:val="24"/>
          <w:lang w:val="ka-GE"/>
        </w:rPr>
        <w:t>,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წყალი მცენარეებს მიეწოდება ფესვებთან, წვეთების სახით სპეციალურად გაყვანილი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მრავალჯერადი გამოყენების პოლიმერული მილებით</w:t>
      </w:r>
      <w:r w:rsidR="001F3C46">
        <w:rPr>
          <w:rFonts w:ascii="Sylfaen" w:hAnsi="Sylfaen" w:cs="Sylfaen"/>
          <w:sz w:val="24"/>
          <w:szCs w:val="24"/>
          <w:lang w:val="ka-GE"/>
        </w:rPr>
        <w:t>.</w:t>
      </w:r>
    </w:p>
    <w:p w:rsidR="00F464DF" w:rsidRDefault="001F3C46" w:rsidP="001F3C46">
      <w:pPr>
        <w:pStyle w:val="ListParagraph"/>
        <w:spacing w:after="0" w:line="276" w:lineRule="auto"/>
        <w:ind w:left="567" w:hanging="141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1F3C46">
        <w:rPr>
          <w:rFonts w:ascii="Sylfaen" w:hAnsi="Sylfaen" w:cs="Sylfaen"/>
          <w:sz w:val="24"/>
          <w:szCs w:val="24"/>
          <w:lang w:val="ka-GE"/>
        </w:rPr>
        <w:t>მუნიციპალიტეტის კლიმატური პირობების, კერძოდ კი იმის გათვალისწინებით, რომ მუნიციპალიტეტის გრუნტების სეზონური გაყინვის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F3C46">
        <w:rPr>
          <w:rFonts w:ascii="Sylfaen" w:hAnsi="Sylfaen" w:cs="Sylfaen"/>
          <w:sz w:val="24"/>
          <w:szCs w:val="24"/>
          <w:lang w:val="ka-GE"/>
        </w:rPr>
        <w:t xml:space="preserve">ნორმატიული სიღრმე, ნოლის ტოლია, სარწყავი სისტემის მოსაწყობად </w:t>
      </w:r>
      <w:r w:rsidR="00FA57E1">
        <w:rPr>
          <w:rFonts w:ascii="Sylfaen" w:hAnsi="Sylfaen" w:cs="Sylfaen"/>
          <w:sz w:val="24"/>
          <w:szCs w:val="24"/>
          <w:lang w:val="ka-GE"/>
        </w:rPr>
        <w:t xml:space="preserve">ღრმა </w:t>
      </w:r>
      <w:r w:rsidRPr="001F3C46">
        <w:rPr>
          <w:rFonts w:ascii="Sylfaen" w:hAnsi="Sylfaen" w:cs="Sylfaen"/>
          <w:sz w:val="24"/>
          <w:szCs w:val="24"/>
          <w:lang w:val="ka-GE"/>
        </w:rPr>
        <w:t>ტრანშეების გაყვანა საჭირო არ იქნება და მისი განთავსება მოხდება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F3C46">
        <w:rPr>
          <w:rFonts w:ascii="Sylfaen" w:hAnsi="Sylfaen" w:cs="Sylfaen"/>
          <w:sz w:val="24"/>
          <w:szCs w:val="24"/>
          <w:lang w:val="ka-GE"/>
        </w:rPr>
        <w:t xml:space="preserve">მიწის </w:t>
      </w:r>
      <w:r w:rsidR="00FA57E1">
        <w:rPr>
          <w:rFonts w:ascii="Sylfaen" w:hAnsi="Sylfaen" w:cs="Sylfaen"/>
          <w:sz w:val="24"/>
          <w:szCs w:val="24"/>
          <w:lang w:val="ka-GE"/>
        </w:rPr>
        <w:t>ზედაპირთან ახლოს, 5-10 სმ სიღრმეში, რათა გამოირიცხოს შემდგომში სასოფლო-სასოფლო ტექნიკის მუშაობისას მათი დაზიანება.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საჭიროების შემთხვევაში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 წყალთან ერთად მცენარეს მიეწოდება</w:t>
      </w:r>
      <w:r w:rsidR="00530F9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 xml:space="preserve">წყალში გახსნილი მინერალური სასუქები. აღნიშნულ პროცესს ფერტიგაცია ეწოდება. </w:t>
      </w:r>
    </w:p>
    <w:p w:rsidR="00530F92" w:rsidRDefault="00F464DF" w:rsidP="00E843C0">
      <w:pPr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F464DF">
        <w:rPr>
          <w:rFonts w:ascii="Sylfaen" w:hAnsi="Sylfaen" w:cs="Sylfaen"/>
          <w:sz w:val="24"/>
          <w:szCs w:val="24"/>
          <w:lang w:val="ka-GE"/>
        </w:rPr>
        <w:t xml:space="preserve">სარწყავი </w:t>
      </w:r>
      <w:r>
        <w:rPr>
          <w:rFonts w:ascii="Sylfaen" w:hAnsi="Sylfaen" w:cs="Sylfaen"/>
          <w:sz w:val="24"/>
          <w:szCs w:val="24"/>
          <w:lang w:val="ka-GE"/>
        </w:rPr>
        <w:t>წყლის აღება მოხდება მდ</w:t>
      </w:r>
      <w:r w:rsidR="00386401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67D38">
        <w:rPr>
          <w:rFonts w:ascii="Sylfaen" w:hAnsi="Sylfaen" w:cs="Sylfaen"/>
          <w:sz w:val="24"/>
          <w:szCs w:val="24"/>
          <w:lang w:val="ka-GE"/>
        </w:rPr>
        <w:t>ამუყადან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 რომელიც მიწის ნაკვეთი ს/კ </w:t>
      </w:r>
      <w:r w:rsidR="00011FA3" w:rsidRPr="00011FA3">
        <w:rPr>
          <w:rFonts w:ascii="Sylfaen" w:hAnsi="Sylfaen" w:cs="Sylfaen"/>
          <w:sz w:val="24"/>
          <w:szCs w:val="24"/>
          <w:lang w:val="ka-GE"/>
        </w:rPr>
        <w:t>26.16.16.182</w:t>
      </w:r>
      <w:r w:rsidR="00011FA3">
        <w:rPr>
          <w:rFonts w:ascii="Sylfaen" w:hAnsi="Sylfaen" w:cs="Sylfaen"/>
          <w:sz w:val="24"/>
          <w:szCs w:val="24"/>
          <w:lang w:val="ka-GE"/>
        </w:rPr>
        <w:t>, მიჯნაზე მიედინება</w:t>
      </w:r>
      <w:r w:rsidR="00E843C0">
        <w:rPr>
          <w:rFonts w:ascii="Sylfaen" w:hAnsi="Sylfaen" w:cs="Sylfaen"/>
          <w:sz w:val="24"/>
          <w:szCs w:val="24"/>
          <w:lang w:val="ka-GE"/>
        </w:rPr>
        <w:t>. მდინარიდან წყლის ამოღება</w:t>
      </w:r>
      <w:r w:rsidR="00767D38">
        <w:rPr>
          <w:rFonts w:ascii="Sylfaen" w:hAnsi="Sylfaen" w:cs="Sylfaen"/>
          <w:sz w:val="24"/>
          <w:szCs w:val="24"/>
          <w:lang w:val="ka-GE"/>
        </w:rPr>
        <w:t>/მიღება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მოხდება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30 სმ </w:t>
      </w:r>
      <w:r w:rsidR="00011FA3">
        <w:rPr>
          <w:rFonts w:ascii="Sylfaen" w:hAnsi="Sylfaen" w:cs="Sylfaen"/>
          <w:sz w:val="24"/>
          <w:szCs w:val="24"/>
          <w:lang w:val="ka-GE"/>
        </w:rPr>
        <w:t>დიამეტ</w:t>
      </w:r>
      <w:r>
        <w:rPr>
          <w:rFonts w:ascii="Sylfaen" w:hAnsi="Sylfaen" w:cs="Sylfaen"/>
          <w:sz w:val="24"/>
          <w:szCs w:val="24"/>
          <w:lang w:val="ka-GE"/>
        </w:rPr>
        <w:t xml:space="preserve">რის 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და 10 მ სიგრძის </w:t>
      </w:r>
      <w:r>
        <w:rPr>
          <w:rFonts w:ascii="Sylfaen" w:hAnsi="Sylfaen" w:cs="Sylfaen"/>
          <w:sz w:val="24"/>
          <w:szCs w:val="24"/>
          <w:lang w:val="ka-GE"/>
        </w:rPr>
        <w:t>პოლიეთილენის   მილით, რომელშიც მდინარის წყალი შევა თვითდინებით.</w:t>
      </w:r>
      <w:r w:rsidR="00530F92" w:rsidRPr="00F464D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მოსარწყავად აღებულ წყალში ცოცხალი ორგანიზმების მოხვედრის თავიდან ასაცილებლად მილის თავი დაფარული იქნება ბადით, რომლის თვალის სიდიდე 0,1 სმ-ია.(მწერდამჭერი ბადე). 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წყალაღების წერტილიდან (კოორდინატებით</w:t>
      </w:r>
      <w:r w:rsidR="00764F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43C0" w:rsidRPr="00E843C0">
        <w:rPr>
          <w:rFonts w:ascii="Sylfaen" w:eastAsia="Sylfaen" w:hAnsi="Sylfaen" w:cs="Sylfaen"/>
          <w:sz w:val="24"/>
          <w:szCs w:val="24"/>
        </w:rPr>
        <w:t>X</w:t>
      </w:r>
      <w:r w:rsidR="00E843C0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E843C0" w:rsidRPr="00E843C0">
        <w:rPr>
          <w:rFonts w:ascii="Sylfaen" w:eastAsia="Sylfaen" w:hAnsi="Sylfaen" w:cs="Sylfaen"/>
          <w:sz w:val="24"/>
          <w:szCs w:val="24"/>
        </w:rPr>
        <w:t>746638;Y</w:t>
      </w:r>
      <w:r w:rsidR="00E843C0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E843C0" w:rsidRPr="00E843C0">
        <w:rPr>
          <w:rFonts w:ascii="Sylfaen" w:eastAsia="Sylfaen" w:hAnsi="Sylfaen" w:cs="Sylfaen"/>
          <w:sz w:val="24"/>
          <w:szCs w:val="24"/>
        </w:rPr>
        <w:t xml:space="preserve">4641452 </w:t>
      </w:r>
      <w:r w:rsidR="00E843C0">
        <w:rPr>
          <w:rFonts w:ascii="Sylfaen" w:eastAsia="Sylfaen" w:hAnsi="Sylfaen" w:cs="Sylfaen"/>
          <w:sz w:val="24"/>
          <w:szCs w:val="24"/>
          <w:lang w:val="ka-GE"/>
        </w:rPr>
        <w:t xml:space="preserve">) 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მილით </w:t>
      </w:r>
      <w:r>
        <w:rPr>
          <w:rFonts w:ascii="Sylfaen" w:hAnsi="Sylfaen" w:cs="Sylfaen"/>
          <w:sz w:val="24"/>
          <w:szCs w:val="24"/>
          <w:lang w:val="ka-GE"/>
        </w:rPr>
        <w:t xml:space="preserve"> წყალი გადავა ხელოვნურად მოწყობილ ბეტონის ჭაში,</w:t>
      </w:r>
      <w:r w:rsidR="001F3C46">
        <w:rPr>
          <w:rFonts w:ascii="Sylfaen" w:hAnsi="Sylfaen" w:cs="Sylfaen"/>
          <w:sz w:val="24"/>
          <w:szCs w:val="24"/>
          <w:lang w:val="ka-GE"/>
        </w:rPr>
        <w:t>(ჭის კოორდინატებია-</w:t>
      </w:r>
      <w:r w:rsidR="00764F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F3C46">
        <w:rPr>
          <w:rFonts w:ascii="Sylfaen" w:eastAsia="Sylfaen" w:hAnsi="Sylfaen" w:cs="Sylfaen"/>
          <w:sz w:val="24"/>
          <w:szCs w:val="24"/>
        </w:rPr>
        <w:t>746637</w:t>
      </w:r>
      <w:r w:rsidR="001F3C46" w:rsidRPr="00E843C0">
        <w:rPr>
          <w:rFonts w:ascii="Sylfaen" w:eastAsia="Sylfaen" w:hAnsi="Sylfaen" w:cs="Sylfaen"/>
          <w:sz w:val="24"/>
          <w:szCs w:val="24"/>
        </w:rPr>
        <w:t>;Y</w:t>
      </w:r>
      <w:r w:rsidR="001F3C46" w:rsidRPr="00E843C0">
        <w:rPr>
          <w:rFonts w:ascii="Sylfaen" w:eastAsia="Sylfaen" w:hAnsi="Sylfaen" w:cs="Sylfaen"/>
          <w:sz w:val="24"/>
          <w:szCs w:val="24"/>
          <w:lang w:val="ka-GE"/>
        </w:rPr>
        <w:t>-</w:t>
      </w:r>
      <w:r w:rsidR="001F3C46">
        <w:rPr>
          <w:rFonts w:ascii="Sylfaen" w:eastAsia="Sylfaen" w:hAnsi="Sylfaen" w:cs="Sylfaen"/>
          <w:sz w:val="24"/>
          <w:szCs w:val="24"/>
        </w:rPr>
        <w:t>4641456</w:t>
      </w:r>
      <w:r w:rsidR="001F3C46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1F3C46" w:rsidRPr="00E843C0">
        <w:rPr>
          <w:rFonts w:ascii="Sylfaen" w:eastAsia="Sylfaen" w:hAnsi="Sylfaen" w:cs="Sylfaen"/>
          <w:sz w:val="24"/>
          <w:szCs w:val="24"/>
        </w:rPr>
        <w:t xml:space="preserve"> </w:t>
      </w:r>
      <w:r w:rsidR="00764F70">
        <w:rPr>
          <w:rFonts w:ascii="Sylfaen" w:hAnsi="Sylfaen" w:cs="Sylfaen"/>
          <w:sz w:val="24"/>
          <w:szCs w:val="24"/>
          <w:lang w:val="ka-GE"/>
        </w:rPr>
        <w:t>რომლის მოწყობაც იგეგმება. ჭის სიღრმე</w:t>
      </w:r>
      <w:r>
        <w:rPr>
          <w:rFonts w:ascii="Sylfaen" w:hAnsi="Sylfaen" w:cs="Sylfaen"/>
          <w:sz w:val="24"/>
          <w:szCs w:val="24"/>
          <w:lang w:val="ka-GE"/>
        </w:rPr>
        <w:t xml:space="preserve"> 3</w:t>
      </w:r>
      <w:r w:rsidR="00574ED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64F70">
        <w:rPr>
          <w:rFonts w:ascii="Sylfaen" w:hAnsi="Sylfaen" w:cs="Sylfaen"/>
          <w:sz w:val="24"/>
          <w:szCs w:val="24"/>
          <w:lang w:val="ka-GE"/>
        </w:rPr>
        <w:t xml:space="preserve">მეტრი იქნება, 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64F70">
        <w:rPr>
          <w:rFonts w:ascii="Sylfaen" w:hAnsi="Sylfaen" w:cs="Sylfaen"/>
          <w:sz w:val="24"/>
          <w:szCs w:val="24"/>
          <w:lang w:val="ka-GE"/>
        </w:rPr>
        <w:t>ხოლო მოცულობა</w:t>
      </w:r>
      <w:r w:rsidR="00574EDA">
        <w:rPr>
          <w:rFonts w:ascii="Sylfaen" w:hAnsi="Sylfaen" w:cs="Sylfaen"/>
          <w:sz w:val="24"/>
          <w:szCs w:val="24"/>
          <w:lang w:val="ka-GE"/>
        </w:rPr>
        <w:t xml:space="preserve"> 3-4</w:t>
      </w:r>
      <w:r w:rsidR="00764F70">
        <w:rPr>
          <w:rFonts w:ascii="Sylfaen" w:hAnsi="Sylfaen" w:cs="Sylfaen"/>
          <w:sz w:val="24"/>
          <w:szCs w:val="24"/>
          <w:lang w:val="ka-GE"/>
        </w:rPr>
        <w:t>მ</w:t>
      </w:r>
      <w:r w:rsidR="00764F70" w:rsidRPr="00764F70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="00764F70">
        <w:rPr>
          <w:rFonts w:ascii="Sylfaen" w:hAnsi="Sylfaen" w:cs="Sylfaen"/>
          <w:sz w:val="24"/>
          <w:szCs w:val="24"/>
          <w:lang w:val="ka-GE"/>
        </w:rPr>
        <w:t>. ჭა მოეწყობა</w:t>
      </w:r>
      <w:r w:rsidR="00E843C0">
        <w:rPr>
          <w:rFonts w:ascii="Sylfaen" w:hAnsi="Sylfaen" w:cs="Sylfaen"/>
          <w:sz w:val="24"/>
          <w:szCs w:val="24"/>
          <w:lang w:val="ka-GE"/>
        </w:rPr>
        <w:t xml:space="preserve">  რკინა</w:t>
      </w:r>
      <w:r w:rsidR="00764F70">
        <w:rPr>
          <w:rFonts w:ascii="Sylfaen" w:hAnsi="Sylfaen" w:cs="Sylfaen"/>
          <w:sz w:val="24"/>
          <w:szCs w:val="24"/>
          <w:lang w:val="ka-GE"/>
        </w:rPr>
        <w:t>-</w:t>
      </w:r>
      <w:r w:rsidR="00E843C0">
        <w:rPr>
          <w:rFonts w:ascii="Sylfaen" w:hAnsi="Sylfaen" w:cs="Sylfaen"/>
          <w:sz w:val="24"/>
          <w:szCs w:val="24"/>
          <w:lang w:val="ka-GE"/>
        </w:rPr>
        <w:t>ბეტონის ერთმანეთზე დადგმულ 3 სარტყელ</w:t>
      </w:r>
      <w:r w:rsidR="00764F70">
        <w:rPr>
          <w:rFonts w:ascii="Sylfaen" w:hAnsi="Sylfaen" w:cs="Sylfaen"/>
          <w:sz w:val="24"/>
          <w:szCs w:val="24"/>
          <w:lang w:val="ka-GE"/>
        </w:rPr>
        <w:t>ების</w:t>
      </w:r>
      <w:r w:rsidR="00E843C0">
        <w:rPr>
          <w:rFonts w:ascii="Sylfaen" w:hAnsi="Sylfaen" w:cs="Sylfaen"/>
          <w:sz w:val="24"/>
          <w:szCs w:val="24"/>
          <w:lang w:val="ka-GE"/>
        </w:rPr>
        <w:t>(ე.წ. „</w:t>
      </w:r>
      <w:r w:rsidR="00BB416C">
        <w:rPr>
          <w:rFonts w:ascii="Sylfaen" w:hAnsi="Sylfaen" w:cs="Sylfaen"/>
          <w:sz w:val="24"/>
          <w:szCs w:val="24"/>
          <w:lang w:val="ka-GE"/>
        </w:rPr>
        <w:t xml:space="preserve">რკინა-ბეტონის </w:t>
      </w:r>
      <w:r w:rsidR="00E843C0">
        <w:rPr>
          <w:rFonts w:ascii="Sylfaen" w:hAnsi="Sylfaen" w:cs="Sylfaen"/>
          <w:sz w:val="24"/>
          <w:szCs w:val="24"/>
          <w:lang w:val="ka-GE"/>
        </w:rPr>
        <w:t>კალიცოებს“)</w:t>
      </w:r>
      <w:r w:rsidR="00764F70">
        <w:rPr>
          <w:rFonts w:ascii="Sylfaen" w:hAnsi="Sylfaen" w:cs="Sylfaen"/>
          <w:sz w:val="24"/>
          <w:szCs w:val="24"/>
          <w:lang w:val="ka-GE"/>
        </w:rPr>
        <w:t xml:space="preserve"> მეშვეობით</w:t>
      </w:r>
      <w:r w:rsidR="00FA57E1">
        <w:rPr>
          <w:rFonts w:ascii="Sylfaen" w:hAnsi="Sylfaen" w:cs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>ჭაში მოხდება წყლის აკუმულირება</w:t>
      </w:r>
      <w:r w:rsidR="00FA57E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43C0">
        <w:rPr>
          <w:rFonts w:ascii="Sylfaen" w:hAnsi="Sylfaen" w:cs="Sylfaen"/>
          <w:sz w:val="24"/>
          <w:szCs w:val="24"/>
          <w:lang w:val="ka-GE"/>
        </w:rPr>
        <w:t>(შეგროვება</w:t>
      </w:r>
      <w:r w:rsidR="00764F70">
        <w:rPr>
          <w:rFonts w:ascii="Sylfaen" w:hAnsi="Sylfaen" w:cs="Sylfaen"/>
          <w:sz w:val="24"/>
          <w:szCs w:val="24"/>
          <w:lang w:val="ka-GE"/>
        </w:rPr>
        <w:t>)</w:t>
      </w:r>
      <w:r>
        <w:rPr>
          <w:rFonts w:ascii="Sylfaen" w:hAnsi="Sylfaen" w:cs="Sylfaen"/>
          <w:sz w:val="24"/>
          <w:szCs w:val="24"/>
          <w:lang w:val="ka-GE"/>
        </w:rPr>
        <w:t>, რომ შესაძლებელი იყოს წყლის ელექტრო-</w:t>
      </w:r>
      <w:r w:rsidR="00B8545A">
        <w:rPr>
          <w:rFonts w:ascii="Sylfaen" w:hAnsi="Sylfaen" w:cs="Sylfaen"/>
          <w:sz w:val="24"/>
          <w:szCs w:val="24"/>
          <w:lang w:val="ka-GE"/>
        </w:rPr>
        <w:t xml:space="preserve">ტუმბოებით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43C0">
        <w:rPr>
          <w:rFonts w:ascii="Sylfaen" w:hAnsi="Sylfaen" w:cs="Sylfaen"/>
          <w:sz w:val="24"/>
          <w:szCs w:val="24"/>
          <w:lang w:val="ka-GE"/>
        </w:rPr>
        <w:t>წყლით, ს</w:t>
      </w:r>
      <w:r>
        <w:rPr>
          <w:rFonts w:ascii="Sylfaen" w:hAnsi="Sylfaen" w:cs="Sylfaen"/>
          <w:sz w:val="24"/>
          <w:szCs w:val="24"/>
          <w:lang w:val="ka-GE"/>
        </w:rPr>
        <w:t xml:space="preserve">არწყავი </w:t>
      </w:r>
      <w:r w:rsidR="008C2159">
        <w:rPr>
          <w:rFonts w:ascii="Sylfaen" w:hAnsi="Sylfaen" w:cs="Sylfaen"/>
          <w:sz w:val="24"/>
          <w:szCs w:val="24"/>
          <w:lang w:val="ka-GE"/>
        </w:rPr>
        <w:t>სის</w:t>
      </w:r>
      <w:r>
        <w:rPr>
          <w:rFonts w:ascii="Sylfaen" w:hAnsi="Sylfaen" w:cs="Sylfaen"/>
          <w:sz w:val="24"/>
          <w:szCs w:val="24"/>
          <w:lang w:val="ka-GE"/>
        </w:rPr>
        <w:t xml:space="preserve">ტემის  სტაბილური მომარაგება. </w:t>
      </w:r>
      <w:r w:rsidR="00011FA3">
        <w:rPr>
          <w:rFonts w:ascii="Sylfaen" w:hAnsi="Sylfaen" w:cs="Sylfaen"/>
          <w:sz w:val="24"/>
          <w:szCs w:val="24"/>
          <w:lang w:val="ka-GE"/>
        </w:rPr>
        <w:t>წყლის შემგროვებელი ჭა კომპანიის კუთვნილ ტერიტორიაზეა განთავსებული.</w:t>
      </w:r>
      <w:r w:rsidR="001F3C46">
        <w:rPr>
          <w:rFonts w:ascii="Sylfaen" w:hAnsi="Sylfaen" w:cs="Sylfaen"/>
          <w:sz w:val="24"/>
          <w:szCs w:val="24"/>
          <w:lang w:val="ka-GE"/>
        </w:rPr>
        <w:t xml:space="preserve"> ჭიდან უხლოეს მოსახლესთან დაშორება</w:t>
      </w:r>
      <w:r w:rsidR="00BB416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C6AEE">
        <w:rPr>
          <w:rFonts w:ascii="Sylfaen" w:hAnsi="Sylfaen" w:cs="Sylfaen"/>
          <w:sz w:val="24"/>
          <w:szCs w:val="24"/>
          <w:lang w:val="ka-GE"/>
        </w:rPr>
        <w:t xml:space="preserve"> 1კმ</w:t>
      </w:r>
      <w:r w:rsidR="00BB416C">
        <w:rPr>
          <w:rFonts w:ascii="Sylfaen" w:hAnsi="Sylfaen" w:cs="Sylfaen"/>
          <w:sz w:val="24"/>
          <w:szCs w:val="24"/>
          <w:lang w:val="ka-GE"/>
        </w:rPr>
        <w:t>-ს აღემატება.</w:t>
      </w:r>
    </w:p>
    <w:p w:rsidR="00764F70" w:rsidRDefault="00764F70" w:rsidP="00E843C0">
      <w:pPr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ჭიდან წყლის </w:t>
      </w:r>
      <w:r w:rsidR="00BB416C">
        <w:rPr>
          <w:rFonts w:ascii="Sylfaen" w:hAnsi="Sylfaen" w:cs="Sylfaen"/>
          <w:sz w:val="24"/>
          <w:szCs w:val="24"/>
          <w:lang w:val="ka-GE"/>
        </w:rPr>
        <w:t>ა</w:t>
      </w: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 xml:space="preserve">მოქაჩვა განხორციელდება საყოფაცხოვრებო დანიშნულების ელექტრო-ტუმბოს მეშვეობით. </w:t>
      </w:r>
    </w:p>
    <w:p w:rsidR="00D82F15" w:rsidRPr="00F464DF" w:rsidRDefault="00D82F15" w:rsidP="00E843C0">
      <w:pPr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წყალ-შემკრებ ჭაზე დაიდგმება 7,5  და 11 კვ</w:t>
      </w:r>
      <w:r w:rsidR="00FA57E1">
        <w:rPr>
          <w:rFonts w:ascii="Sylfaen" w:hAnsi="Sylfaen" w:cs="Sylfaen"/>
          <w:sz w:val="24"/>
          <w:szCs w:val="24"/>
          <w:lang w:val="ka-GE"/>
        </w:rPr>
        <w:t xml:space="preserve">ტ/სთ </w:t>
      </w:r>
      <w:r>
        <w:rPr>
          <w:rFonts w:ascii="Sylfaen" w:hAnsi="Sylfaen" w:cs="Sylfaen"/>
          <w:sz w:val="24"/>
          <w:szCs w:val="24"/>
          <w:lang w:val="ka-GE"/>
        </w:rPr>
        <w:t xml:space="preserve"> 2 ერთეული ელექტრო ტუმბო.   ორივე ტუმბოს მიერ საათში ამოქაჩული რაოდენობა იქნება </w:t>
      </w:r>
      <w:r w:rsidR="00FA57E1">
        <w:rPr>
          <w:rFonts w:ascii="Sylfaen" w:hAnsi="Sylfaen" w:cs="Sylfaen"/>
          <w:sz w:val="24"/>
          <w:szCs w:val="24"/>
          <w:lang w:val="ka-GE"/>
        </w:rPr>
        <w:t xml:space="preserve">- </w:t>
      </w:r>
      <w:r>
        <w:rPr>
          <w:rFonts w:ascii="Sylfaen" w:hAnsi="Sylfaen" w:cs="Sylfaen"/>
          <w:sz w:val="24"/>
          <w:szCs w:val="24"/>
          <w:lang w:val="ka-GE"/>
        </w:rPr>
        <w:t>30 ტ</w:t>
      </w:r>
      <w:r w:rsidR="00FA57E1">
        <w:rPr>
          <w:rFonts w:ascii="Sylfaen" w:hAnsi="Sylfaen" w:cs="Sylfaen"/>
          <w:sz w:val="24"/>
          <w:szCs w:val="24"/>
          <w:lang w:val="ka-GE"/>
        </w:rPr>
        <w:t>/მ</w:t>
      </w:r>
      <w:r w:rsidR="00FA57E1" w:rsidRPr="00FA57E1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>
        <w:rPr>
          <w:rFonts w:ascii="Sylfaen" w:hAnsi="Sylfaen" w:cs="Sylfaen"/>
          <w:sz w:val="24"/>
          <w:szCs w:val="24"/>
          <w:lang w:val="ka-GE"/>
        </w:rPr>
        <w:t xml:space="preserve"> წყალი.</w:t>
      </w:r>
    </w:p>
    <w:p w:rsidR="00530F92" w:rsidRPr="00530F92" w:rsidRDefault="00F464DF" w:rsidP="00FF67A1">
      <w:pPr>
        <w:pStyle w:val="ListParagraph"/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ჭიდან წყალი მიეწოდება ფერტიგაციის რეზერვუარს, რომლის მოცულობა 1მ</w:t>
      </w:r>
      <w:r w:rsidRPr="00F464DF">
        <w:rPr>
          <w:rFonts w:ascii="Sylfaen" w:hAnsi="Sylfaen" w:cs="Sylfaen"/>
          <w:sz w:val="24"/>
          <w:szCs w:val="24"/>
          <w:vertAlign w:val="superscript"/>
          <w:lang w:val="ka-GE"/>
        </w:rPr>
        <w:t>3</w:t>
      </w:r>
      <w:r w:rsidR="00386401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67A1">
        <w:rPr>
          <w:rFonts w:ascii="Sylfaen" w:hAnsi="Sylfaen" w:cs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 xml:space="preserve">ფერტიგაციის დანადგარში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სათანადო ფილტრებში ფილტრაციის შემდეგ წყალი მაგისტრალურ მილსადენს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30F92" w:rsidRPr="00530F92">
        <w:rPr>
          <w:rFonts w:ascii="Sylfaen" w:hAnsi="Sylfaen" w:cs="Sylfaen"/>
          <w:sz w:val="24"/>
          <w:szCs w:val="24"/>
          <w:lang w:val="ka-GE"/>
        </w:rPr>
        <w:t>მიეწოდება.</w:t>
      </w:r>
    </w:p>
    <w:p w:rsidR="00530F92" w:rsidRDefault="00530F92" w:rsidP="00FF67A1">
      <w:pPr>
        <w:pStyle w:val="ListParagraph"/>
        <w:spacing w:after="0" w:line="276" w:lineRule="auto"/>
        <w:ind w:left="567"/>
        <w:jc w:val="both"/>
        <w:rPr>
          <w:rFonts w:ascii="Sylfaen" w:hAnsi="Sylfaen" w:cs="Sylfaen"/>
          <w:sz w:val="24"/>
          <w:szCs w:val="24"/>
          <w:lang w:val="ka-GE"/>
        </w:rPr>
      </w:pPr>
      <w:r w:rsidRPr="00530F92">
        <w:rPr>
          <w:rFonts w:ascii="Sylfaen" w:hAnsi="Sylfaen" w:cs="Sylfaen"/>
          <w:sz w:val="24"/>
          <w:szCs w:val="24"/>
          <w:lang w:val="ka-GE"/>
        </w:rPr>
        <w:t xml:space="preserve"> მაგისტრალური მილსადენიდან წყალი გამანაწილებელ მილსადენში გადადის, რომლის დიამეტრიც 30-40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მმ-ია.</w:t>
      </w:r>
      <w:r w:rsidR="00FF67A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გამანაწილებელი მილსადენიდან წყალი 12-25 მმ დიამეტრის სარწყავ მილსადენებში ნაწილდება, რომლებშიც</w:t>
      </w:r>
      <w:r w:rsidR="00317B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ჩამონტაჟებულია საწვეთურები.</w:t>
      </w:r>
      <w:r w:rsidR="00B8545A">
        <w:rPr>
          <w:rFonts w:ascii="Sylfaen" w:hAnsi="Sylfaen" w:cs="Sylfaen"/>
          <w:sz w:val="24"/>
          <w:szCs w:val="24"/>
          <w:lang w:val="ka-GE"/>
        </w:rPr>
        <w:t xml:space="preserve"> მილსადენები განთავსდება მიწაში 10 სმ სიღრმეზე. </w:t>
      </w:r>
      <w:r w:rsidRPr="00530F92">
        <w:rPr>
          <w:rFonts w:ascii="Sylfaen" w:hAnsi="Sylfaen" w:cs="Sylfaen"/>
          <w:sz w:val="24"/>
          <w:szCs w:val="24"/>
          <w:lang w:val="ka-GE"/>
        </w:rPr>
        <w:t xml:space="preserve"> ეს მილები 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შავი მოცვის </w:t>
      </w:r>
      <w:r w:rsidRPr="00530F92">
        <w:rPr>
          <w:rFonts w:ascii="Sylfaen" w:hAnsi="Sylfaen" w:cs="Sylfaen"/>
          <w:sz w:val="24"/>
          <w:szCs w:val="24"/>
          <w:lang w:val="ka-GE"/>
        </w:rPr>
        <w:t xml:space="preserve">  ბაღებში მცენარეთა ძირების გასწვრივ ეწყობა ისე, რომ საწვეთურები ფესვებიდან 0-5 სმ</w:t>
      </w:r>
      <w:r w:rsidR="00011FA3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0F92">
        <w:rPr>
          <w:rFonts w:ascii="Sylfaen" w:hAnsi="Sylfaen" w:cs="Sylfaen"/>
          <w:sz w:val="24"/>
          <w:szCs w:val="24"/>
          <w:lang w:val="ka-GE"/>
        </w:rPr>
        <w:t>სიმაღლეზე იყოს განთავსებული.</w:t>
      </w:r>
    </w:p>
    <w:p w:rsidR="00011FA3" w:rsidRDefault="00C6414F" w:rsidP="00FF67A1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მიწის ნაკვეთები ელექტროფიცირებულია</w:t>
      </w:r>
      <w:r w:rsidR="00FF67A1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 არ იგეგმება მდინარიდან ამოღებული წყლის </w:t>
      </w:r>
      <w:r w:rsidR="00011FA3">
        <w:rPr>
          <w:rFonts w:ascii="Sylfaen" w:hAnsi="Sylfaen"/>
          <w:sz w:val="24"/>
          <w:szCs w:val="24"/>
          <w:lang w:val="ka-GE"/>
        </w:rPr>
        <w:t>რეზ</w:t>
      </w:r>
      <w:r>
        <w:rPr>
          <w:rFonts w:ascii="Sylfaen" w:hAnsi="Sylfaen"/>
          <w:sz w:val="24"/>
          <w:szCs w:val="24"/>
          <w:lang w:val="ka-GE"/>
        </w:rPr>
        <w:t>ე</w:t>
      </w:r>
      <w:r w:rsidR="00011FA3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>ვუარში დაგროვება.</w:t>
      </w:r>
    </w:p>
    <w:p w:rsidR="00447263" w:rsidRDefault="00447263" w:rsidP="00FF67A1">
      <w:pPr>
        <w:pStyle w:val="ListParagraph"/>
        <w:spacing w:after="0" w:line="276" w:lineRule="auto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663680">
        <w:rPr>
          <w:rFonts w:ascii="Sylfaen" w:hAnsi="Sylfaen"/>
          <w:sz w:val="24"/>
          <w:szCs w:val="24"/>
          <w:lang w:val="ka-GE"/>
        </w:rPr>
        <w:t>გამოყენებული წყლის რაოდენობა თვეების მიხედვით</w:t>
      </w:r>
      <w:r>
        <w:rPr>
          <w:rFonts w:ascii="Sylfaen" w:hAnsi="Sylfaen"/>
          <w:sz w:val="24"/>
          <w:szCs w:val="24"/>
          <w:lang w:val="ka-GE"/>
        </w:rPr>
        <w:t>:</w:t>
      </w:r>
    </w:p>
    <w:tbl>
      <w:tblPr>
        <w:tblStyle w:val="TableGrid"/>
        <w:tblW w:w="72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955"/>
        <w:gridCol w:w="1134"/>
        <w:gridCol w:w="1276"/>
        <w:gridCol w:w="1276"/>
        <w:gridCol w:w="1559"/>
      </w:tblGrid>
      <w:tr w:rsidR="00011FA3" w:rsidTr="00386401">
        <w:trPr>
          <w:trHeight w:val="245"/>
        </w:trPr>
        <w:tc>
          <w:tcPr>
            <w:tcW w:w="1955" w:type="dxa"/>
          </w:tcPr>
          <w:p w:rsidR="00011FA3" w:rsidRPr="001841CC" w:rsidRDefault="00011FA3" w:rsidP="00FF67A1">
            <w:pPr>
              <w:pStyle w:val="ListParagraph"/>
              <w:spacing w:line="276" w:lineRule="auto"/>
              <w:ind w:left="571" w:hanging="4"/>
              <w:rPr>
                <w:rFonts w:ascii="Sylfaen" w:hAnsi="Sylfaen"/>
                <w:sz w:val="20"/>
                <w:szCs w:val="20"/>
                <w:lang w:val="ka-GE"/>
              </w:rPr>
            </w:pPr>
            <w:r w:rsidRPr="001841CC">
              <w:rPr>
                <w:rFonts w:ascii="Sylfaen" w:hAnsi="Sylfaen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1134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ივნისი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ივლისი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აგვისტო</w:t>
            </w:r>
          </w:p>
        </w:tc>
        <w:tc>
          <w:tcPr>
            <w:tcW w:w="1559" w:type="dxa"/>
          </w:tcPr>
          <w:p w:rsidR="00011FA3" w:rsidRPr="001841CC" w:rsidRDefault="00011FA3" w:rsidP="00FF67A1">
            <w:pPr>
              <w:pStyle w:val="ListParagraph"/>
              <w:spacing w:line="276" w:lineRule="auto"/>
              <w:ind w:left="571" w:hanging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</w:t>
            </w:r>
          </w:p>
        </w:tc>
      </w:tr>
      <w:tr w:rsidR="00011FA3" w:rsidTr="00386401">
        <w:tc>
          <w:tcPr>
            <w:tcW w:w="1955" w:type="dxa"/>
          </w:tcPr>
          <w:p w:rsidR="00011FA3" w:rsidRPr="00FF67A1" w:rsidRDefault="00011FA3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მდინარიდან ამოსაღები წყლის მოცულობა</w:t>
            </w:r>
          </w:p>
        </w:tc>
        <w:tc>
          <w:tcPr>
            <w:tcW w:w="1134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1620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276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1620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276" w:type="dxa"/>
          </w:tcPr>
          <w:p w:rsidR="00011FA3" w:rsidRPr="00FF67A1" w:rsidRDefault="00011FA3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F735F2" w:rsidRPr="00FF67A1"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0 მ</w:t>
            </w:r>
            <w:r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  <w:tc>
          <w:tcPr>
            <w:tcW w:w="1559" w:type="dxa"/>
          </w:tcPr>
          <w:p w:rsidR="00011FA3" w:rsidRPr="00FF67A1" w:rsidRDefault="00F735F2" w:rsidP="00FF67A1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F67A1">
              <w:rPr>
                <w:rFonts w:ascii="Sylfaen" w:hAnsi="Sylfaen"/>
                <w:sz w:val="20"/>
                <w:szCs w:val="20"/>
                <w:lang w:val="ka-GE"/>
              </w:rPr>
              <w:t>4860</w:t>
            </w:r>
            <w:r w:rsidR="00011FA3" w:rsidRPr="00FF67A1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011FA3" w:rsidRPr="00FF67A1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3</w:t>
            </w:r>
          </w:p>
        </w:tc>
      </w:tr>
    </w:tbl>
    <w:tbl>
      <w:tblPr>
        <w:tblW w:w="1054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3C47E3" w:rsidRPr="00453993" w:rsidTr="00F23DEA">
        <w:trPr>
          <w:trHeight w:val="261"/>
        </w:trPr>
        <w:tc>
          <w:tcPr>
            <w:tcW w:w="10548" w:type="dxa"/>
            <w:tcBorders>
              <w:top w:val="nil"/>
              <w:left w:val="nil"/>
              <w:right w:val="nil"/>
            </w:tcBorders>
          </w:tcPr>
          <w:p w:rsidR="00663680" w:rsidRPr="00F457A6" w:rsidRDefault="00663680" w:rsidP="00F457A6">
            <w:pPr>
              <w:pStyle w:val="ListParagraph"/>
              <w:spacing w:after="0" w:line="276" w:lineRule="auto"/>
              <w:ind w:left="4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4A2308" w:rsidRPr="00626C35" w:rsidRDefault="00F457A6" w:rsidP="00FF67A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გამოსაყენებელი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წყლის</w:t>
            </w:r>
            <w:r w:rsidR="004A2308" w:rsidRPr="00F457A6">
              <w:rPr>
                <w:b/>
                <w:sz w:val="24"/>
                <w:szCs w:val="24"/>
                <w:lang w:val="ka-GE"/>
              </w:rPr>
              <w:t xml:space="preserve">  </w:t>
            </w:r>
            <w:r w:rsidR="004A2308" w:rsidRPr="00F457A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მოცულობა</w:t>
            </w:r>
            <w:r w:rsidR="00FF67A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: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-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FF67A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წლიურად 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შეადგენს</w:t>
            </w:r>
            <w:r w:rsidR="00F735F2">
              <w:rPr>
                <w:sz w:val="24"/>
                <w:szCs w:val="24"/>
                <w:lang w:val="ka-GE"/>
              </w:rPr>
              <w:t xml:space="preserve"> 4860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კუბურ</w:t>
            </w:r>
            <w:r w:rsidR="004A2308" w:rsidRPr="004A2308">
              <w:rPr>
                <w:sz w:val="24"/>
                <w:szCs w:val="24"/>
                <w:lang w:val="ka-GE"/>
              </w:rPr>
              <w:t xml:space="preserve"> </w:t>
            </w:r>
            <w:r w:rsidR="004A2308" w:rsidRPr="004A2308">
              <w:rPr>
                <w:rFonts w:ascii="Sylfaen" w:hAnsi="Sylfaen" w:cs="Sylfaen"/>
                <w:sz w:val="24"/>
                <w:szCs w:val="24"/>
                <w:lang w:val="ka-GE"/>
              </w:rPr>
              <w:t>მეტრს</w:t>
            </w:r>
            <w:r w:rsidR="004A2308" w:rsidRPr="004A2308">
              <w:rPr>
                <w:sz w:val="24"/>
                <w:szCs w:val="24"/>
                <w:lang w:val="ka-GE"/>
              </w:rPr>
              <w:t>.</w:t>
            </w:r>
          </w:p>
        </w:tc>
      </w:tr>
      <w:tr w:rsidR="003C47E3" w:rsidRPr="00B81694" w:rsidTr="00F23DEA">
        <w:trPr>
          <w:trHeight w:val="261"/>
        </w:trPr>
        <w:tc>
          <w:tcPr>
            <w:tcW w:w="10548" w:type="dxa"/>
          </w:tcPr>
          <w:p w:rsidR="00C9386B" w:rsidRDefault="00F457A6" w:rsidP="00A45F0B">
            <w:pPr>
              <w:pStyle w:val="Default"/>
              <w:numPr>
                <w:ilvl w:val="0"/>
                <w:numId w:val="4"/>
              </w:numPr>
              <w:tabs>
                <w:tab w:val="left" w:pos="-270"/>
                <w:tab w:val="left" w:pos="1440"/>
              </w:tabs>
              <w:spacing w:line="276" w:lineRule="auto"/>
              <w:jc w:val="both"/>
              <w:rPr>
                <w:rFonts w:eastAsia="Calibri" w:cs="Calibri"/>
                <w:lang w:val="ka-GE"/>
              </w:rPr>
            </w:pPr>
            <w:proofErr w:type="spellStart"/>
            <w:proofErr w:type="gramStart"/>
            <w:r w:rsidRPr="00C9386B">
              <w:rPr>
                <w:b/>
              </w:rPr>
              <w:t>ზემოქმედება</w:t>
            </w:r>
            <w:proofErr w:type="spellEnd"/>
            <w:proofErr w:type="gram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ბუნებრივ</w:t>
            </w:r>
            <w:proofErr w:type="spellEnd"/>
            <w:r w:rsidRPr="00C9386B">
              <w:rPr>
                <w:b/>
              </w:rPr>
              <w:t xml:space="preserve"> </w:t>
            </w:r>
            <w:proofErr w:type="spellStart"/>
            <w:r w:rsidRPr="00C9386B">
              <w:rPr>
                <w:b/>
              </w:rPr>
              <w:t>გარემოზე</w:t>
            </w:r>
            <w:proofErr w:type="spellEnd"/>
            <w:r w:rsidRPr="00C9386B">
              <w:rPr>
                <w:lang w:val="ka-GE"/>
              </w:rPr>
              <w:t xml:space="preserve"> - </w:t>
            </w:r>
            <w:r w:rsidR="00A45F0B" w:rsidRPr="00A45F0B">
              <w:rPr>
                <w:lang w:val="ka-GE"/>
              </w:rPr>
              <w:t xml:space="preserve">ნიადაგის დაცვის კუთხით, წარმოქმნილი საქმიანობის შედეგად არ არსებობს რისკფაქტორები, ვინაიდან </w:t>
            </w:r>
            <w:r w:rsidR="00C9386B" w:rsidRPr="00C9386B">
              <w:rPr>
                <w:lang w:val="ka-GE"/>
              </w:rPr>
              <w:t>სარწყავი სისტემის მოწყობა არ იქნება</w:t>
            </w:r>
            <w:r w:rsidR="00C9386B">
              <w:rPr>
                <w:lang w:val="ka-GE"/>
              </w:rPr>
              <w:t xml:space="preserve"> დაკავშირებული</w:t>
            </w:r>
            <w:r w:rsidR="00EE21EF">
              <w:rPr>
                <w:lang w:val="ka-GE"/>
              </w:rPr>
              <w:t xml:space="preserve"> </w:t>
            </w:r>
            <w:r w:rsidR="00C9386B">
              <w:rPr>
                <w:lang w:val="ka-GE"/>
              </w:rPr>
              <w:t>მიწის სამუშაოებთან, რის გამოც ზემოქმედება მიწის რესურსებზე(მიწის ნაყოფიერი ფენის გაუვარგისება</w:t>
            </w:r>
            <w:r w:rsidR="00C9386B" w:rsidRPr="00C9386B">
              <w:rPr>
                <w:rFonts w:eastAsia="Calibri" w:cs="Calibri"/>
                <w:lang w:val="ka-GE"/>
              </w:rPr>
              <w:t>-</w:t>
            </w:r>
            <w:r w:rsidR="00C9386B">
              <w:rPr>
                <w:rFonts w:eastAsia="Calibri" w:cs="Calibri"/>
                <w:lang w:val="ka-GE"/>
              </w:rPr>
              <w:t>დეგრადირება) არ არის მოსალოდნელი.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ფარგლებში სხვა ბუნებრივ</w:t>
            </w:r>
            <w:r w:rsidR="00FA57E1">
              <w:rPr>
                <w:rFonts w:eastAsia="Calibri" w:cs="Calibri"/>
                <w:lang w:val="ka-GE"/>
              </w:rPr>
              <w:t>ი</w:t>
            </w:r>
            <w:r w:rsidRPr="00C9386B">
              <w:rPr>
                <w:rFonts w:eastAsia="Calibri" w:cs="Calibri"/>
                <w:lang w:val="ka-GE"/>
              </w:rPr>
              <w:t xml:space="preserve"> </w:t>
            </w:r>
            <w:r w:rsidR="00530298">
              <w:rPr>
                <w:rFonts w:eastAsia="Calibri" w:cs="Calibri"/>
                <w:lang w:val="ka-GE"/>
              </w:rPr>
              <w:t>რესურსის გამოყენება</w:t>
            </w:r>
            <w:r w:rsidRPr="00C9386B">
              <w:rPr>
                <w:rFonts w:eastAsia="Calibri" w:cs="Calibri"/>
                <w:lang w:val="ka-GE"/>
              </w:rPr>
              <w:t xml:space="preserve"> არ </w:t>
            </w:r>
            <w:r w:rsidR="00530298">
              <w:rPr>
                <w:rFonts w:eastAsia="Calibri" w:cs="Calibri"/>
                <w:lang w:val="ka-GE"/>
              </w:rPr>
              <w:t>იგეგმება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საქმიანობის პროცესში გამოყენებული წყლების ჩაშვება წყალსატევებში არ </w:t>
            </w:r>
            <w:r w:rsidR="00DE0C16">
              <w:rPr>
                <w:rFonts w:eastAsia="Calibri" w:cs="Calibri"/>
                <w:lang w:val="ka-GE"/>
              </w:rPr>
              <w:t>იგეგმება</w:t>
            </w:r>
            <w:r w:rsidRPr="00C9386B">
              <w:rPr>
                <w:rFonts w:eastAsia="Calibri" w:cs="Calibri"/>
                <w:lang w:val="ka-GE"/>
              </w:rPr>
              <w:t>.</w:t>
            </w:r>
          </w:p>
          <w:p w:rsidR="00FA57E1" w:rsidRPr="00C9386B" w:rsidRDefault="00FA57E1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>გამოყენებული ელექტრო ტუმბოების მცირე სიმძლავრის გამო არ არსებობს გარემოზე ვიბრაციით და ხმაურით ზემოქმედების საფრთხე.</w:t>
            </w:r>
          </w:p>
          <w:p w:rsidR="00DE0C16" w:rsidRDefault="00DE0C16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>
              <w:rPr>
                <w:rFonts w:eastAsia="Calibri" w:cs="Calibri"/>
                <w:lang w:val="ka-GE"/>
              </w:rPr>
              <w:t>საპროექტო ტერიტორია</w:t>
            </w:r>
            <w:r w:rsidR="00C9386B" w:rsidRPr="00C9386B">
              <w:rPr>
                <w:rFonts w:eastAsia="Calibri" w:cs="Calibri"/>
                <w:lang w:val="ka-GE"/>
              </w:rPr>
              <w:t xml:space="preserve"> უახლოესი დასახლებული პუნქტიდან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="006C6AEE">
              <w:rPr>
                <w:rFonts w:eastAsia="Calibri" w:cs="Calibri"/>
                <w:lang w:val="ka-GE"/>
              </w:rPr>
              <w:t>1კ</w:t>
            </w:r>
            <w:r w:rsidRPr="00FF67A1">
              <w:rPr>
                <w:rFonts w:eastAsia="Calibri" w:cs="Calibri"/>
                <w:lang w:val="ka-GE"/>
              </w:rPr>
              <w:t>მ</w:t>
            </w:r>
            <w:r>
              <w:rPr>
                <w:rFonts w:eastAsia="Calibri" w:cs="Calibri"/>
                <w:lang w:val="ka-GE"/>
              </w:rPr>
              <w:t>-</w:t>
            </w:r>
            <w:r w:rsidR="006C6AEE">
              <w:rPr>
                <w:rFonts w:eastAsia="Calibri" w:cs="Calibri"/>
                <w:lang w:val="ka-GE"/>
              </w:rPr>
              <w:t>ზე მეტი დაშ</w:t>
            </w:r>
            <w:r w:rsidR="00C9386B" w:rsidRPr="00C9386B">
              <w:rPr>
                <w:rFonts w:eastAsia="Calibri" w:cs="Calibri"/>
                <w:lang w:val="ka-GE"/>
              </w:rPr>
              <w:t>ორებით მდებარეობს</w:t>
            </w:r>
            <w:r w:rsidR="00EE21EF">
              <w:rPr>
                <w:rFonts w:eastAsia="Calibri" w:cs="Calibri"/>
                <w:lang w:val="ka-GE"/>
              </w:rPr>
              <w:t xml:space="preserve">. </w:t>
            </w:r>
            <w:r>
              <w:rPr>
                <w:rFonts w:eastAsia="Calibri" w:cs="Calibri"/>
                <w:lang w:val="ka-GE"/>
              </w:rPr>
              <w:t xml:space="preserve">საწარმოს </w:t>
            </w:r>
            <w:r w:rsidR="00530298">
              <w:rPr>
                <w:rFonts w:eastAsia="Calibri" w:cs="Calibri"/>
                <w:lang w:val="ka-GE"/>
              </w:rPr>
              <w:t>საქმიანობის სპეციფიკიდან</w:t>
            </w:r>
            <w:r>
              <w:rPr>
                <w:rFonts w:eastAsia="Calibri" w:cs="Calibri"/>
                <w:lang w:val="ka-GE"/>
              </w:rPr>
              <w:t xml:space="preserve"> გამომდინარე </w:t>
            </w:r>
            <w:r w:rsidR="00C9386B" w:rsidRPr="00C9386B">
              <w:rPr>
                <w:rFonts w:eastAsia="Calibri" w:cs="Calibri"/>
                <w:lang w:val="ka-GE"/>
              </w:rPr>
              <w:t xml:space="preserve"> მოსახლეობაზე რაიმე სახის ზემოქმედებას ადგილი არ ექნება.</w:t>
            </w:r>
            <w:r w:rsidR="00FF67A1">
              <w:rPr>
                <w:rFonts w:eastAsia="Calibri" w:cs="Calibri"/>
                <w:lang w:val="ka-GE"/>
              </w:rPr>
              <w:t xml:space="preserve"> ასევე არ ექნება ადგილი </w:t>
            </w:r>
            <w:r w:rsidR="00C9386B" w:rsidRPr="00C9386B">
              <w:rPr>
                <w:rFonts w:eastAsia="Calibri" w:cs="Calibri"/>
                <w:lang w:val="ka-GE"/>
              </w:rPr>
              <w:t xml:space="preserve">საქმიანობის შედეგად ატმოსფერულ ჰაერში </w:t>
            </w:r>
            <w:r w:rsidR="00FF67A1">
              <w:rPr>
                <w:rFonts w:eastAsia="Calibri" w:cs="Calibri"/>
                <w:lang w:val="ka-GE"/>
              </w:rPr>
              <w:t>გაფრქვევებ</w:t>
            </w:r>
            <w:r w:rsidR="00FA57E1">
              <w:rPr>
                <w:rFonts w:eastAsia="Calibri" w:cs="Calibri"/>
                <w:lang w:val="ka-GE"/>
              </w:rPr>
              <w:t>ს</w:t>
            </w:r>
            <w:r>
              <w:rPr>
                <w:rFonts w:eastAsia="Calibri" w:cs="Calibri"/>
                <w:lang w:val="ka-GE"/>
              </w:rPr>
              <w:t>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 xml:space="preserve">საქმიანობის შედეგად არ წარმოიქმნება </w:t>
            </w:r>
            <w:r w:rsidR="00DE0C16">
              <w:rPr>
                <w:rFonts w:eastAsia="Calibri" w:cs="Calibri"/>
                <w:lang w:val="ka-GE"/>
              </w:rPr>
              <w:t xml:space="preserve">ნარჩენები, </w:t>
            </w:r>
            <w:r w:rsidRPr="00C9386B">
              <w:rPr>
                <w:rFonts w:eastAsia="Calibri" w:cs="Calibri"/>
                <w:lang w:val="ka-GE"/>
              </w:rPr>
              <w:t xml:space="preserve"> მათ შორის ადგილი არ აქვს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საყოფაცხოვრებო ნარჩენის წარმოქმნას.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რეგიონი მდიდარია კულტურული, ისტორიული ღირსშესანიშნაობებით. რეგიონში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მრავლადაა ეკლესია-მონასტრები, არამატერიალური კულტურული ძეგლები. გარდა ამისა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lastRenderedPageBreak/>
              <w:t>რეგიონი წარმოადგენს ტურისტულად დატვირთულ რეგიონს. აღნიშნული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ღირსშესანიშნაობები საპროექტო ტერიტორიის ზონაში არ ხვდება</w:t>
            </w:r>
            <w:r w:rsidR="00FF67A1">
              <w:rPr>
                <w:rFonts w:eastAsia="Calibri" w:cs="Calibri"/>
                <w:lang w:val="ka-GE"/>
              </w:rPr>
              <w:t>,</w:t>
            </w:r>
            <w:r w:rsidRPr="00C9386B">
              <w:rPr>
                <w:rFonts w:eastAsia="Calibri" w:cs="Calibri"/>
                <w:lang w:val="ka-GE"/>
              </w:rPr>
              <w:t xml:space="preserve"> რაც გამორიცხავს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ისტორიულ-კულტურულ გარემოზე ზეგავლენას.</w:t>
            </w:r>
          </w:p>
          <w:p w:rsidR="00C9386B" w:rsidRPr="00C9386B" w:rsidRDefault="00C9386B" w:rsidP="00C9386B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rFonts w:eastAsia="Calibri" w:cs="Calibri"/>
                <w:lang w:val="ka-GE"/>
              </w:rPr>
            </w:pPr>
            <w:r w:rsidRPr="00C9386B">
              <w:rPr>
                <w:rFonts w:eastAsia="Calibri" w:cs="Calibri"/>
                <w:lang w:val="ka-GE"/>
              </w:rPr>
              <w:t>დაგეგმილი საქმიანობის პროცესში მომსახურე პერსონალის და სხვა ადამიანებზე, მათ</w:t>
            </w:r>
            <w:r w:rsidR="00A45F0B">
              <w:rPr>
                <w:rFonts w:eastAsia="Calibri" w:cs="Calibri"/>
                <w:lang w:val="ka-GE"/>
              </w:rPr>
              <w:t xml:space="preserve"> </w:t>
            </w:r>
            <w:r w:rsidRPr="00C9386B">
              <w:rPr>
                <w:rFonts w:eastAsia="Calibri" w:cs="Calibri"/>
                <w:lang w:val="ka-GE"/>
              </w:rPr>
              <w:t>ჯანმრთელობასა და უსაფრთხოებაზე უარყოფითი ზემოქმედება მოსალოდნელი არ არის.</w:t>
            </w:r>
          </w:p>
          <w:p w:rsidR="00910FAF" w:rsidRPr="00910FAF" w:rsidRDefault="00A45F0B" w:rsidP="000D08CA">
            <w:pPr>
              <w:pStyle w:val="Default"/>
              <w:tabs>
                <w:tab w:val="left" w:pos="-270"/>
                <w:tab w:val="left" w:pos="1440"/>
              </w:tabs>
              <w:spacing w:line="276" w:lineRule="auto"/>
              <w:ind w:left="450"/>
              <w:jc w:val="both"/>
              <w:rPr>
                <w:lang w:val="ka-GE"/>
              </w:rPr>
            </w:pPr>
            <w:r>
              <w:rPr>
                <w:rFonts w:eastAsia="Calibri" w:cs="Calibri"/>
                <w:lang w:val="ka-GE"/>
              </w:rPr>
              <w:t>შპს „</w:t>
            </w:r>
            <w:r w:rsidR="00F735F2">
              <w:rPr>
                <w:rFonts w:eastAsia="Calibri" w:cs="Calibri"/>
                <w:lang w:val="ka-GE"/>
              </w:rPr>
              <w:t>ბლუბერი ფარმი</w:t>
            </w:r>
            <w:r w:rsidR="00530298">
              <w:rPr>
                <w:rFonts w:eastAsia="Calibri" w:cs="Calibri"/>
                <w:lang w:val="ka-GE"/>
              </w:rPr>
              <w:t>ს</w:t>
            </w:r>
            <w:r>
              <w:rPr>
                <w:rFonts w:eastAsia="Calibri" w:cs="Calibri"/>
                <w:lang w:val="ka-GE"/>
              </w:rPr>
              <w:t xml:space="preserve">“ </w:t>
            </w:r>
            <w:r w:rsidR="00C9386B" w:rsidRPr="00C9386B">
              <w:rPr>
                <w:rFonts w:eastAsia="Calibri" w:cs="Calibri"/>
                <w:lang w:val="ka-GE"/>
              </w:rPr>
              <w:t xml:space="preserve"> საქმიანობა დადებითად აისახება </w:t>
            </w:r>
            <w:r>
              <w:rPr>
                <w:rFonts w:eastAsia="Calibri" w:cs="Calibri"/>
                <w:lang w:val="ka-GE"/>
              </w:rPr>
              <w:t xml:space="preserve">რაიონის და ქვეყნის </w:t>
            </w:r>
            <w:r w:rsidR="00C9386B" w:rsidRPr="00C9386B">
              <w:rPr>
                <w:rFonts w:eastAsia="Calibri" w:cs="Calibri"/>
                <w:lang w:val="ka-GE"/>
              </w:rPr>
              <w:t>სოციალურ გარემოზე</w:t>
            </w:r>
            <w:r w:rsidR="00386401">
              <w:rPr>
                <w:rFonts w:eastAsia="Calibri" w:cs="Calibri"/>
                <w:lang w:val="ka-GE"/>
              </w:rPr>
              <w:t xml:space="preserve"> რადგან საწარმოს საქმიანობა გამოიწვევს ახალი სამუშაო ადგილების გაჩენას. </w:t>
            </w:r>
            <w:r w:rsidR="00393E31" w:rsidRPr="00C9386B">
              <w:rPr>
                <w:b/>
                <w:lang w:val="ka-GE"/>
              </w:rPr>
              <w:t xml:space="preserve">  </w:t>
            </w:r>
          </w:p>
        </w:tc>
      </w:tr>
    </w:tbl>
    <w:p w:rsidR="00493E7C" w:rsidRDefault="00493E7C" w:rsidP="00F23DEA">
      <w:pPr>
        <w:pStyle w:val="ListParagraph"/>
        <w:spacing w:line="276" w:lineRule="auto"/>
        <w:ind w:left="1350"/>
        <w:jc w:val="both"/>
        <w:rPr>
          <w:rFonts w:ascii="Sylfaen" w:hAnsi="Sylfaen" w:cs="Sylfaen"/>
          <w:color w:val="000000"/>
          <w:sz w:val="24"/>
          <w:szCs w:val="24"/>
          <w:lang w:val="ka-GE"/>
        </w:rPr>
        <w:sectPr w:rsidR="00493E7C" w:rsidSect="00E843C0">
          <w:pgSz w:w="12240" w:h="15840"/>
          <w:pgMar w:top="1440" w:right="994" w:bottom="1440" w:left="851" w:header="720" w:footer="720" w:gutter="0"/>
          <w:cols w:space="720"/>
          <w:docGrid w:linePitch="360"/>
        </w:sectPr>
      </w:pPr>
    </w:p>
    <w:tbl>
      <w:tblPr>
        <w:tblW w:w="1375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3750"/>
      </w:tblGrid>
      <w:tr w:rsidR="00E246E3" w:rsidRPr="00B81694" w:rsidTr="00FF67A1">
        <w:trPr>
          <w:trHeight w:val="261"/>
        </w:trPr>
        <w:tc>
          <w:tcPr>
            <w:tcW w:w="13750" w:type="dxa"/>
          </w:tcPr>
          <w:p w:rsidR="00FF67A1" w:rsidRDefault="00A45F0B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დანართი N1</w:t>
            </w:r>
            <w:r w:rsidR="00493E7C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="00F735F2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493E7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 სიტუაციური რუკა</w:t>
            </w:r>
          </w:p>
          <w:p w:rsidR="00A45F0B" w:rsidRDefault="006C6AEE" w:rsidP="00493E7C">
            <w:pPr>
              <w:pStyle w:val="ListParagraph"/>
              <w:spacing w:line="276" w:lineRule="auto"/>
              <w:ind w:left="360"/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</w:pPr>
            <w:r w:rsidRPr="006C6AEE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8129896" cy="5749290"/>
                  <wp:effectExtent l="0" t="0" r="5080" b="3810"/>
                  <wp:docPr id="5" name="Picture 5" descr="C:\Users\Keti\Downloads\26.16.16.197-180-182-083 _ situaciuri gegma_mdinare amuya_cor-page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eti\Downloads\26.16.16.197-180-182-083 _ situaciuri gegma_mdinare amuya_cor-page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2171" cy="575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192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13697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  <w:t xml:space="preserve"> </w:t>
            </w:r>
          </w:p>
          <w:p w:rsidR="00013697" w:rsidRDefault="00013697" w:rsidP="00493E7C">
            <w:pPr>
              <w:pStyle w:val="ListParagraph"/>
              <w:spacing w:line="276" w:lineRule="auto"/>
              <w:ind w:left="360"/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a-GE" w:eastAsia="x-none" w:bidi="x-none"/>
              </w:rPr>
            </w:pPr>
          </w:p>
          <w:p w:rsidR="00013697" w:rsidRPr="00013697" w:rsidRDefault="00013697" w:rsidP="00493E7C">
            <w:pPr>
              <w:pStyle w:val="ListParagraph"/>
              <w:spacing w:line="276" w:lineRule="auto"/>
              <w:ind w:left="360"/>
              <w:rPr>
                <w:b/>
                <w:noProof/>
                <w:sz w:val="24"/>
                <w:szCs w:val="24"/>
                <w:lang w:val="ka-GE"/>
              </w:rPr>
            </w:pPr>
          </w:p>
          <w:p w:rsidR="00EE21EF" w:rsidRDefault="00EE21EF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8C2159" w:rsidRDefault="008C2159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8C2159" w:rsidRDefault="008C2159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დანართი N1-2 -  მდინარეების განთავსების რუკა</w:t>
            </w:r>
          </w:p>
          <w:p w:rsidR="008C2159" w:rsidRPr="008C2159" w:rsidRDefault="006C6AEE" w:rsidP="00493E7C">
            <w:pPr>
              <w:pStyle w:val="ListParagraph"/>
              <w:spacing w:line="276" w:lineRule="auto"/>
              <w:ind w:left="36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6AEE">
              <w:rPr>
                <w:rFonts w:ascii="Sylfaen" w:hAnsi="Sylfae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803945" cy="5518785"/>
                  <wp:effectExtent l="0" t="0" r="6985" b="5715"/>
                  <wp:docPr id="1" name="Picture 1" descr="C:\Users\Keti\Downloads\26.16.16.197-180-182-083 _ situaciuri gegma_mdinareebi _ cor-page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ti\Downloads\26.16.16.197-180-182-083 _ situaciuri gegma_mdinareebi _ cor-page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615" cy="551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D51" w:rsidRDefault="006E4D51" w:rsidP="00493E7C">
      <w:pPr>
        <w:pStyle w:val="Default"/>
        <w:spacing w:after="200"/>
        <w:rPr>
          <w:b/>
        </w:rPr>
        <w:sectPr w:rsidR="006E4D51" w:rsidSect="00FF67A1">
          <w:pgSz w:w="15840" w:h="12240" w:orient="landscape"/>
          <w:pgMar w:top="805" w:right="1440" w:bottom="992" w:left="1440" w:header="720" w:footer="720" w:gutter="0"/>
          <w:cols w:space="720"/>
          <w:docGrid w:linePitch="360"/>
        </w:sectPr>
      </w:pPr>
    </w:p>
    <w:p w:rsidR="000D08CA" w:rsidRDefault="008C2159" w:rsidP="00493E7C">
      <w:pPr>
        <w:pStyle w:val="Default"/>
        <w:spacing w:after="200"/>
        <w:rPr>
          <w:b/>
          <w:lang w:val="ka-GE"/>
        </w:rPr>
      </w:pPr>
      <w:r>
        <w:rPr>
          <w:b/>
          <w:lang w:val="ka-GE"/>
        </w:rPr>
        <w:lastRenderedPageBreak/>
        <w:t>დანართი N1-3 - ჰიდროლოგიური კვლევა</w:t>
      </w:r>
    </w:p>
    <w:p w:rsidR="008C2159" w:rsidRPr="000D08CA" w:rsidRDefault="008C2159" w:rsidP="008C2159">
      <w:pPr>
        <w:pStyle w:val="Default"/>
        <w:spacing w:after="200"/>
        <w:ind w:left="567"/>
        <w:rPr>
          <w:b/>
          <w:lang w:val="ka-GE"/>
        </w:rPr>
      </w:pPr>
      <w:r w:rsidRPr="008C2159">
        <w:rPr>
          <w:b/>
          <w:noProof/>
        </w:rPr>
        <w:drawing>
          <wp:inline distT="0" distB="0" distL="0" distR="0">
            <wp:extent cx="5065983" cy="7165112"/>
            <wp:effectExtent l="0" t="0" r="1905" b="0"/>
            <wp:docPr id="4" name="Picture 4" descr="C:\Users\Keti\Downloads\amuya hidrologia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ti\Downloads\amuya hidrologia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320" cy="716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159" w:rsidRPr="000D08CA" w:rsidSect="005633F6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51E7"/>
    <w:multiLevelType w:val="hybridMultilevel"/>
    <w:tmpl w:val="8F0AE068"/>
    <w:lvl w:ilvl="0" w:tplc="9490FE54">
      <w:start w:val="3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BA44D5"/>
    <w:multiLevelType w:val="hybridMultilevel"/>
    <w:tmpl w:val="67465E94"/>
    <w:lvl w:ilvl="0" w:tplc="A8B23666">
      <w:start w:val="1"/>
      <w:numFmt w:val="decimal"/>
      <w:lvlText w:val="%1)"/>
      <w:lvlJc w:val="left"/>
      <w:pPr>
        <w:ind w:left="360" w:hanging="360"/>
      </w:pPr>
      <w:rPr>
        <w:rFonts w:eastAsia="Sylfaen_PDF_Subse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9A7059"/>
    <w:multiLevelType w:val="hybridMultilevel"/>
    <w:tmpl w:val="DC821130"/>
    <w:lvl w:ilvl="0" w:tplc="BFA255E6">
      <w:start w:val="16"/>
      <w:numFmt w:val="decimal"/>
      <w:lvlText w:val="%1"/>
      <w:lvlJc w:val="left"/>
      <w:pPr>
        <w:ind w:left="720" w:hanging="360"/>
      </w:pPr>
      <w:rPr>
        <w:rFonts w:ascii="Sylfaen" w:eastAsia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87F"/>
    <w:multiLevelType w:val="hybridMultilevel"/>
    <w:tmpl w:val="712639AA"/>
    <w:lvl w:ilvl="0" w:tplc="E132EE82">
      <w:start w:val="4"/>
      <w:numFmt w:val="bullet"/>
      <w:lvlText w:val="-"/>
      <w:lvlJc w:val="left"/>
      <w:pPr>
        <w:ind w:left="135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CD4ED0"/>
    <w:multiLevelType w:val="hybridMultilevel"/>
    <w:tmpl w:val="9550A416"/>
    <w:lvl w:ilvl="0" w:tplc="1EB676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C433F9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D40725D"/>
    <w:multiLevelType w:val="hybridMultilevel"/>
    <w:tmpl w:val="64AEDB0C"/>
    <w:lvl w:ilvl="0" w:tplc="60F28CD6">
      <w:start w:val="1"/>
      <w:numFmt w:val="decimal"/>
      <w:lvlText w:val="%1)"/>
      <w:lvlJc w:val="left"/>
      <w:pPr>
        <w:ind w:left="360" w:hanging="360"/>
      </w:pPr>
      <w:rPr>
        <w:rFonts w:eastAsia="Sylfaen_PDF_Subse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E80667"/>
    <w:multiLevelType w:val="hybridMultilevel"/>
    <w:tmpl w:val="04FEF5AC"/>
    <w:lvl w:ilvl="0" w:tplc="09B48E8C">
      <w:start w:val="1"/>
      <w:numFmt w:val="decimal"/>
      <w:lvlText w:val="%1."/>
      <w:lvlJc w:val="left"/>
      <w:pPr>
        <w:ind w:left="502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FD40945"/>
    <w:multiLevelType w:val="hybridMultilevel"/>
    <w:tmpl w:val="C26642C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9">
    <w:nsid w:val="6372628C"/>
    <w:multiLevelType w:val="hybridMultilevel"/>
    <w:tmpl w:val="E56058DA"/>
    <w:lvl w:ilvl="0" w:tplc="9820863A">
      <w:start w:val="1"/>
      <w:numFmt w:val="decimal"/>
      <w:lvlText w:val="%1."/>
      <w:lvlJc w:val="left"/>
      <w:pPr>
        <w:ind w:left="720" w:hanging="360"/>
      </w:pPr>
      <w:rPr>
        <w:rFonts w:eastAsia="Sylfaen_PDF_Subset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DA"/>
    <w:rsid w:val="00011FA3"/>
    <w:rsid w:val="00013697"/>
    <w:rsid w:val="00013EF0"/>
    <w:rsid w:val="00020544"/>
    <w:rsid w:val="000C0CD6"/>
    <w:rsid w:val="000D08CA"/>
    <w:rsid w:val="000F7856"/>
    <w:rsid w:val="001176D3"/>
    <w:rsid w:val="00150C78"/>
    <w:rsid w:val="001716C8"/>
    <w:rsid w:val="00181C4F"/>
    <w:rsid w:val="00182C36"/>
    <w:rsid w:val="001841CC"/>
    <w:rsid w:val="001A37BC"/>
    <w:rsid w:val="001D485F"/>
    <w:rsid w:val="001F3C46"/>
    <w:rsid w:val="00271927"/>
    <w:rsid w:val="002C0D52"/>
    <w:rsid w:val="002D0D90"/>
    <w:rsid w:val="002F0F4A"/>
    <w:rsid w:val="00317B71"/>
    <w:rsid w:val="00374D91"/>
    <w:rsid w:val="00376918"/>
    <w:rsid w:val="00386401"/>
    <w:rsid w:val="00393E31"/>
    <w:rsid w:val="003A5D93"/>
    <w:rsid w:val="003C1340"/>
    <w:rsid w:val="003C47E3"/>
    <w:rsid w:val="00401D75"/>
    <w:rsid w:val="00447263"/>
    <w:rsid w:val="00456D2A"/>
    <w:rsid w:val="0048340B"/>
    <w:rsid w:val="00493E7C"/>
    <w:rsid w:val="004A2308"/>
    <w:rsid w:val="004D6112"/>
    <w:rsid w:val="005021DC"/>
    <w:rsid w:val="00530298"/>
    <w:rsid w:val="00530F92"/>
    <w:rsid w:val="005423D3"/>
    <w:rsid w:val="005633F6"/>
    <w:rsid w:val="00574EDA"/>
    <w:rsid w:val="0057799A"/>
    <w:rsid w:val="005A2DD3"/>
    <w:rsid w:val="005A74E5"/>
    <w:rsid w:val="005F48C4"/>
    <w:rsid w:val="00615F86"/>
    <w:rsid w:val="00626C35"/>
    <w:rsid w:val="00645A73"/>
    <w:rsid w:val="00663680"/>
    <w:rsid w:val="00693A0B"/>
    <w:rsid w:val="006C6AEE"/>
    <w:rsid w:val="006E4D51"/>
    <w:rsid w:val="0070353A"/>
    <w:rsid w:val="00726EB2"/>
    <w:rsid w:val="00764F70"/>
    <w:rsid w:val="00767D38"/>
    <w:rsid w:val="00795BE8"/>
    <w:rsid w:val="007E3E0B"/>
    <w:rsid w:val="00806259"/>
    <w:rsid w:val="008345D5"/>
    <w:rsid w:val="0087676D"/>
    <w:rsid w:val="008A0E74"/>
    <w:rsid w:val="008B1BE8"/>
    <w:rsid w:val="008C1B2E"/>
    <w:rsid w:val="008C2159"/>
    <w:rsid w:val="008C24A6"/>
    <w:rsid w:val="008C3CD2"/>
    <w:rsid w:val="008C3E65"/>
    <w:rsid w:val="008D556C"/>
    <w:rsid w:val="008D56BC"/>
    <w:rsid w:val="008E70C4"/>
    <w:rsid w:val="008F7508"/>
    <w:rsid w:val="00910FAF"/>
    <w:rsid w:val="009D1170"/>
    <w:rsid w:val="009D7620"/>
    <w:rsid w:val="00A07FDE"/>
    <w:rsid w:val="00A10DD8"/>
    <w:rsid w:val="00A31FD0"/>
    <w:rsid w:val="00A4318F"/>
    <w:rsid w:val="00A45255"/>
    <w:rsid w:val="00A45F0B"/>
    <w:rsid w:val="00AB0E7B"/>
    <w:rsid w:val="00B0569B"/>
    <w:rsid w:val="00B13FEA"/>
    <w:rsid w:val="00B423CD"/>
    <w:rsid w:val="00B74DB5"/>
    <w:rsid w:val="00B77346"/>
    <w:rsid w:val="00B8545A"/>
    <w:rsid w:val="00BB416C"/>
    <w:rsid w:val="00BC2DDA"/>
    <w:rsid w:val="00C154AB"/>
    <w:rsid w:val="00C175F5"/>
    <w:rsid w:val="00C6414F"/>
    <w:rsid w:val="00C9386B"/>
    <w:rsid w:val="00CF404F"/>
    <w:rsid w:val="00D07318"/>
    <w:rsid w:val="00D5308D"/>
    <w:rsid w:val="00D82F15"/>
    <w:rsid w:val="00D83C92"/>
    <w:rsid w:val="00D9740B"/>
    <w:rsid w:val="00DD551F"/>
    <w:rsid w:val="00DE0C16"/>
    <w:rsid w:val="00E246E3"/>
    <w:rsid w:val="00E52C40"/>
    <w:rsid w:val="00E76BBD"/>
    <w:rsid w:val="00E843C0"/>
    <w:rsid w:val="00EE21EF"/>
    <w:rsid w:val="00EF7D3D"/>
    <w:rsid w:val="00F23DEA"/>
    <w:rsid w:val="00F40D9F"/>
    <w:rsid w:val="00F457A6"/>
    <w:rsid w:val="00F464DF"/>
    <w:rsid w:val="00F735F2"/>
    <w:rsid w:val="00F92979"/>
    <w:rsid w:val="00FA57E1"/>
    <w:rsid w:val="00FC2A9E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22D14-3AA5-4DA4-A538-3D39F94B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6D"/>
  </w:style>
  <w:style w:type="paragraph" w:styleId="Heading1">
    <w:name w:val="heading 1"/>
    <w:basedOn w:val="Normal"/>
    <w:next w:val="Normal"/>
    <w:link w:val="Heading1Char"/>
    <w:uiPriority w:val="9"/>
    <w:qFormat/>
    <w:rsid w:val="00393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6D"/>
    <w:pPr>
      <w:ind w:left="720"/>
      <w:contextualSpacing/>
    </w:pPr>
  </w:style>
  <w:style w:type="paragraph" w:customStyle="1" w:styleId="Default">
    <w:name w:val="Default"/>
    <w:rsid w:val="0057799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sataurixml">
    <w:name w:val="satauri_xml"/>
    <w:basedOn w:val="Normal"/>
    <w:autoRedefine/>
    <w:rsid w:val="00EF7D3D"/>
    <w:pPr>
      <w:tabs>
        <w:tab w:val="left" w:pos="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360" w:lineRule="auto"/>
      <w:ind w:left="360"/>
      <w:jc w:val="both"/>
    </w:pPr>
    <w:rPr>
      <w:rFonts w:ascii="AcadNusx" w:eastAsia="Sylfaen" w:hAnsi="AcadNusx" w:cs="Sylfaen"/>
      <w:b/>
      <w:bCs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393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6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Keti</cp:lastModifiedBy>
  <cp:revision>57</cp:revision>
  <dcterms:created xsi:type="dcterms:W3CDTF">2018-03-19T12:16:00Z</dcterms:created>
  <dcterms:modified xsi:type="dcterms:W3CDTF">2021-06-22T05:36:00Z</dcterms:modified>
</cp:coreProperties>
</file>