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 w:rsidRDefault="00D25DAF">
      <w:pPr>
        <w:spacing w:line="14" w:lineRule="exac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1032" type="#_x0000_t75" style="position:absolute;left:0;text-align:left;margin-left:29.75pt;margin-top:25.65pt;width:1130.25pt;height:776.1pt;z-index:-251658240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type id="polygon1" o:spid="_x0000_m1053" coordsize="55285,76025" o:spt="100" adj="0,,0" path="m,76015r,l,76015r,10l10,76025r,l10,76015r,l10,76015,10,20r55260,l55270,76000r-55260,l,76000r,l,76015r,l,76015r,l,76025r10,l55280,76025r,l55280,76015r,l55280,76015r,-76005l55280,10r,l55280,r,l10,,,,,10r,l,10,,76015xe">
            <v:stroke joinstyle="miter"/>
            <v:formulas/>
            <v:path o:connecttype="segments"/>
          </v:shapetype>
        </w:pict>
      </w:r>
      <w:r>
        <w:pict>
          <v:shape id="WS_polygon1" o:spid="_x0000_s1038" type="#polygon1" style="position:absolute;left:0;text-align:left;margin-left:30.7pt;margin-top:41.5pt;width:552.85pt;height:760.25pt;z-index:-251657216;mso-position-horizontal-relative:page;mso-position-vertical-relative:page" fillcolor="#fafafa" stroked="f" strokecolor="#fafafa">
            <v:stroke dashstyle="solid" endcap="flat"/>
            <w10:wrap anchorx="page" anchory="page"/>
          </v:shape>
        </w:pict>
      </w:r>
      <w:r>
        <w:rPr>
          <w:noProof/>
        </w:rPr>
        <w:pict>
          <v:shape id="imagerId8" o:spid="_x0000_s1035" type="#_x0000_t75" style="position:absolute;left:0;text-align:left;margin-left:607.2pt;margin-top:800.55pt;width:552.8pt;height:1.1pt;z-index:-25165619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2" o:spid="_x0000_m1052" coordsize="55290,76025" o:spt="100" adj="0,,0" path="m,76015r,l,76015r,10l10,76025r,l10,76015r,l10,76015,10,20r55260,l55270,76000r-55260,l,76000r,l,76015r,l,76015r,l,76025r10,l55280,76025r,l55280,76015r,l55290,76015r,-76005l55280,10r,l55280,r,l10,,,,,10r,l,10,,76015x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33" type="#polygon2" style="position:absolute;left:0;text-align:left;margin-left:607.2pt;margin-top:41.5pt;width:552.9pt;height:760.25pt;z-index:-251655168;mso-position-horizontal-relative:page;mso-position-vertical-relative:page" fillcolor="#fafafa" stroked="f" strokecolor="#fafafa">
            <v:stroke dashstyle="solid" endcap="flat"/>
            <w10:wrap anchorx="page" anchory="page"/>
          </v:shape>
        </w:pict>
      </w:r>
      <w:r>
        <w:rPr>
          <w:noProof/>
        </w:rPr>
        <w:pict>
          <v:shapetype id="polygon3" o:spid="_x0000_m1051" coordsize="350,915" o:spt="100" adj="0,,0" path="">
            <v:stroke joinstyle="miter"/>
            <v:formulas/>
            <v:path gradientshapeok="t" o:connecttype="rect"/>
          </v:shapetype>
        </w:pict>
      </w:r>
      <w:r>
        <w:rPr>
          <w:noProof/>
        </w:rPr>
        <w:pict>
          <v:shape id="WS_polygon3" o:spid="_x0000_s1030" type="#polygon3" style="position:absolute;left:0;text-align:left;margin-left:907.15pt;margin-top:223.9pt;width:3.5pt;height:9.15pt;z-index:251655168;mso-position-horizontal-relative:page;mso-position-vertical-relative:page" filled="f" stroked="f">
            <v:textbox style="layout-flow:vertical;mso-layout-flow-alt:bottom-to-top" inset="0,0,0,0">
              <w:txbxContent>
                <w:p w:rsidR="005055F3" w:rsidRDefault="00A11C24">
                  <w:pPr>
                    <w:autoSpaceDE w:val="0"/>
                    <w:autoSpaceDN w:val="0"/>
                    <w:spacing w:line="22" w:lineRule="exact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spacing w:val="2"/>
                      <w:w w:val="105"/>
                      <w:sz w:val="2"/>
                    </w:rPr>
                    <w:t>MADE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w w:val="97"/>
                      <w:sz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spacing w:val="2"/>
                      <w:w w:val="105"/>
                      <w:sz w:val="2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w w:val="85"/>
                      <w:sz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FF0000"/>
                      <w:spacing w:val="2"/>
                      <w:w w:val="101"/>
                      <w:sz w:val="2"/>
                    </w:rPr>
                    <w:t>KIRKI</w:t>
                  </w:r>
                </w:p>
                <w:p w:rsidR="005055F3" w:rsidRDefault="00A11C24">
                  <w:pPr>
                    <w:autoSpaceDE w:val="0"/>
                    <w:autoSpaceDN w:val="0"/>
                    <w:spacing w:before="26" w:line="22" w:lineRule="exact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8AB8"/>
                      <w:spacing w:val="2"/>
                      <w:w w:val="105"/>
                      <w:sz w:val="2"/>
                    </w:rPr>
                    <w:t>MADE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8AB8"/>
                      <w:w w:val="97"/>
                      <w:sz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8AB8"/>
                      <w:spacing w:val="2"/>
                      <w:w w:val="105"/>
                      <w:sz w:val="2"/>
                    </w:rPr>
                    <w:t>BY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8AB8"/>
                      <w:w w:val="85"/>
                      <w:sz w:val="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8AB8"/>
                      <w:spacing w:val="2"/>
                      <w:w w:val="101"/>
                      <w:sz w:val="2"/>
                    </w:rPr>
                    <w:t>KIRKI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4" o:spid="_x0000_m1050" coordsize="1045,830" o:spt="100" adj="0,,0" path="">
            <v:stroke joinstyle="miter"/>
            <v:formulas/>
            <v:path gradientshapeok="t" o:connecttype="rect"/>
          </v:shapetype>
        </w:pict>
      </w:r>
      <w:r>
        <w:rPr>
          <w:noProof/>
        </w:rPr>
        <w:pict>
          <v:shape id="WS_polygon4" o:spid="_x0000_s1028" type="#polygon4" style="position:absolute;left:0;text-align:left;margin-left:821.4pt;margin-top:209.65pt;width:10.45pt;height:8.3pt;z-index:251656192;mso-position-horizontal-relative:page;mso-position-vertical-relative:page" filled="f" stroked="f">
            <v:textbox style="layout-flow:vertical-ideographic" inset="0,0,0,0">
              <w:txbxContent>
                <w:p w:rsidR="005055F3" w:rsidRDefault="00A11C24">
                  <w:pPr>
                    <w:autoSpaceDE w:val="0"/>
                    <w:autoSpaceDN w:val="0"/>
                    <w:spacing w:line="209" w:lineRule="exact"/>
                    <w:jc w:val="left"/>
                  </w:pPr>
                  <w:proofErr w:type="spellStart"/>
                  <w:proofErr w:type="gramStart"/>
                  <w:r>
                    <w:rPr>
                      <w:rFonts w:ascii="AcadNusx" w:eastAsia="AcadNusx" w:hAnsi="AcadNusx" w:cs="AcadNusx"/>
                      <w:bCs/>
                      <w:color w:val="0000FF"/>
                      <w:spacing w:val="-8"/>
                      <w:sz w:val="16"/>
                    </w:rPr>
                    <w:t>w</w:t>
                  </w:r>
                  <w:r>
                    <w:rPr>
                      <w:rFonts w:ascii="AcadNusx" w:eastAsia="AcadNusx" w:hAnsi="AcadNusx" w:cs="AcadNusx"/>
                      <w:bCs/>
                      <w:color w:val="0000FF"/>
                      <w:spacing w:val="-6"/>
                      <w:sz w:val="16"/>
                    </w:rPr>
                    <w:t>y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5" o:spid="_x0000_m1049" coordsize="865,410" o:spt="100" adj="0,,0" path="">
            <v:stroke joinstyle="miter"/>
            <v:formulas/>
            <v:path gradientshapeok="t" o:connecttype="rect"/>
          </v:shapetype>
        </w:pict>
      </w:r>
      <w:r>
        <w:rPr>
          <w:noProof/>
        </w:rPr>
        <w:pict>
          <v:shape id="WS_polygon5" o:spid="_x0000_s1026" type="#polygon5" style="position:absolute;left:0;text-align:left;margin-left:709.65pt;margin-top:86.4pt;width:8.65pt;height:4.1pt;z-index:251657216;mso-position-horizontal-relative:page;mso-position-vertical-relative:page" filled="f" stroked="f">
            <v:textbox style="layout-flow:vertical-ideographic" inset="0,0,0,0">
              <w:txbxContent>
                <w:p w:rsidR="005055F3" w:rsidRDefault="00A11C24">
                  <w:pPr>
                    <w:autoSpaceDE w:val="0"/>
                    <w:autoSpaceDN w:val="0"/>
                    <w:spacing w:line="173" w:lineRule="exact"/>
                    <w:jc w:val="left"/>
                  </w:pPr>
                  <w:proofErr w:type="gramStart"/>
                  <w:r>
                    <w:rPr>
                      <w:rFonts w:ascii="AcadNusx" w:eastAsia="AcadNusx" w:hAnsi="AcadNusx" w:cs="AcadNusx"/>
                      <w:bCs/>
                      <w:color w:val="FF0000"/>
                      <w:spacing w:val="-2"/>
                      <w:sz w:val="16"/>
                    </w:rPr>
                    <w:t>k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p w:rsidR="003B16EC" w:rsidRDefault="00A11C24">
      <w:pPr>
        <w:autoSpaceDE w:val="0"/>
        <w:autoSpaceDN w:val="0"/>
        <w:spacing w:before="14" w:line="187" w:lineRule="exact"/>
        <w:ind w:left="15185"/>
        <w:jc w:val="left"/>
      </w:pPr>
      <w:r>
        <w:rPr>
          <w:rFonts w:ascii="Britannic" w:eastAsia="Britannic" w:hAnsi="Britannic" w:cs="Britannic"/>
          <w:bCs/>
          <w:color w:val="0000FF"/>
          <w:spacing w:val="109"/>
          <w:sz w:val="16"/>
        </w:rPr>
        <w:t>GWP</w:t>
      </w:r>
      <w:r>
        <w:rPr>
          <w:rFonts w:ascii="Avaza Mtavruli" w:eastAsia="Avaza Mtavruli" w:hAnsi="Avaza Mtavruli" w:cs="Avaza Mtavruli"/>
          <w:bCs/>
          <w:color w:val="000000"/>
          <w:spacing w:val="-26"/>
          <w:sz w:val="17"/>
        </w:rPr>
        <w:t>-s</w:t>
      </w:r>
      <w:r>
        <w:rPr>
          <w:rFonts w:ascii="Avaza Mtavruli" w:eastAsia="Avaza Mtavruli" w:hAnsi="Avaza Mtavruli" w:cs="Avaza Mtavruli"/>
          <w:bCs/>
          <w:color w:val="000000"/>
          <w:w w:val="62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wyalsadeni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1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mili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523" w:lineRule="exact"/>
        <w:jc w:val="left"/>
      </w:pPr>
    </w:p>
    <w:p w:rsidR="003B16EC" w:rsidRDefault="00A11C24">
      <w:pPr>
        <w:autoSpaceDE w:val="0"/>
        <w:autoSpaceDN w:val="0"/>
        <w:spacing w:line="188" w:lineRule="exact"/>
        <w:ind w:left="15202"/>
        <w:jc w:val="left"/>
      </w:pPr>
      <w:proofErr w:type="spellStart"/>
      <w:r>
        <w:rPr>
          <w:rFonts w:ascii="Britannic" w:eastAsia="Britannic" w:hAnsi="Britannic" w:cs="Britannic"/>
          <w:bCs/>
          <w:color w:val="0000FF"/>
          <w:spacing w:val="109"/>
          <w:sz w:val="16"/>
        </w:rPr>
        <w:t>GWP</w:t>
      </w:r>
      <w:r>
        <w:rPr>
          <w:rFonts w:ascii="Avaza Mtavruli" w:eastAsia="Avaza Mtavruli" w:hAnsi="Avaza Mtavruli" w:cs="Avaza Mtavruli"/>
          <w:bCs/>
          <w:color w:val="000000"/>
          <w:spacing w:val="-19"/>
          <w:sz w:val="17"/>
        </w:rPr>
        <w:t>mier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2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dadgenili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6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da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7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moTxovnili</w:t>
      </w:r>
      <w:proofErr w:type="spellEnd"/>
      <w:r>
        <w:rPr>
          <w:rFonts w:ascii="Avaza Mtavruli" w:eastAsia="Avaza Mtavruli" w:hAnsi="Avaza Mtavruli" w:cs="Avaza Mtavruli"/>
          <w:bCs/>
          <w:color w:val="000000"/>
          <w:spacing w:val="30"/>
          <w:sz w:val="17"/>
        </w:rPr>
        <w:t xml:space="preserve"> </w:t>
      </w:r>
      <w:r>
        <w:rPr>
          <w:rFonts w:ascii="Avaza Mtavruli" w:eastAsia="Avaza Mtavruli" w:hAnsi="Avaza Mtavruli" w:cs="Avaza Mtavruli"/>
          <w:bCs/>
          <w:color w:val="0000FF"/>
          <w:spacing w:val="-3"/>
          <w:w w:val="105"/>
          <w:sz w:val="17"/>
        </w:rPr>
        <w:t>3</w:t>
      </w:r>
      <w:r>
        <w:rPr>
          <w:rFonts w:ascii="Avaza Mtavruli" w:eastAsia="Avaza Mtavruli" w:hAnsi="Avaza Mtavruli" w:cs="Avaza Mtavruli"/>
          <w:bCs/>
          <w:color w:val="0000FF"/>
          <w:spacing w:val="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metriani</w:t>
      </w:r>
      <w:proofErr w:type="spellEnd"/>
    </w:p>
    <w:p w:rsidR="003B16EC" w:rsidRDefault="00A11C24">
      <w:pPr>
        <w:autoSpaceDE w:val="0"/>
        <w:autoSpaceDN w:val="0"/>
        <w:spacing w:before="14" w:line="187" w:lineRule="exact"/>
        <w:ind w:left="15286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derefani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spacing w:val="8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FF"/>
          <w:spacing w:val="-3"/>
          <w:sz w:val="17"/>
        </w:rPr>
        <w:t>TviTdeni</w:t>
      </w:r>
      <w:proofErr w:type="spellEnd"/>
      <w:r>
        <w:rPr>
          <w:rFonts w:ascii="Avaza Mtavruli" w:eastAsia="Avaza Mtavruli" w:hAnsi="Avaza Mtavruli" w:cs="Avaza Mtavruli"/>
          <w:bCs/>
          <w:color w:val="0000FF"/>
          <w:w w:val="96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FF"/>
          <w:spacing w:val="-2"/>
          <w:sz w:val="17"/>
        </w:rPr>
        <w:t>kanaliaziciis</w:t>
      </w:r>
      <w:proofErr w:type="spellEnd"/>
      <w:r>
        <w:rPr>
          <w:rFonts w:ascii="Avaza Mtavruli" w:eastAsia="Avaza Mtavruli" w:hAnsi="Avaza Mtavruli" w:cs="Avaza Mtavruli"/>
          <w:bCs/>
          <w:color w:val="0000FF"/>
          <w:spacing w:val="1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milisTvis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557" w:lineRule="exact"/>
        <w:jc w:val="left"/>
      </w:pPr>
    </w:p>
    <w:p w:rsidR="003B16EC" w:rsidRDefault="00A11C24">
      <w:pPr>
        <w:autoSpaceDE w:val="0"/>
        <w:autoSpaceDN w:val="0"/>
        <w:spacing w:line="194" w:lineRule="exact"/>
        <w:ind w:left="7450" w:firstLine="26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teritoriis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w w:val="9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perimetrze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5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moewyoba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kapitaluri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8"/>
          <w:sz w:val="17"/>
        </w:rPr>
        <w:t xml:space="preserve"> </w:t>
      </w:r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Robe</w:t>
      </w:r>
      <w:r>
        <w:rPr>
          <w:rFonts w:ascii="Avaza Mtavruli" w:eastAsia="Avaza Mtavruli" w:hAnsi="Avaza Mtavruli" w:cs="Avaza Mtavruli"/>
          <w:bCs/>
          <w:color w:val="000000"/>
          <w:w w:val="9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romlis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8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simaRle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ar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aRemateba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5"/>
          <w:sz w:val="17"/>
        </w:rPr>
        <w:t xml:space="preserve"> </w:t>
      </w:r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2.20</w:t>
      </w:r>
      <w:r>
        <w:rPr>
          <w:rFonts w:ascii="Avaza Mtavruli" w:eastAsia="Avaza Mtavruli" w:hAnsi="Avaza Mtavruli" w:cs="Avaza Mtavruli"/>
          <w:bCs/>
          <w:color w:val="000000"/>
          <w:w w:val="95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metrs</w:t>
      </w:r>
      <w:proofErr w:type="spellEnd"/>
    </w:p>
    <w:p w:rsidR="003B16EC" w:rsidRDefault="00A11C24">
      <w:pPr>
        <w:autoSpaceDE w:val="0"/>
        <w:autoSpaceDN w:val="0"/>
        <w:spacing w:line="403" w:lineRule="exact"/>
        <w:jc w:val="left"/>
      </w:pPr>
      <w:r>
        <w:br w:type="column"/>
      </w:r>
    </w:p>
    <w:p w:rsidR="003B16EC" w:rsidRDefault="00A11C24">
      <w:pPr>
        <w:autoSpaceDE w:val="0"/>
        <w:autoSpaceDN w:val="0"/>
        <w:spacing w:line="188" w:lineRule="exact"/>
        <w:ind w:left="1006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teritoriaze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w w:val="9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Sesasvleli</w:t>
      </w:r>
      <w:proofErr w:type="spellEnd"/>
    </w:p>
    <w:p w:rsidR="003B16EC" w:rsidRDefault="000443AD">
      <w:pPr>
        <w:autoSpaceDE w:val="0"/>
        <w:autoSpaceDN w:val="0"/>
        <w:spacing w:line="199" w:lineRule="exact"/>
        <w:jc w:val="left"/>
      </w:pPr>
    </w:p>
    <w:p w:rsidR="003B16EC" w:rsidRDefault="00A11C24">
      <w:pPr>
        <w:autoSpaceDE w:val="0"/>
        <w:autoSpaceDN w:val="0"/>
        <w:spacing w:line="194" w:lineRule="exact"/>
        <w:ind w:right="586" w:firstLine="24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teritoriis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w w:val="9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perimetrze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5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moewyoba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kapitaluri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8"/>
          <w:sz w:val="17"/>
        </w:rPr>
        <w:t xml:space="preserve"> </w:t>
      </w:r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Robe</w:t>
      </w:r>
      <w:r>
        <w:rPr>
          <w:rFonts w:ascii="Avaza Mtavruli" w:eastAsia="Avaza Mtavruli" w:hAnsi="Avaza Mtavruli" w:cs="Avaza Mtavruli"/>
          <w:bCs/>
          <w:color w:val="000000"/>
          <w:w w:val="9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romlis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8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simaRle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3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ar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4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aRemateba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85"/>
          <w:sz w:val="17"/>
        </w:rPr>
        <w:t xml:space="preserve"> </w:t>
      </w:r>
      <w:r>
        <w:rPr>
          <w:rFonts w:ascii="Avaza Mtavruli" w:eastAsia="Avaza Mtavruli" w:hAnsi="Avaza Mtavruli" w:cs="Avaza Mtavruli"/>
          <w:bCs/>
          <w:color w:val="000000"/>
          <w:spacing w:val="-2"/>
          <w:sz w:val="17"/>
        </w:rPr>
        <w:t>2.20</w:t>
      </w:r>
      <w:r>
        <w:rPr>
          <w:rFonts w:ascii="Avaza Mtavruli" w:eastAsia="Avaza Mtavruli" w:hAnsi="Avaza Mtavruli" w:cs="Avaza Mtavruli"/>
          <w:bCs/>
          <w:color w:val="000000"/>
          <w:w w:val="95"/>
          <w:sz w:val="1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3"/>
          <w:sz w:val="17"/>
        </w:rPr>
        <w:t>metrs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num="2" w:space="0" w:equalWidth="0">
            <w:col w:w="11924" w:space="4866"/>
            <w:col w:w="5051" w:space="0"/>
          </w:cols>
        </w:sectPr>
      </w:pPr>
    </w:p>
    <w:p w:rsidR="003B16EC" w:rsidRDefault="000443AD">
      <w:pPr>
        <w:autoSpaceDE w:val="0"/>
        <w:autoSpaceDN w:val="0"/>
        <w:spacing w:line="191" w:lineRule="exact"/>
        <w:jc w:val="left"/>
      </w:pPr>
    </w:p>
    <w:p w:rsidR="003B16EC" w:rsidRDefault="00A11C24">
      <w:pPr>
        <w:autoSpaceDE w:val="0"/>
        <w:autoSpaceDN w:val="0"/>
        <w:spacing w:line="450" w:lineRule="exact"/>
        <w:ind w:left="16726"/>
        <w:jc w:val="left"/>
      </w:pPr>
      <w:r>
        <w:rPr>
          <w:rFonts w:ascii="AcadMtavr" w:eastAsia="AcadMtavr" w:hAnsi="AcadMtavr" w:cs="AcadMtavr"/>
          <w:bCs/>
          <w:color w:val="000000"/>
          <w:spacing w:val="5"/>
          <w:w w:val="97"/>
          <w:sz w:val="43"/>
        </w:rPr>
        <w:t>C</w:t>
      </w:r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437" w:lineRule="exact"/>
        <w:jc w:val="left"/>
      </w:pPr>
    </w:p>
    <w:p w:rsidR="003B16EC" w:rsidRDefault="00A11C24">
      <w:pPr>
        <w:autoSpaceDE w:val="0"/>
        <w:autoSpaceDN w:val="0"/>
        <w:spacing w:line="236" w:lineRule="exact"/>
        <w:ind w:left="3050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-5"/>
          <w:w w:val="104"/>
        </w:rPr>
        <w:t>teritoriis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w w:val="94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5"/>
          <w:w w:val="104"/>
        </w:rPr>
        <w:t>nawili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9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5"/>
          <w:w w:val="104"/>
        </w:rPr>
        <w:t>mobetondeba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9D6DAC">
      <w:pPr>
        <w:autoSpaceDE w:val="0"/>
        <w:autoSpaceDN w:val="0"/>
        <w:spacing w:line="1072" w:lineRule="exact"/>
        <w:jc w:val="left"/>
      </w:pPr>
      <w:r w:rsidRPr="00D25DAF">
        <w:rPr>
          <w:rFonts w:ascii="Britannic" w:eastAsia="Britannic" w:hAnsi="Britannic" w:cs="Britannic"/>
          <w:bCs/>
          <w:noProof/>
          <w:color w:val="0000FF"/>
          <w:spacing w:val="136"/>
          <w:sz w:val="20"/>
        </w:rPr>
        <w:lastRenderedPageBreak/>
        <w:pict>
          <v:oval id="_x0000_s1047" style="position:absolute;margin-left:559.2pt;margin-top:42.8pt;width:39pt;height:43.5pt;z-index:251664384" fillcolor="black [3200]" strokecolor="#f2f2f2 [3041]" strokeweight="3pt">
            <v:shadow on="t" type="perspective" color="#7f7f7f [1601]" opacity=".5" offset="1pt" offset2="-1pt"/>
          </v:oval>
        </w:pict>
      </w:r>
    </w:p>
    <w:p w:rsidR="003B16EC" w:rsidRDefault="00A11C24">
      <w:pPr>
        <w:autoSpaceDE w:val="0"/>
        <w:autoSpaceDN w:val="0"/>
        <w:spacing w:line="236" w:lineRule="exact"/>
        <w:ind w:left="16872"/>
        <w:jc w:val="left"/>
      </w:pPr>
      <w:proofErr w:type="spellStart"/>
      <w:r>
        <w:rPr>
          <w:rFonts w:ascii="Britannic" w:eastAsia="Britannic" w:hAnsi="Britannic" w:cs="Britannic"/>
          <w:bCs/>
          <w:color w:val="0000FF"/>
          <w:spacing w:val="136"/>
          <w:sz w:val="20"/>
        </w:rPr>
        <w:t>GWP</w:t>
      </w:r>
      <w:r>
        <w:rPr>
          <w:rFonts w:ascii="Avaza Mtavruli" w:eastAsia="Avaza Mtavruli" w:hAnsi="Avaza Mtavruli" w:cs="Avaza Mtavruli"/>
          <w:bCs/>
          <w:color w:val="000000"/>
          <w:spacing w:val="2"/>
          <w:w w:val="84"/>
        </w:rPr>
        <w:t>mier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5"/>
          <w:w w:val="104"/>
        </w:rPr>
        <w:t>dadgenili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7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7"/>
          <w:w w:val="105"/>
        </w:rPr>
        <w:t>SezRudul</w:t>
      </w:r>
      <w:proofErr w:type="spellEnd"/>
      <w:r>
        <w:rPr>
          <w:rFonts w:ascii="Avaza Mtavruli" w:eastAsia="Avaza Mtavruli" w:hAnsi="Avaza Mtavruli" w:cs="Avaza Mtavruli"/>
          <w:bCs/>
          <w:color w:val="000000"/>
          <w:w w:val="99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1"/>
          <w:w w:val="101"/>
        </w:rPr>
        <w:t>zona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D25DAF">
      <w:pPr>
        <w:autoSpaceDE w:val="0"/>
        <w:autoSpaceDN w:val="0"/>
        <w:spacing w:line="421" w:lineRule="exact"/>
        <w:jc w:val="left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589.2pt;margin-top:.9pt;width:235.5pt;height:183pt;z-index:251665408" o:connectortype="straight"/>
        </w:pict>
      </w:r>
    </w:p>
    <w:p w:rsidR="003B16EC" w:rsidRDefault="00D25DAF">
      <w:pPr>
        <w:autoSpaceDE w:val="0"/>
        <w:autoSpaceDN w:val="0"/>
        <w:spacing w:line="237" w:lineRule="exact"/>
        <w:ind w:left="18502"/>
        <w:jc w:val="left"/>
      </w:pPr>
      <w:r w:rsidRPr="00D25DAF">
        <w:rPr>
          <w:rFonts w:ascii="Britannic" w:eastAsia="Britannic" w:hAnsi="Britannic" w:cs="Britannic"/>
          <w:bCs/>
          <w:noProof/>
          <w:color w:val="0000FF"/>
          <w:spacing w:val="136"/>
          <w:sz w:val="20"/>
        </w:rPr>
        <w:pict>
          <v:oval id="_x0000_s1046" style="position:absolute;left:0;text-align:left;margin-left:559.2pt;margin-top:1.35pt;width:30pt;height:33pt;z-index:251663360" fillcolor="black [3200]" strokecolor="#f2f2f2 [3041]" strokeweight="3pt">
            <v:shadow on="t" type="perspective" color="#7f7f7f [1601]" opacity=".5" offset="1pt" offset2="-1pt"/>
          </v:oval>
        </w:pict>
      </w:r>
      <w:r w:rsidR="00A11C24">
        <w:rPr>
          <w:rFonts w:ascii="Britannic" w:eastAsia="Britannic" w:hAnsi="Britannic" w:cs="Britannic"/>
          <w:bCs/>
          <w:color w:val="0000FF"/>
          <w:spacing w:val="136"/>
          <w:sz w:val="20"/>
        </w:rPr>
        <w:t>GWP</w:t>
      </w:r>
      <w:r w:rsidR="00A11C24">
        <w:rPr>
          <w:rFonts w:ascii="Avaza Mtavruli" w:eastAsia="Avaza Mtavruli" w:hAnsi="Avaza Mtavruli" w:cs="Avaza Mtavruli"/>
          <w:bCs/>
          <w:color w:val="000000"/>
          <w:spacing w:val="-20"/>
          <w:w w:val="79"/>
        </w:rPr>
        <w:t>-s</w:t>
      </w:r>
      <w:r w:rsidR="00A11C24">
        <w:rPr>
          <w:rFonts w:ascii="Avaza Mtavruli" w:eastAsia="Avaza Mtavruli" w:hAnsi="Avaza Mtavruli" w:cs="Avaza Mtavruli"/>
          <w:bCs/>
          <w:color w:val="000000"/>
        </w:rPr>
        <w:t xml:space="preserve"> </w:t>
      </w:r>
      <w:proofErr w:type="spellStart"/>
      <w:r w:rsidR="00A11C24">
        <w:rPr>
          <w:rFonts w:ascii="Avaza Mtavruli" w:eastAsia="Avaza Mtavruli" w:hAnsi="Avaza Mtavruli" w:cs="Avaza Mtavruli"/>
          <w:bCs/>
          <w:color w:val="000000"/>
          <w:spacing w:val="-2"/>
          <w:w w:val="102"/>
        </w:rPr>
        <w:t>wyalsadeni</w:t>
      </w:r>
      <w:proofErr w:type="spellEnd"/>
      <w:r w:rsidR="00A11C24">
        <w:rPr>
          <w:rFonts w:ascii="Avaza Mtavruli" w:eastAsia="Avaza Mtavruli" w:hAnsi="Avaza Mtavruli" w:cs="Avaza Mtavruli"/>
          <w:bCs/>
          <w:color w:val="000000"/>
          <w:w w:val="98"/>
        </w:rPr>
        <w:t xml:space="preserve"> </w:t>
      </w:r>
      <w:proofErr w:type="spellStart"/>
      <w:r w:rsidR="00A11C24">
        <w:rPr>
          <w:rFonts w:ascii="Avaza Mtavruli" w:eastAsia="Avaza Mtavruli" w:hAnsi="Avaza Mtavruli" w:cs="Avaza Mtavruli"/>
          <w:bCs/>
          <w:color w:val="000000"/>
        </w:rPr>
        <w:t>mili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44" w:lineRule="exact"/>
        <w:jc w:val="left"/>
      </w:pPr>
    </w:p>
    <w:p w:rsidR="003B16EC" w:rsidRDefault="00D25DAF">
      <w:pPr>
        <w:autoSpaceDE w:val="0"/>
        <w:autoSpaceDN w:val="0"/>
        <w:spacing w:line="173" w:lineRule="exact"/>
        <w:ind w:left="14928"/>
        <w:jc w:val="left"/>
      </w:pPr>
      <w:r w:rsidRPr="00D25DAF">
        <w:rPr>
          <w:rFonts w:ascii="AcadNusx" w:eastAsia="AcadNusx" w:hAnsi="AcadNusx" w:cs="AcadNusx"/>
          <w:bCs/>
          <w:noProof/>
          <w:color w:val="FF0000"/>
          <w:spacing w:val="-20"/>
          <w:sz w:val="16"/>
        </w:rPr>
        <w:pict>
          <v:shape id="_x0000_s1045" type="#_x0000_t32" style="position:absolute;left:0;text-align:left;margin-left:578.7pt;margin-top:.3pt;width:9pt;height:127.5pt;z-index:251662336" o:connectortype="straight">
            <v:stroke endarrow="block"/>
          </v:shape>
        </w:pict>
      </w:r>
      <w:proofErr w:type="gramStart"/>
      <w:r w:rsidR="00A11C24">
        <w:rPr>
          <w:rFonts w:ascii="AcadNusx" w:eastAsia="AcadNusx" w:hAnsi="AcadNusx" w:cs="AcadNusx"/>
          <w:bCs/>
          <w:color w:val="FF0000"/>
          <w:spacing w:val="-20"/>
          <w:sz w:val="16"/>
        </w:rPr>
        <w:t>k</w:t>
      </w:r>
      <w:proofErr w:type="gram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Pr="009D6DAC" w:rsidRDefault="00E2537A" w:rsidP="00E2537A">
      <w:pPr>
        <w:tabs>
          <w:tab w:val="left" w:pos="11820"/>
          <w:tab w:val="left" w:pos="16440"/>
        </w:tabs>
        <w:autoSpaceDE w:val="0"/>
        <w:autoSpaceDN w:val="0"/>
        <w:spacing w:line="2725" w:lineRule="exact"/>
        <w:jc w:val="left"/>
        <w:rPr>
          <w:rFonts w:ascii="Sylfaen" w:hAnsi="Sylfaen"/>
          <w:b/>
          <w:lang w:val="ka-GE"/>
        </w:rPr>
      </w:pPr>
      <w:r>
        <w:lastRenderedPageBreak/>
        <w:tab/>
      </w:r>
      <w:r w:rsidR="009D6DAC">
        <w:rPr>
          <w:rFonts w:ascii="Sylfaen" w:hAnsi="Sylfaen"/>
          <w:lang w:val="ka-GE"/>
        </w:rPr>
        <w:t xml:space="preserve">   </w:t>
      </w:r>
      <w:r w:rsidRPr="009D6DAC">
        <w:rPr>
          <w:rFonts w:ascii="Sylfaen" w:hAnsi="Sylfaen"/>
          <w:b/>
          <w:sz w:val="28"/>
          <w:szCs w:val="28"/>
          <w:lang w:val="ka-GE"/>
        </w:rPr>
        <w:t>საღებავების წარმოების ადგილი</w:t>
      </w:r>
      <w:r>
        <w:rPr>
          <w:rFonts w:ascii="Sylfaen" w:hAnsi="Sylfaen"/>
          <w:lang w:val="ka-GE"/>
        </w:rPr>
        <w:tab/>
      </w:r>
      <w:r w:rsidRPr="009D6DAC">
        <w:rPr>
          <w:rFonts w:ascii="Sylfaen" w:hAnsi="Sylfaen"/>
          <w:b/>
          <w:sz w:val="24"/>
          <w:szCs w:val="24"/>
          <w:lang w:val="ka-GE"/>
        </w:rPr>
        <w:t>ნედლეულის და საღებავების შესანახი საწყობი</w:t>
      </w:r>
    </w:p>
    <w:p w:rsidR="003B16EC" w:rsidRDefault="00A11C24">
      <w:pPr>
        <w:autoSpaceDE w:val="0"/>
        <w:autoSpaceDN w:val="0"/>
        <w:spacing w:line="149" w:lineRule="exact"/>
        <w:ind w:left="13963"/>
        <w:jc w:val="left"/>
      </w:pPr>
      <w:proofErr w:type="gramStart"/>
      <w:r>
        <w:rPr>
          <w:rFonts w:ascii="AcadMtavr" w:eastAsia="AcadMtavr" w:hAnsi="AcadMtavr" w:cs="AcadMtavr"/>
          <w:bCs/>
          <w:color w:val="000000"/>
          <w:spacing w:val="-13"/>
          <w:sz w:val="14"/>
        </w:rPr>
        <w:t>g</w:t>
      </w:r>
      <w:proofErr w:type="gram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410" w:lineRule="exact"/>
        <w:jc w:val="left"/>
      </w:pPr>
    </w:p>
    <w:p w:rsidR="003B16EC" w:rsidRDefault="00A11C24">
      <w:pPr>
        <w:autoSpaceDE w:val="0"/>
        <w:autoSpaceDN w:val="0"/>
        <w:spacing w:line="149" w:lineRule="exact"/>
        <w:ind w:left="13063"/>
        <w:jc w:val="left"/>
      </w:pPr>
      <w:proofErr w:type="gramStart"/>
      <w:r>
        <w:rPr>
          <w:rFonts w:ascii="AcadMtavr" w:eastAsia="AcadMtavr" w:hAnsi="AcadMtavr" w:cs="AcadMtavr"/>
          <w:bCs/>
          <w:color w:val="000000"/>
          <w:spacing w:val="-13"/>
          <w:sz w:val="14"/>
        </w:rPr>
        <w:t>g</w:t>
      </w:r>
      <w:proofErr w:type="gram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A11C24" w:rsidP="00E2537A">
      <w:pPr>
        <w:autoSpaceDE w:val="0"/>
        <w:autoSpaceDN w:val="0"/>
        <w:spacing w:line="303" w:lineRule="exact"/>
        <w:jc w:val="left"/>
      </w:pPr>
      <w:proofErr w:type="spellStart"/>
      <w:proofErr w:type="gramStart"/>
      <w:r>
        <w:rPr>
          <w:rFonts w:ascii="Avaza Mtavruli" w:eastAsia="Avaza Mtavruli" w:hAnsi="Avaza Mtavruli" w:cs="Avaza Mtavruli"/>
          <w:bCs/>
          <w:color w:val="000000"/>
          <w:spacing w:val="2"/>
          <w:sz w:val="28"/>
        </w:rPr>
        <w:lastRenderedPageBreak/>
        <w:t>arsebuli</w:t>
      </w:r>
      <w:proofErr w:type="spellEnd"/>
      <w:proofErr w:type="gramEnd"/>
      <w:r>
        <w:rPr>
          <w:rFonts w:ascii="Avaza Mtavruli" w:eastAsia="Avaza Mtavruli" w:hAnsi="Avaza Mtavruli" w:cs="Avaza Mtavruli"/>
          <w:bCs/>
          <w:color w:val="000000"/>
          <w:w w:val="99"/>
          <w:sz w:val="28"/>
        </w:rPr>
        <w:t xml:space="preserve"> </w:t>
      </w:r>
      <w:proofErr w:type="spellStart"/>
      <w:r>
        <w:rPr>
          <w:rFonts w:ascii="Avaza Mtavruli" w:eastAsia="Avaza Mtavruli" w:hAnsi="Avaza Mtavruli" w:cs="Avaza Mtavruli"/>
          <w:bCs/>
          <w:color w:val="000000"/>
          <w:spacing w:val="-4"/>
          <w:w w:val="104"/>
          <w:sz w:val="28"/>
        </w:rPr>
        <w:t>gamwvaneba</w:t>
      </w:r>
      <w:proofErr w:type="spellEnd"/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Default="000443AD">
      <w:pPr>
        <w:autoSpaceDE w:val="0"/>
        <w:autoSpaceDN w:val="0"/>
        <w:spacing w:line="21" w:lineRule="exact"/>
        <w:jc w:val="left"/>
      </w:pPr>
    </w:p>
    <w:p w:rsidR="003B16EC" w:rsidRDefault="000443AD">
      <w:pPr>
        <w:spacing w:line="14" w:lineRule="exact"/>
        <w:jc w:val="center"/>
        <w:sectPr w:rsidR="003B16EC">
          <w:type w:val="continuous"/>
          <w:pgSz w:w="23820" w:h="16840"/>
          <w:pgMar w:top="933" w:right="653" w:bottom="782" w:left="1326" w:header="851" w:footer="782" w:gutter="0"/>
          <w:cols w:space="0"/>
        </w:sectPr>
      </w:pPr>
    </w:p>
    <w:p w:rsidR="003B16EC" w:rsidRPr="00240D59" w:rsidRDefault="00A11C24">
      <w:pPr>
        <w:autoSpaceDE w:val="0"/>
        <w:autoSpaceDN w:val="0"/>
        <w:spacing w:line="110" w:lineRule="exact"/>
        <w:jc w:val="left"/>
        <w:rPr>
          <w:lang w:val="fi-FI"/>
        </w:rPr>
      </w:pPr>
      <w:r w:rsidRPr="00240D59">
        <w:rPr>
          <w:rFonts w:ascii="#Balav Mtavr" w:eastAsia="#Balav Mtavr" w:hAnsi="#Balav Mtavr" w:cs="#Balav Mtavr"/>
          <w:bCs/>
          <w:color w:val="FFFFFF"/>
          <w:spacing w:val="-1"/>
          <w:sz w:val="10"/>
          <w:lang w:val="fi-FI"/>
        </w:rPr>
        <w:lastRenderedPageBreak/>
        <w:t>arqiteqtor-dizaineri</w:t>
      </w:r>
      <w:r w:rsidRPr="00240D59">
        <w:rPr>
          <w:rFonts w:ascii="#Balav Mtavr" w:eastAsia="#Balav Mtavr" w:hAnsi="#Balav Mtavr" w:cs="#Balav Mtavr"/>
          <w:bCs/>
          <w:color w:val="FFFFFF"/>
          <w:w w:val="80"/>
          <w:sz w:val="10"/>
          <w:lang w:val="fi-FI"/>
        </w:rPr>
        <w:t xml:space="preserve"> </w:t>
      </w:r>
      <w:r w:rsidRPr="00240D59">
        <w:rPr>
          <w:rFonts w:ascii="#Balav Mtavr" w:eastAsia="#Balav Mtavr" w:hAnsi="#Balav Mtavr" w:cs="#Balav Mtavr"/>
          <w:bCs/>
          <w:color w:val="FFFFFF"/>
          <w:spacing w:val="-15"/>
          <w:sz w:val="10"/>
          <w:lang w:val="fi-FI"/>
        </w:rPr>
        <w:t>i/.m</w:t>
      </w:r>
      <w:r w:rsidRPr="00240D59">
        <w:rPr>
          <w:rFonts w:ascii="#Balav Mtavr" w:eastAsia="#Balav Mtavr" w:hAnsi="#Balav Mtavr" w:cs="#Balav Mtavr"/>
          <w:bCs/>
          <w:color w:val="FFFFFF"/>
          <w:w w:val="23"/>
          <w:sz w:val="10"/>
          <w:lang w:val="fi-FI"/>
        </w:rPr>
        <w:t xml:space="preserve"> </w:t>
      </w:r>
      <w:r w:rsidRPr="00240D59">
        <w:rPr>
          <w:rFonts w:ascii="#Balav Mtavr" w:eastAsia="#Balav Mtavr" w:hAnsi="#Balav Mtavr" w:cs="#Balav Mtavr"/>
          <w:bCs/>
          <w:color w:val="FFFFFF"/>
          <w:spacing w:val="-13"/>
          <w:sz w:val="10"/>
          <w:lang w:val="fi-FI"/>
        </w:rPr>
        <w:t>mamuka</w:t>
      </w:r>
      <w:r w:rsidRPr="00240D59">
        <w:rPr>
          <w:rFonts w:ascii="#Balav Mtavr" w:eastAsia="#Balav Mtavr" w:hAnsi="#Balav Mtavr" w:cs="#Balav Mtavr"/>
          <w:bCs/>
          <w:color w:val="FFFFFF"/>
          <w:w w:val="92"/>
          <w:sz w:val="10"/>
          <w:lang w:val="fi-FI"/>
        </w:rPr>
        <w:t xml:space="preserve"> </w:t>
      </w:r>
      <w:r w:rsidRPr="00240D59">
        <w:rPr>
          <w:rFonts w:ascii="#Balav Mtavr" w:eastAsia="#Balav Mtavr" w:hAnsi="#Balav Mtavr" w:cs="#Balav Mtavr"/>
          <w:bCs/>
          <w:color w:val="FFFFFF"/>
          <w:spacing w:val="-11"/>
          <w:sz w:val="10"/>
          <w:lang w:val="fi-FI"/>
        </w:rPr>
        <w:t>kapanaZe</w:t>
      </w:r>
    </w:p>
    <w:sectPr w:rsidR="003B16EC" w:rsidRPr="00240D59" w:rsidSect="005055F3">
      <w:type w:val="continuous"/>
      <w:pgSz w:w="23820" w:h="16840"/>
      <w:pgMar w:top="933" w:right="653" w:bottom="782" w:left="1326" w:header="851" w:footer="782" w:gutter="0"/>
      <w:cols w:num="2" w:space="0" w:equalWidth="0">
        <w:col w:w="19338" w:space="18"/>
        <w:col w:w="2485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ritann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vaza Mtavruli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#Balav Mtavr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 w:grammar="clean"/>
  <w:defaultTabStop w:val="720"/>
  <w:characterSpacingControl w:val="doNotCompress"/>
  <w:compat>
    <w:spaceForUL/>
    <w:useFELayout/>
  </w:compat>
  <w:rsids>
    <w:rsidRoot w:val="005055F3"/>
    <w:rsid w:val="000443AD"/>
    <w:rsid w:val="00240D59"/>
    <w:rsid w:val="004F71C4"/>
    <w:rsid w:val="005055F3"/>
    <w:rsid w:val="009D64A5"/>
    <w:rsid w:val="009D6DAC"/>
    <w:rsid w:val="00A11C24"/>
    <w:rsid w:val="00AA5E37"/>
    <w:rsid w:val="00BB5A9F"/>
    <w:rsid w:val="00CE3284"/>
    <w:rsid w:val="00D25DAF"/>
    <w:rsid w:val="00E2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5"/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5F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E779-EA86-4881-86F5-EFBC0FD8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Dato</cp:lastModifiedBy>
  <cp:revision>6</cp:revision>
  <dcterms:created xsi:type="dcterms:W3CDTF">2017-09-30T08:42:00Z</dcterms:created>
  <dcterms:modified xsi:type="dcterms:W3CDTF">2021-10-02T11:31:00Z</dcterms:modified>
</cp:coreProperties>
</file>