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DA00" w14:textId="7A3FB351" w:rsidR="00321D9B" w:rsidRPr="00E63846" w:rsidRDefault="001858AE" w:rsidP="001858AE">
      <w:pPr>
        <w:jc w:val="both"/>
        <w:rPr>
          <w:rFonts w:ascii="Sylfaen" w:hAnsi="Sylfaen"/>
          <w:lang w:val="ka-GE"/>
        </w:rPr>
      </w:pPr>
      <w:r>
        <w:rPr>
          <w:rFonts w:ascii="Sylfaen" w:hAnsi="Sylfaen"/>
          <w:lang w:val="ka-GE"/>
        </w:rPr>
        <w:t xml:space="preserve">სტორი 1 </w:t>
      </w:r>
      <w:r w:rsidR="00321D9B" w:rsidRPr="00114332">
        <w:rPr>
          <w:rFonts w:ascii="Sylfaen" w:hAnsi="Sylfaen" w:cs="Sylfaen"/>
          <w:b/>
        </w:rPr>
        <w:t>ჰიდროლოგია</w:t>
      </w:r>
    </w:p>
    <w:p w14:paraId="0B540C71" w14:textId="77777777" w:rsidR="00321D9B" w:rsidRDefault="00321D9B" w:rsidP="00321D9B">
      <w:pPr>
        <w:ind w:firstLine="720"/>
        <w:rPr>
          <w:rFonts w:ascii="Sylfaen" w:hAnsi="Sylfaen"/>
          <w:b/>
        </w:rPr>
      </w:pPr>
      <w:r w:rsidRPr="003339D4">
        <w:rPr>
          <w:rFonts w:ascii="Sylfaen" w:hAnsi="Sylfaen"/>
          <w:b/>
        </w:rPr>
        <w:t>მდინარე სტორის საშუალო წლიური</w:t>
      </w:r>
      <w:r>
        <w:rPr>
          <w:rFonts w:ascii="Sylfaen" w:hAnsi="Sylfaen"/>
          <w:b/>
          <w:lang w:val="ka-GE"/>
        </w:rPr>
        <w:t xml:space="preserve"> </w:t>
      </w:r>
      <w:r w:rsidRPr="003339D4">
        <w:rPr>
          <w:rFonts w:ascii="Sylfaen" w:hAnsi="Sylfaen"/>
          <w:b/>
        </w:rPr>
        <w:t>ხარჯები</w:t>
      </w:r>
    </w:p>
    <w:p w14:paraId="326E07BE" w14:textId="77777777" w:rsidR="00321D9B" w:rsidRPr="003339D4" w:rsidRDefault="00321D9B" w:rsidP="00321D9B">
      <w:pPr>
        <w:ind w:firstLine="720"/>
        <w:jc w:val="both"/>
        <w:rPr>
          <w:rFonts w:ascii="Sylfaen" w:hAnsi="Sylfaen"/>
        </w:rPr>
      </w:pPr>
      <w:r w:rsidRPr="003339D4">
        <w:rPr>
          <w:rFonts w:ascii="Sylfaen" w:hAnsi="Sylfaen"/>
        </w:rPr>
        <w:t>მდინარე სტორის საშუალო წლიური ხარჯების საანგარიშო სიდიდეები საპროექტო ჰესების სათავე ნაგებობის კვეთებში დადგენილია ანალოგის მეთოდით. ანალოგად გამოყენებულია მდ. სტორზე არსებული ჰ/ს ლეჩურის მონაცემები, სადაც დაკვირვებები მდინარის ჩამონადენზე მიმდინარეობდა 1946 წლიდან 1991 წლამდე, მაგრამ ოფიციალურად გამოქვეყნებულია მხოლოდ 1986 წლის ჩათვლით.</w:t>
      </w:r>
    </w:p>
    <w:p w14:paraId="422BE2CF" w14:textId="77777777" w:rsidR="00321D9B" w:rsidRPr="003339D4" w:rsidRDefault="00321D9B" w:rsidP="00321D9B">
      <w:pPr>
        <w:ind w:firstLine="720"/>
        <w:jc w:val="both"/>
        <w:rPr>
          <w:rFonts w:ascii="Sylfaen" w:hAnsi="Sylfaen"/>
        </w:rPr>
      </w:pPr>
      <w:r w:rsidRPr="003339D4">
        <w:rPr>
          <w:rFonts w:ascii="Sylfaen" w:hAnsi="Sylfaen"/>
        </w:rPr>
        <w:t>დაკვირვების პერიოდი ხასიათდება გამოტოვებული წლებით, რის გამო უწყვეტი ვარიაციული რიგის მისაღებად საჭირო შეიქნა არსებული წყვეტილი რიგის აღდგენა და დაგრძელება. საშუალო თვიური და წლიური მონაცემების აღსადგენად და მათი ვარიაციული რიგების დასაგრძელებლად გამოყენებული იქნა ანალოგის მეთოდი. ანალოგად შერჩეული იქნა მდ. იორი _ ჰ/ს ლელოვანის და მდ. ალაზანი – ჰ/ს შაქრიანის მრავალწლიური დაკვირვების მონაცემები. მდ. იორი – ჰ/ს ლელოვანთან დამყარებული კორელაციური კავშირის კოეფიციენტი მერყეობდა 0,16-0,24 შორის, ხოლო მდ. ალაზანი – ჰ/ს შაქრიანთან კორელაციის კოეფიციენტი 0,56-0,85 (საშუალო თვიურ ხარჯებს შორის) შეადგენდა. ამრიგად, ჰ/ს ლეჩურის კვეთში მდ.სტორის საშუალო თვიური და წლიური ხარჯების აღსადგენად და მათი ვარიაციული რიგების დასაგრძელებლად გამოყენებული იქნა მდ. ალაზანი – ჰ/ს შაქრიანის მონაცემები.</w:t>
      </w:r>
    </w:p>
    <w:p w14:paraId="28A8F06C" w14:textId="77777777" w:rsidR="00321D9B" w:rsidRDefault="00321D9B" w:rsidP="00321D9B">
      <w:pPr>
        <w:ind w:firstLine="720"/>
        <w:jc w:val="both"/>
        <w:rPr>
          <w:rFonts w:ascii="Sylfaen" w:hAnsi="Sylfaen"/>
        </w:rPr>
      </w:pPr>
      <w:r w:rsidRPr="003339D4">
        <w:rPr>
          <w:rFonts w:ascii="Sylfaen" w:hAnsi="Sylfaen"/>
        </w:rPr>
        <w:t>აღნიშნული მეთოდით დაგრძელებულია მდ. სტორი _ ჰ/ს ლეჩურის საშუალო თვიური და წლიური მონაცემები 1936-დან 1946 წლამდე და აღდგენილია გამოტო- ვებული 1950 წელი. 1946-49 და 1951-86 წლების მონაცემები აღებულია ჰ/ს ლეჩურზე არსებული, ოფიციალურად გამოქვეყნებული დაკვირვების მასალების მიხედვით.</w:t>
      </w:r>
    </w:p>
    <w:p w14:paraId="741C352D" w14:textId="77777777" w:rsidR="00321D9B" w:rsidRPr="003339D4" w:rsidRDefault="00321D9B" w:rsidP="00321D9B">
      <w:pPr>
        <w:spacing w:after="120" w:line="240" w:lineRule="auto"/>
        <w:ind w:firstLine="720"/>
        <w:jc w:val="both"/>
        <w:rPr>
          <w:rFonts w:ascii="Sylfaen" w:hAnsi="Sylfaen"/>
        </w:rPr>
      </w:pPr>
      <w:r w:rsidRPr="003339D4">
        <w:rPr>
          <w:rFonts w:ascii="Sylfaen" w:hAnsi="Sylfaen"/>
        </w:rPr>
        <w:t xml:space="preserve">მდინარე სტორის საშუალო წლიური ხარჯების სიდიდეები ჰ/ს ლეჩურის კვეთში 1936-1986 წლების პერიოდში მერყეობდნენ 5,00 მ3/წმ-დან (1966წ) 12,3 მ3/წმ-მდე (1936წ). </w:t>
      </w:r>
    </w:p>
    <w:p w14:paraId="7930E64C" w14:textId="77777777" w:rsidR="00321D9B" w:rsidRPr="003339D4" w:rsidRDefault="00321D9B" w:rsidP="00321D9B">
      <w:pPr>
        <w:spacing w:after="120" w:line="240" w:lineRule="auto"/>
        <w:ind w:firstLine="720"/>
        <w:jc w:val="both"/>
        <w:rPr>
          <w:rFonts w:ascii="Sylfaen" w:hAnsi="Sylfaen"/>
        </w:rPr>
      </w:pPr>
      <w:r w:rsidRPr="003339D4">
        <w:rPr>
          <w:rFonts w:ascii="Sylfaen" w:hAnsi="Sylfaen"/>
        </w:rPr>
        <w:t xml:space="preserve">დაკვირვების მონაცემების 51 წლიანი ვარიაციული რიგი სტატისტიკურად დამუშავებულია საქართველოში მოქმედი ნორმატიული დოკუმენტაციის (СНиП 2.01.14-83) მოთხოვნების შესაბამისად უდიდესი დამაჯერებლობის მეთოდით, როდესაც პარამეტრები </w:t>
      </w:r>
      <w:r>
        <w:rPr>
          <w:rFonts w:ascii="Sylfaen" w:hAnsi="Sylfaen" w:cs="Sylfaen"/>
        </w:rPr>
        <w:t>Cv</w:t>
      </w:r>
      <w:r w:rsidRPr="003339D4">
        <w:rPr>
          <w:rFonts w:ascii="Sylfaen" w:hAnsi="Sylfaen"/>
        </w:rPr>
        <w:t xml:space="preserve"> და </w:t>
      </w:r>
      <w:r>
        <w:rPr>
          <w:rFonts w:ascii="Sylfaen" w:hAnsi="Sylfaen"/>
        </w:rPr>
        <w:t>Cs</w:t>
      </w:r>
      <w:r w:rsidRPr="003339D4">
        <w:rPr>
          <w:rFonts w:ascii="Sylfaen" w:hAnsi="Sylfaen"/>
        </w:rPr>
        <w:t xml:space="preserve">  განისაზღვრება სპეციალური ნომოგრამების მეშვეობით, როგორც სტატისტიკური  </w:t>
      </w:r>
      <w:r>
        <w:rPr>
          <w:rFonts w:ascii="AcadNusx" w:hAnsi="AcadNusx"/>
          <w:position w:val="-10"/>
        </w:rPr>
        <w:object w:dxaOrig="280" w:dyaOrig="340" w14:anchorId="24D28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7.25pt" o:ole="">
            <v:imagedata r:id="rId5" o:title=""/>
          </v:shape>
          <o:OLEObject Type="Embed" ProgID="Equation.3" ShapeID="_x0000_i1025" DrawAspect="Content" ObjectID="_1699895194" r:id="rId6"/>
        </w:object>
      </w:r>
      <w:r w:rsidRPr="003339D4">
        <w:rPr>
          <w:rFonts w:ascii="Sylfaen" w:hAnsi="Sylfaen"/>
        </w:rPr>
        <w:t xml:space="preserve"> და </w:t>
      </w:r>
      <w:r>
        <w:rPr>
          <w:rFonts w:ascii="AcadNusx" w:hAnsi="AcadNusx"/>
          <w:position w:val="-12"/>
        </w:rPr>
        <w:object w:dxaOrig="280" w:dyaOrig="360" w14:anchorId="3C9C6211">
          <v:shape id="_x0000_i1026" type="#_x0000_t75" style="width:14.25pt;height:18pt" o:ole="">
            <v:imagedata r:id="rId7" o:title=""/>
          </v:shape>
          <o:OLEObject Type="Embed" ProgID="Equation.3" ShapeID="_x0000_i1026" DrawAspect="Content" ObjectID="_1699895195" r:id="rId8"/>
        </w:object>
      </w:r>
      <w:r w:rsidRPr="003339D4">
        <w:rPr>
          <w:rFonts w:ascii="Sylfaen" w:hAnsi="Sylfaen"/>
        </w:rPr>
        <w:t xml:space="preserve"> -ის ფუნქცია. დამუშავების შედეგად მიღებულია განაწილების მრუდის შემდეგი პარამეტრები:</w:t>
      </w:r>
    </w:p>
    <w:p w14:paraId="63FFE1A0" w14:textId="77777777" w:rsidR="00321D9B" w:rsidRPr="003339D4" w:rsidRDefault="00321D9B" w:rsidP="00321D9B">
      <w:pPr>
        <w:spacing w:after="120" w:line="240" w:lineRule="auto"/>
        <w:jc w:val="both"/>
        <w:rPr>
          <w:rFonts w:ascii="Sylfaen" w:hAnsi="Sylfaen"/>
        </w:rPr>
      </w:pPr>
      <w:r w:rsidRPr="003339D4">
        <w:rPr>
          <w:rFonts w:ascii="Sylfaen" w:hAnsi="Sylfaen"/>
        </w:rPr>
        <w:t>საშუალო მრავალწლიური ხარჯი Q</w:t>
      </w:r>
      <w:r>
        <w:rPr>
          <w:rFonts w:ascii="Sylfaen" w:hAnsi="Sylfaen"/>
          <w:vertAlign w:val="subscript"/>
        </w:rPr>
        <w:t>0</w:t>
      </w:r>
      <w:r w:rsidRPr="003339D4">
        <w:rPr>
          <w:rFonts w:ascii="Sylfaen" w:hAnsi="Sylfaen"/>
        </w:rPr>
        <w:t>=7,92 მ3/წმ-ს;</w:t>
      </w:r>
    </w:p>
    <w:p w14:paraId="6A7FA63E" w14:textId="77777777" w:rsidR="00321D9B" w:rsidRPr="003339D4" w:rsidRDefault="00321D9B" w:rsidP="00321D9B">
      <w:pPr>
        <w:spacing w:after="120" w:line="240" w:lineRule="auto"/>
        <w:jc w:val="both"/>
        <w:rPr>
          <w:rFonts w:ascii="Sylfaen" w:hAnsi="Sylfaen"/>
        </w:rPr>
      </w:pPr>
      <w:r w:rsidRPr="003339D4">
        <w:rPr>
          <w:rFonts w:ascii="Sylfaen" w:hAnsi="Sylfaen"/>
        </w:rPr>
        <w:t xml:space="preserve">ვარიაციის კოეფიციენტი </w:t>
      </w:r>
      <w:r>
        <w:rPr>
          <w:rFonts w:ascii="Sylfaen" w:hAnsi="Sylfaen"/>
        </w:rPr>
        <w:t>Cv</w:t>
      </w:r>
      <w:r w:rsidRPr="003339D4">
        <w:rPr>
          <w:rFonts w:ascii="Sylfaen" w:hAnsi="Sylfaen"/>
        </w:rPr>
        <w:t>=0,20;</w:t>
      </w:r>
    </w:p>
    <w:p w14:paraId="3E1980AD" w14:textId="77777777" w:rsidR="00321D9B" w:rsidRDefault="00321D9B" w:rsidP="00321D9B">
      <w:pPr>
        <w:spacing w:after="120" w:line="240" w:lineRule="auto"/>
        <w:jc w:val="both"/>
        <w:rPr>
          <w:rFonts w:ascii="Sylfaen" w:hAnsi="Sylfaen"/>
        </w:rPr>
      </w:pPr>
      <w:r w:rsidRPr="003339D4">
        <w:rPr>
          <w:rFonts w:ascii="Sylfaen" w:hAnsi="Sylfaen"/>
        </w:rPr>
        <w:t xml:space="preserve">ასიმეტრიის კოეფიციენტი </w:t>
      </w:r>
      <w:r>
        <w:rPr>
          <w:rFonts w:ascii="Sylfaen" w:hAnsi="Sylfaen"/>
        </w:rPr>
        <w:t>Cs</w:t>
      </w:r>
      <w:r w:rsidRPr="003339D4">
        <w:rPr>
          <w:rFonts w:ascii="Sylfaen" w:hAnsi="Sylfaen"/>
        </w:rPr>
        <w:t>=3</w:t>
      </w:r>
      <w:r>
        <w:rPr>
          <w:rFonts w:ascii="Sylfaen" w:hAnsi="Sylfaen"/>
        </w:rPr>
        <w:t>Cv</w:t>
      </w:r>
      <w:r w:rsidRPr="003339D4">
        <w:rPr>
          <w:rFonts w:ascii="Sylfaen" w:hAnsi="Sylfaen"/>
        </w:rPr>
        <w:t>=0,60.</w:t>
      </w:r>
    </w:p>
    <w:p w14:paraId="736A32C1" w14:textId="77777777" w:rsidR="00321D9B" w:rsidRPr="003339D4" w:rsidRDefault="00321D9B" w:rsidP="00321D9B">
      <w:pPr>
        <w:jc w:val="both"/>
        <w:rPr>
          <w:rFonts w:ascii="Sylfaen" w:hAnsi="Sylfaen"/>
          <w:lang w:val="es-ES"/>
        </w:rPr>
      </w:pPr>
      <w:r w:rsidRPr="003339D4">
        <w:rPr>
          <w:rFonts w:ascii="Sylfaen" w:hAnsi="Sylfaen"/>
          <w:lang w:val="es-ES"/>
        </w:rPr>
        <w:t xml:space="preserve">დადგენილია ვარიაციული რიგის რეპრეზენტატიულობის შესაფასებელი პარამეტრები: საშუალო მრავალწლიური ხარჯის შეფარდებითი საშუალო კვადრატული ცდომილება, რაც ტოლია  </w:t>
      </w:r>
      <w:r w:rsidRPr="00412121">
        <w:rPr>
          <w:rFonts w:ascii="AcadNusx" w:hAnsi="AcadNusx"/>
          <w:position w:val="-14"/>
          <w:lang w:val="es-ES"/>
        </w:rPr>
        <w:object w:dxaOrig="360" w:dyaOrig="380" w14:anchorId="566B0842">
          <v:shape id="_x0000_i1027" type="#_x0000_t75" style="width:18pt;height:18.75pt" o:ole="">
            <v:imagedata r:id="rId9" o:title=""/>
          </v:shape>
          <o:OLEObject Type="Embed" ProgID="Equation.3" ShapeID="_x0000_i1027" DrawAspect="Content" ObjectID="_1699895196" r:id="rId10"/>
        </w:object>
      </w:r>
      <w:r w:rsidRPr="003339D4">
        <w:rPr>
          <w:rFonts w:ascii="Sylfaen" w:hAnsi="Sylfaen"/>
          <w:lang w:val="es-ES"/>
        </w:rPr>
        <w:t xml:space="preserve">=2,8%-ის და ვარიაციის კოეფიციენტის შეფარდებითი საშუალო კვადრატული ცდომილება, რაც ტოლია </w:t>
      </w:r>
      <w:r w:rsidRPr="0018617B">
        <w:rPr>
          <w:rFonts w:ascii="AcadNusx" w:hAnsi="AcadNusx"/>
          <w:position w:val="-14"/>
          <w:lang w:val="es-ES"/>
        </w:rPr>
        <w:object w:dxaOrig="360" w:dyaOrig="380" w14:anchorId="63289CE6">
          <v:shape id="_x0000_i1028" type="#_x0000_t75" style="width:18pt;height:18.75pt" o:ole="">
            <v:imagedata r:id="rId11" o:title=""/>
          </v:shape>
          <o:OLEObject Type="Embed" ProgID="Equation.3" ShapeID="_x0000_i1028" DrawAspect="Content" ObjectID="_1699895197" r:id="rId12"/>
        </w:object>
      </w:r>
      <w:r w:rsidRPr="003339D4">
        <w:rPr>
          <w:rFonts w:ascii="Sylfaen" w:hAnsi="Sylfaen"/>
          <w:lang w:val="es-ES"/>
        </w:rPr>
        <w:t xml:space="preserve"> = 9,8%-ის.</w:t>
      </w:r>
    </w:p>
    <w:p w14:paraId="4C2A0202" w14:textId="77777777" w:rsidR="00321D9B" w:rsidRPr="003339D4" w:rsidRDefault="00321D9B" w:rsidP="00321D9B">
      <w:pPr>
        <w:jc w:val="both"/>
        <w:rPr>
          <w:rFonts w:ascii="Sylfaen" w:hAnsi="Sylfaen"/>
          <w:lang w:val="es-ES"/>
        </w:rPr>
      </w:pPr>
      <w:r w:rsidRPr="003339D4">
        <w:rPr>
          <w:rFonts w:ascii="Sylfaen" w:hAnsi="Sylfaen"/>
          <w:lang w:val="es-ES"/>
        </w:rPr>
        <w:lastRenderedPageBreak/>
        <w:t>მიღებული პარამეტრები დამაკმაყოფილებელია, რადგან იმავე СНиП 2.01.14-83–ის მოთხოვნების შესაბამისად</w:t>
      </w:r>
      <w:r>
        <w:rPr>
          <w:rFonts w:ascii="Sylfaen" w:hAnsi="Sylfaen"/>
          <w:lang w:val="es-ES"/>
        </w:rPr>
        <w:t xml:space="preserve"> </w:t>
      </w:r>
      <w:r w:rsidRPr="00412121">
        <w:rPr>
          <w:rFonts w:ascii="AcadNusx" w:hAnsi="AcadNusx"/>
          <w:position w:val="-14"/>
          <w:lang w:val="es-ES"/>
        </w:rPr>
        <w:object w:dxaOrig="360" w:dyaOrig="380" w14:anchorId="281803FD">
          <v:shape id="_x0000_i1029" type="#_x0000_t75" style="width:18pt;height:18.75pt" o:ole="">
            <v:imagedata r:id="rId9" o:title=""/>
          </v:shape>
          <o:OLEObject Type="Embed" ProgID="Equation.3" ShapeID="_x0000_i1029" DrawAspect="Content" ObjectID="_1699895198" r:id="rId13"/>
        </w:object>
      </w:r>
      <w:r w:rsidRPr="003339D4">
        <w:rPr>
          <w:rFonts w:ascii="Sylfaen" w:hAnsi="Sylfaen"/>
          <w:lang w:val="es-ES"/>
        </w:rPr>
        <w:t xml:space="preserve"> &lt; 5%-ზე და  </w:t>
      </w:r>
      <w:r w:rsidRPr="0018617B">
        <w:rPr>
          <w:rFonts w:ascii="AcadNusx" w:hAnsi="AcadNusx"/>
          <w:position w:val="-14"/>
          <w:lang w:val="es-ES"/>
        </w:rPr>
        <w:object w:dxaOrig="360" w:dyaOrig="380" w14:anchorId="3C5DD1FC">
          <v:shape id="_x0000_i1030" type="#_x0000_t75" style="width:18pt;height:18.75pt" o:ole="">
            <v:imagedata r:id="rId11" o:title=""/>
          </v:shape>
          <o:OLEObject Type="Embed" ProgID="Equation.3" ShapeID="_x0000_i1030" DrawAspect="Content" ObjectID="_1699895199" r:id="rId14"/>
        </w:object>
      </w:r>
      <w:r w:rsidRPr="003339D4">
        <w:rPr>
          <w:rFonts w:ascii="Sylfaen" w:hAnsi="Sylfaen"/>
          <w:lang w:val="es-ES"/>
        </w:rPr>
        <w:t>&lt; 15%-ზე.</w:t>
      </w:r>
    </w:p>
    <w:p w14:paraId="029BF626" w14:textId="77777777" w:rsidR="00321D9B" w:rsidRDefault="00321D9B" w:rsidP="00321D9B">
      <w:pPr>
        <w:jc w:val="both"/>
        <w:rPr>
          <w:rFonts w:ascii="Sylfaen" w:hAnsi="Sylfaen"/>
          <w:lang w:val="es-ES"/>
        </w:rPr>
      </w:pPr>
      <w:r w:rsidRPr="003339D4">
        <w:rPr>
          <w:rFonts w:ascii="Sylfaen" w:hAnsi="Sylfaen"/>
          <w:lang w:val="es-ES"/>
        </w:rPr>
        <w:t xml:space="preserve">დადგენილია ასევე საშუალო კვადრატული გადახრა, რაც ტოლია  </w:t>
      </w:r>
      <w:r w:rsidRPr="0018617B">
        <w:rPr>
          <w:rFonts w:ascii="AcadNusx" w:hAnsi="AcadNusx"/>
          <w:position w:val="-6"/>
          <w:lang w:val="es-ES"/>
        </w:rPr>
        <w:object w:dxaOrig="220" w:dyaOrig="279" w14:anchorId="764D788D">
          <v:shape id="_x0000_i1031" type="#_x0000_t75" style="width:11.25pt;height:14.25pt" o:ole="">
            <v:imagedata r:id="rId15" o:title=""/>
          </v:shape>
          <o:OLEObject Type="Embed" ProgID="Equation.3" ShapeID="_x0000_i1031" DrawAspect="Content" ObjectID="_1699895200" r:id="rId16"/>
        </w:object>
      </w:r>
      <w:r w:rsidRPr="003339D4">
        <w:rPr>
          <w:rFonts w:ascii="Sylfaen" w:hAnsi="Sylfaen"/>
          <w:lang w:val="es-ES"/>
        </w:rPr>
        <w:t>=1,58.</w:t>
      </w:r>
    </w:p>
    <w:p w14:paraId="343EC71A" w14:textId="77777777" w:rsidR="00321D9B" w:rsidRPr="00DB7A19" w:rsidRDefault="00321D9B" w:rsidP="00321D9B">
      <w:pPr>
        <w:jc w:val="both"/>
        <w:rPr>
          <w:rFonts w:ascii="Sylfaen" w:hAnsi="Sylfaen"/>
          <w:lang w:val="es-ES"/>
        </w:rPr>
      </w:pPr>
      <w:r w:rsidRPr="00DB7A19">
        <w:rPr>
          <w:rFonts w:ascii="Sylfaen" w:hAnsi="Sylfaen"/>
          <w:lang w:val="es-ES"/>
        </w:rPr>
        <w:t>განაწილების მრუდის მიღებული პარამეტრებისა და სამპარამეტრიანი გამა-განაწილების ორდინატების მეშვეობით დადგენილია მდ. სტორის საშუალო წლიური ხარჯების სხვადასხვა უზრუნველყოფის სიდიდეები ჰ/ს ლეჩურის კვეთში.</w:t>
      </w:r>
    </w:p>
    <w:p w14:paraId="67690C3C" w14:textId="77777777" w:rsidR="00321D9B" w:rsidRDefault="00321D9B" w:rsidP="00321D9B">
      <w:pPr>
        <w:jc w:val="both"/>
        <w:rPr>
          <w:rFonts w:ascii="Sylfaen" w:hAnsi="Sylfaen"/>
          <w:lang w:val="es-ES"/>
        </w:rPr>
      </w:pPr>
      <w:r w:rsidRPr="00DB7A19">
        <w:rPr>
          <w:rFonts w:ascii="Sylfaen" w:hAnsi="Sylfaen"/>
          <w:lang w:val="es-ES"/>
        </w:rPr>
        <w:t>გადასვლა ჰ/ს ლეჩურის, ანუ ანალოგის კვეთიდან საპროექტო ჰესების სათავე ნაგებობების კვეთებში, განხორციელებულია გადამყვანი კოეფიციენტის მეშვეობით, რომელთა მნიშვნელობა მიიღება საპროექტო და ანალოგის კვეთების წყალშემკრები აუზების ფართობების ფარდობით შემდეგი გამოსახულებით</w:t>
      </w:r>
    </w:p>
    <w:p w14:paraId="440737D5" w14:textId="77777777" w:rsidR="00321D9B" w:rsidRDefault="00321D9B" w:rsidP="00321D9B">
      <w:pPr>
        <w:jc w:val="center"/>
        <w:rPr>
          <w:rFonts w:ascii="Sylfaen" w:hAnsi="Sylfaen"/>
          <w:lang w:val="es-ES"/>
        </w:rPr>
      </w:pPr>
      <w:r w:rsidRPr="004309E9">
        <w:rPr>
          <w:rFonts w:ascii="AcadNusx" w:hAnsi="AcadNusx"/>
          <w:position w:val="-32"/>
        </w:rPr>
        <w:object w:dxaOrig="1160" w:dyaOrig="740" w14:anchorId="1516A86B">
          <v:shape id="_x0000_i1032" type="#_x0000_t75" style="width:57.75pt;height:36.75pt" o:ole="">
            <v:imagedata r:id="rId17" o:title=""/>
          </v:shape>
          <o:OLEObject Type="Embed" ProgID="Equation.3" ShapeID="_x0000_i1032" DrawAspect="Content" ObjectID="_1699895201" r:id="rId18"/>
        </w:object>
      </w:r>
    </w:p>
    <w:p w14:paraId="63F5BEA4" w14:textId="0EFDC1B9" w:rsidR="00321D9B" w:rsidRDefault="00321D9B" w:rsidP="00321D9B">
      <w:pPr>
        <w:jc w:val="both"/>
        <w:rPr>
          <w:rFonts w:ascii="Sylfaen" w:hAnsi="Sylfaen"/>
          <w:lang w:val="es-ES"/>
        </w:rPr>
      </w:pPr>
      <w:r w:rsidRPr="00DB7A19">
        <w:rPr>
          <w:rFonts w:ascii="Sylfaen" w:hAnsi="Sylfaen"/>
          <w:lang w:val="es-ES"/>
        </w:rPr>
        <w:t xml:space="preserve">სადაც  </w:t>
      </w:r>
      <w:r w:rsidRPr="004309E9">
        <w:rPr>
          <w:rFonts w:ascii="AcadNusx" w:hAnsi="AcadNusx"/>
          <w:position w:val="-14"/>
        </w:rPr>
        <w:object w:dxaOrig="600" w:dyaOrig="380" w14:anchorId="2147D9A1">
          <v:shape id="_x0000_i1033" type="#_x0000_t75" style="width:30pt;height:18.75pt" o:ole="">
            <v:imagedata r:id="rId19" o:title=""/>
          </v:shape>
          <o:OLEObject Type="Embed" ProgID="Equation.3" ShapeID="_x0000_i1033" DrawAspect="Content" ObjectID="_1699895202" r:id="rId20"/>
        </w:object>
      </w:r>
      <w:r>
        <w:rPr>
          <w:rFonts w:ascii="AcadNusx" w:hAnsi="AcadNusx"/>
        </w:rPr>
        <w:t xml:space="preserve"> </w:t>
      </w:r>
      <w:r w:rsidRPr="00DB7A19">
        <w:rPr>
          <w:rFonts w:ascii="Sylfaen" w:hAnsi="Sylfaen"/>
          <w:lang w:val="es-ES"/>
        </w:rPr>
        <w:t xml:space="preserve">საკვლევი მდინარეების წყალშემკრები აუზის ფართობებია საპროექტო კვეთებში; </w:t>
      </w:r>
      <w:r w:rsidRPr="00DB7A19">
        <w:rPr>
          <w:rFonts w:ascii="Times New Roman" w:hAnsi="Times New Roman" w:cs="Times New Roman"/>
          <w:lang w:val="es-ES"/>
        </w:rPr>
        <w:t>▼</w:t>
      </w:r>
      <w:r w:rsidRPr="00DB7A19">
        <w:rPr>
          <w:rFonts w:ascii="Sylfaen" w:hAnsi="Sylfaen"/>
          <w:lang w:val="es-ES"/>
        </w:rPr>
        <w:t>12</w:t>
      </w:r>
      <w:r w:rsidR="001858AE">
        <w:rPr>
          <w:rFonts w:ascii="Sylfaen" w:hAnsi="Sylfaen"/>
          <w:lang w:val="ka-GE"/>
        </w:rPr>
        <w:t>45</w:t>
      </w:r>
      <w:r w:rsidRPr="00DB7A19">
        <w:rPr>
          <w:rFonts w:ascii="Sylfaen" w:hAnsi="Sylfaen"/>
          <w:lang w:val="es-ES"/>
        </w:rPr>
        <w:t xml:space="preserve"> მეტრ ნიშნულზე მდ. სტორის  </w:t>
      </w:r>
      <w:r>
        <w:rPr>
          <w:rFonts w:ascii="AcadNusx" w:hAnsi="AcadNusx"/>
          <w:position w:val="-14"/>
        </w:rPr>
        <w:object w:dxaOrig="520" w:dyaOrig="380" w14:anchorId="5C74B746">
          <v:shape id="_x0000_i1034" type="#_x0000_t75" style="width:26.25pt;height:18.75pt" o:ole="">
            <v:imagedata r:id="rId21" o:title=""/>
          </v:shape>
          <o:OLEObject Type="Embed" ProgID="Equation.3" ShapeID="_x0000_i1034" DrawAspect="Content" ObjectID="_1699895203" r:id="rId22"/>
        </w:object>
      </w:r>
      <w:r w:rsidRPr="00DB7A19">
        <w:rPr>
          <w:rFonts w:ascii="Sylfaen" w:hAnsi="Sylfaen"/>
          <w:lang w:val="es-ES"/>
        </w:rPr>
        <w:t xml:space="preserve">=59,3 კმ2-ს, </w:t>
      </w:r>
      <w:r w:rsidRPr="00DB7A19">
        <w:rPr>
          <w:rFonts w:ascii="Times New Roman" w:hAnsi="Times New Roman" w:cs="Times New Roman"/>
          <w:lang w:val="es-ES"/>
        </w:rPr>
        <w:t>▼</w:t>
      </w:r>
      <w:r w:rsidRPr="00DB7A19">
        <w:rPr>
          <w:rFonts w:ascii="Sylfaen" w:hAnsi="Sylfaen"/>
          <w:lang w:val="es-ES"/>
        </w:rPr>
        <w:t>12</w:t>
      </w:r>
      <w:r w:rsidR="001858AE">
        <w:rPr>
          <w:rFonts w:ascii="Sylfaen" w:hAnsi="Sylfaen"/>
          <w:lang w:val="ka-GE"/>
        </w:rPr>
        <w:t>76</w:t>
      </w:r>
      <w:r w:rsidRPr="00DB7A19">
        <w:rPr>
          <w:rFonts w:ascii="Sylfaen" w:hAnsi="Sylfaen"/>
          <w:lang w:val="es-ES"/>
        </w:rPr>
        <w:t xml:space="preserve"> მეტრ ნიშნულზე მდ. ეშმაკისღელის  </w:t>
      </w:r>
      <w:r>
        <w:rPr>
          <w:rFonts w:ascii="AcadNusx" w:hAnsi="AcadNusx"/>
          <w:position w:val="-14"/>
        </w:rPr>
        <w:object w:dxaOrig="520" w:dyaOrig="380" w14:anchorId="04A7E4B4">
          <v:shape id="_x0000_i1035" type="#_x0000_t75" style="width:26.25pt;height:18.75pt" o:ole="">
            <v:imagedata r:id="rId21" o:title=""/>
          </v:shape>
          <o:OLEObject Type="Embed" ProgID="Equation.3" ShapeID="_x0000_i1035" DrawAspect="Content" ObjectID="_1699895204" r:id="rId23"/>
        </w:object>
      </w:r>
      <w:r w:rsidRPr="00DB7A19">
        <w:rPr>
          <w:rFonts w:ascii="Sylfaen" w:hAnsi="Sylfaen"/>
          <w:lang w:val="es-ES"/>
        </w:rPr>
        <w:t>= 39,0 კმ2-ს;</w:t>
      </w:r>
    </w:p>
    <w:p w14:paraId="659F98BB" w14:textId="77777777" w:rsidR="00321D9B" w:rsidRDefault="00321D9B" w:rsidP="00321D9B">
      <w:pPr>
        <w:jc w:val="both"/>
        <w:rPr>
          <w:rFonts w:ascii="Sylfaen" w:hAnsi="Sylfaen"/>
          <w:lang w:val="es-ES"/>
        </w:rPr>
      </w:pPr>
      <w:r w:rsidRPr="004309E9">
        <w:rPr>
          <w:rFonts w:ascii="AcadNusx" w:hAnsi="AcadNusx"/>
          <w:position w:val="-14"/>
        </w:rPr>
        <w:object w:dxaOrig="639" w:dyaOrig="380" w14:anchorId="37FD92ED">
          <v:shape id="_x0000_i1036" type="#_x0000_t75" style="width:32.25pt;height:18.75pt" o:ole="">
            <v:imagedata r:id="rId24" o:title=""/>
          </v:shape>
          <o:OLEObject Type="Embed" ProgID="Equation.3" ShapeID="_x0000_i1036" DrawAspect="Content" ObjectID="_1699895205" r:id="rId25"/>
        </w:object>
      </w:r>
      <w:r w:rsidRPr="00086DB3">
        <w:rPr>
          <w:rFonts w:ascii="Sylfaen" w:hAnsi="Sylfaen"/>
          <w:lang w:val="es-ES"/>
        </w:rPr>
        <w:t xml:space="preserve"> მდ. სტორის წყალშემკრები აუზის ფართობია ჰ/ს ლეჩურის კვეთში, სადაც  </w:t>
      </w:r>
      <w:r>
        <w:rPr>
          <w:rFonts w:ascii="AcadNusx" w:hAnsi="AcadNusx"/>
          <w:position w:val="-12"/>
        </w:rPr>
        <w:object w:dxaOrig="400" w:dyaOrig="360" w14:anchorId="15FA5728">
          <v:shape id="_x0000_i1037" type="#_x0000_t75" style="width:20.25pt;height:18pt" o:ole="">
            <v:imagedata r:id="rId26" o:title=""/>
          </v:shape>
          <o:OLEObject Type="Embed" ProgID="Equation.3" ShapeID="_x0000_i1037" DrawAspect="Content" ObjectID="_1699895206" r:id="rId27"/>
        </w:object>
      </w:r>
      <w:r w:rsidRPr="00086DB3">
        <w:rPr>
          <w:rFonts w:ascii="Sylfaen" w:hAnsi="Sylfaen"/>
          <w:lang w:val="es-ES"/>
        </w:rPr>
        <w:t>= 203 კმ2-ს;</w:t>
      </w:r>
    </w:p>
    <w:p w14:paraId="36B32124" w14:textId="5BDC7D45" w:rsidR="00321D9B" w:rsidRPr="00086DB3" w:rsidRDefault="00321D9B" w:rsidP="00321D9B">
      <w:pPr>
        <w:jc w:val="both"/>
        <w:rPr>
          <w:rFonts w:ascii="Sylfaen" w:hAnsi="Sylfaen"/>
          <w:lang w:val="es-ES"/>
        </w:rPr>
      </w:pPr>
      <w:r w:rsidRPr="00086DB3">
        <w:rPr>
          <w:rFonts w:ascii="Sylfaen" w:hAnsi="Sylfaen"/>
          <w:lang w:val="es-ES"/>
        </w:rPr>
        <w:t xml:space="preserve">მოცემული რიცხვითი სიდიდეების შეყვანით ზემოთ მოყვანილ  გამოსახულებაში, მიიღება ანალოგიდან ანუ ჰ/ს ლეჩურის კვეთიდან საპროექტო ჰესების სათავე ნაგებობების კვეთებში გადამყვანი კოეფიციენტების სიდიდე, რაც მდ. სტორზე </w:t>
      </w:r>
      <w:r w:rsidRPr="00086DB3">
        <w:rPr>
          <w:rFonts w:ascii="Times New Roman" w:hAnsi="Times New Roman" w:cs="Times New Roman"/>
          <w:lang w:val="es-ES"/>
        </w:rPr>
        <w:t>▼</w:t>
      </w:r>
      <w:r w:rsidRPr="00086DB3">
        <w:rPr>
          <w:rFonts w:ascii="Sylfaen" w:hAnsi="Sylfaen"/>
          <w:lang w:val="es-ES"/>
        </w:rPr>
        <w:t>12</w:t>
      </w:r>
      <w:r w:rsidR="001858AE">
        <w:rPr>
          <w:rFonts w:ascii="Sylfaen" w:hAnsi="Sylfaen"/>
          <w:lang w:val="ka-GE"/>
        </w:rPr>
        <w:t>45</w:t>
      </w:r>
      <w:r w:rsidRPr="00086DB3">
        <w:rPr>
          <w:rFonts w:ascii="Sylfaen" w:hAnsi="Sylfaen"/>
          <w:lang w:val="es-ES"/>
        </w:rPr>
        <w:t xml:space="preserve"> მეტრ ნიშნულზე მოსაწყობი სათავე ნაგებობის კვეთში 0,292-ის, მდ. ეშმაკისღელეზე </w:t>
      </w:r>
      <w:r w:rsidRPr="00086DB3">
        <w:rPr>
          <w:rFonts w:ascii="Times New Roman" w:hAnsi="Times New Roman" w:cs="Times New Roman"/>
          <w:lang w:val="es-ES"/>
        </w:rPr>
        <w:t>▼</w:t>
      </w:r>
      <w:r w:rsidRPr="00086DB3">
        <w:rPr>
          <w:rFonts w:ascii="Sylfaen" w:hAnsi="Sylfaen"/>
          <w:lang w:val="es-ES"/>
        </w:rPr>
        <w:t>12</w:t>
      </w:r>
      <w:r w:rsidR="00983397">
        <w:rPr>
          <w:rFonts w:ascii="Sylfaen" w:hAnsi="Sylfaen"/>
          <w:lang w:val="ka-GE"/>
        </w:rPr>
        <w:t>76</w:t>
      </w:r>
      <w:r w:rsidRPr="00086DB3">
        <w:rPr>
          <w:rFonts w:ascii="Sylfaen" w:hAnsi="Sylfaen"/>
          <w:lang w:val="es-ES"/>
        </w:rPr>
        <w:t xml:space="preserve"> მეტრ ნიშნულზე მოსაწყობი სათავე ნაგებობის კვეთში კი 0,192-ის ტოლია. </w:t>
      </w:r>
    </w:p>
    <w:p w14:paraId="110B2870" w14:textId="77777777" w:rsidR="00321D9B" w:rsidRPr="00086DB3" w:rsidRDefault="00321D9B" w:rsidP="00321D9B">
      <w:pPr>
        <w:jc w:val="both"/>
        <w:rPr>
          <w:rFonts w:ascii="Sylfaen" w:hAnsi="Sylfaen"/>
          <w:lang w:val="es-ES"/>
        </w:rPr>
      </w:pPr>
      <w:r w:rsidRPr="00086DB3">
        <w:rPr>
          <w:rFonts w:ascii="Sylfaen" w:hAnsi="Sylfaen"/>
          <w:lang w:val="es-ES"/>
        </w:rPr>
        <w:t>ჰ/ს ლეჩურის კვეთში დადგენილი საშუალო წლიური ხარჯების გადამრავლებით გადამყვან კოეფიციენტებზე, მიიღება საშუალო წლიური ხარჯები საპროექტო ჰესების სათავე ნაგებობების კვეთებში.</w:t>
      </w:r>
    </w:p>
    <w:p w14:paraId="741B19AA" w14:textId="77777777" w:rsidR="00321D9B" w:rsidRDefault="00321D9B" w:rsidP="00321D9B">
      <w:pPr>
        <w:jc w:val="both"/>
        <w:rPr>
          <w:rFonts w:ascii="Sylfaen" w:hAnsi="Sylfaen"/>
          <w:lang w:val="es-ES"/>
        </w:rPr>
      </w:pPr>
      <w:r w:rsidRPr="00086DB3">
        <w:rPr>
          <w:rFonts w:ascii="Sylfaen" w:hAnsi="Sylfaen"/>
          <w:lang w:val="es-ES"/>
        </w:rPr>
        <w:t xml:space="preserve">ქვემოთ, </w:t>
      </w:r>
      <w:r>
        <w:rPr>
          <w:rFonts w:ascii="Sylfaen" w:hAnsi="Sylfaen"/>
          <w:lang w:val="es-ES"/>
        </w:rPr>
        <w:t>N</w:t>
      </w:r>
      <w:r w:rsidRPr="00086DB3">
        <w:rPr>
          <w:rFonts w:ascii="Sylfaen" w:hAnsi="Sylfaen"/>
          <w:lang w:val="es-ES"/>
        </w:rPr>
        <w:t>12 ცხრილში, მოცემულია მდ. სტორის სხვადასხვა უზრუნველყოფის საშუალო წლიური ხარჯების სიდიდეები ჰ/ს ლეჩურისა და საპროექტო კვეთებში დადგენილი ანალოგის მეთოდით.</w:t>
      </w:r>
    </w:p>
    <w:p w14:paraId="4EB48BD0" w14:textId="77777777" w:rsidR="00321D9B" w:rsidRDefault="00321D9B" w:rsidP="00321D9B">
      <w:pPr>
        <w:jc w:val="center"/>
        <w:rPr>
          <w:rFonts w:ascii="Sylfaen" w:hAnsi="Sylfaen"/>
          <w:lang w:val="es-ES"/>
        </w:rPr>
      </w:pPr>
      <w:r w:rsidRPr="00A660CF">
        <w:rPr>
          <w:rFonts w:ascii="Sylfaen" w:hAnsi="Sylfaen"/>
          <w:lang w:val="es-ES"/>
        </w:rPr>
        <w:t>მდინარე სტორის სხვადასხვა უზრუნველყოფის</w:t>
      </w:r>
      <w:r>
        <w:rPr>
          <w:rFonts w:ascii="Sylfaen" w:hAnsi="Sylfaen"/>
          <w:lang w:val="es-ES"/>
        </w:rPr>
        <w:t xml:space="preserve"> </w:t>
      </w:r>
      <w:r w:rsidRPr="00A660CF">
        <w:rPr>
          <w:rFonts w:ascii="Sylfaen" w:hAnsi="Sylfaen"/>
          <w:lang w:val="es-ES"/>
        </w:rPr>
        <w:t xml:space="preserve">საშუალო წლიური </w:t>
      </w:r>
    </w:p>
    <w:p w14:paraId="7F648A8B" w14:textId="77777777" w:rsidR="00321D9B" w:rsidRPr="00A660CF" w:rsidRDefault="00321D9B" w:rsidP="00321D9B">
      <w:pPr>
        <w:jc w:val="center"/>
        <w:rPr>
          <w:rFonts w:ascii="Sylfaen" w:hAnsi="Sylfaen"/>
          <w:lang w:val="es-ES"/>
        </w:rPr>
      </w:pPr>
      <w:r w:rsidRPr="00A660CF">
        <w:rPr>
          <w:rFonts w:ascii="Sylfaen" w:hAnsi="Sylfaen"/>
          <w:lang w:val="es-ES"/>
        </w:rPr>
        <w:t>ხარჯები მ</w:t>
      </w:r>
      <w:r>
        <w:rPr>
          <w:rFonts w:ascii="Sylfaen" w:hAnsi="Sylfaen"/>
          <w:vertAlign w:val="superscript"/>
          <w:lang w:val="es-ES"/>
        </w:rPr>
        <w:t>3</w:t>
      </w:r>
      <w:r w:rsidRPr="00A660CF">
        <w:rPr>
          <w:rFonts w:ascii="Sylfaen" w:hAnsi="Sylfaen"/>
          <w:lang w:val="es-ES"/>
        </w:rPr>
        <w:t>/წმ-ში დადგენილი ანალოგის მეთოდით</w:t>
      </w:r>
    </w:p>
    <w:p w14:paraId="4F23EA7C" w14:textId="77777777" w:rsidR="00321D9B" w:rsidRDefault="00321D9B" w:rsidP="00321D9B">
      <w:pPr>
        <w:jc w:val="right"/>
        <w:rPr>
          <w:rFonts w:ascii="Sylfaen" w:hAnsi="Sylfaen"/>
          <w:lang w:val="es-ES"/>
        </w:rPr>
      </w:pPr>
      <w:r w:rsidRPr="00A660CF">
        <w:rPr>
          <w:rFonts w:ascii="Sylfaen" w:hAnsi="Sylfaen"/>
          <w:lang w:val="es-ES"/>
        </w:rPr>
        <w:t>ცხრილი</w:t>
      </w:r>
      <w:r>
        <w:rPr>
          <w:rFonts w:ascii="Sylfaen" w:hAnsi="Sylfaen"/>
          <w:lang w:val="es-ES"/>
        </w:rPr>
        <w:t xml:space="preserve"> N</w:t>
      </w:r>
      <w:r w:rsidRPr="00A660CF">
        <w:rPr>
          <w:rFonts w:ascii="Sylfaen" w:hAnsi="Sylfaen"/>
          <w:lang w:val="es-ES"/>
        </w:rPr>
        <w:t>12</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40"/>
        <w:gridCol w:w="720"/>
        <w:gridCol w:w="630"/>
        <w:gridCol w:w="540"/>
        <w:gridCol w:w="630"/>
        <w:gridCol w:w="540"/>
        <w:gridCol w:w="630"/>
        <w:gridCol w:w="720"/>
        <w:gridCol w:w="720"/>
        <w:gridCol w:w="720"/>
        <w:gridCol w:w="720"/>
        <w:gridCol w:w="720"/>
      </w:tblGrid>
      <w:tr w:rsidR="00321D9B" w:rsidRPr="00C632CF" w14:paraId="75C68E9F" w14:textId="77777777" w:rsidTr="00CD070C">
        <w:tc>
          <w:tcPr>
            <w:tcW w:w="2160" w:type="dxa"/>
            <w:vMerge w:val="restart"/>
            <w:shd w:val="clear" w:color="auto" w:fill="auto"/>
          </w:tcPr>
          <w:p w14:paraId="2FE777C8" w14:textId="77777777" w:rsidR="00321D9B" w:rsidRPr="00C632CF" w:rsidRDefault="00321D9B" w:rsidP="00CD070C">
            <w:pPr>
              <w:spacing w:after="0" w:line="240" w:lineRule="auto"/>
              <w:ind w:left="-540" w:right="-211" w:firstLine="540"/>
              <w:jc w:val="center"/>
              <w:rPr>
                <w:rFonts w:ascii="AcadNusx" w:hAnsi="AcadNusx"/>
                <w:sz w:val="20"/>
                <w:szCs w:val="20"/>
              </w:rPr>
            </w:pPr>
            <w:r w:rsidRPr="00875AF1">
              <w:rPr>
                <w:rFonts w:ascii="Sylfaen" w:hAnsi="Sylfaen" w:cs="Sylfaen"/>
                <w:sz w:val="20"/>
                <w:szCs w:val="20"/>
              </w:rPr>
              <w:lastRenderedPageBreak/>
              <w:t>კვეთი</w:t>
            </w:r>
          </w:p>
        </w:tc>
        <w:tc>
          <w:tcPr>
            <w:tcW w:w="540" w:type="dxa"/>
            <w:vMerge w:val="restart"/>
            <w:shd w:val="clear" w:color="auto" w:fill="auto"/>
          </w:tcPr>
          <w:p w14:paraId="5DEAFA3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position w:val="-4"/>
                <w:lang w:val="es-ES"/>
              </w:rPr>
              <w:object w:dxaOrig="260" w:dyaOrig="260" w14:anchorId="3FEE50D4">
                <v:shape id="_x0000_i1038" type="#_x0000_t75" style="width:12.75pt;height:12.75pt" o:ole="">
                  <v:imagedata r:id="rId28" o:title=""/>
                </v:shape>
                <o:OLEObject Type="Embed" ProgID="Equation.3" ShapeID="_x0000_i1038" DrawAspect="Content" ObjectID="_1699895207" r:id="rId29"/>
              </w:object>
            </w:r>
            <w:r w:rsidRPr="00C632CF">
              <w:rPr>
                <w:rFonts w:ascii="AcadNusx" w:hAnsi="AcadNusx"/>
                <w:sz w:val="20"/>
                <w:szCs w:val="20"/>
              </w:rPr>
              <w:t>F</w:t>
            </w:r>
          </w:p>
          <w:p w14:paraId="1A8ED40C" w14:textId="77777777" w:rsidR="00321D9B" w:rsidRPr="00C632CF" w:rsidRDefault="00321D9B" w:rsidP="00CD070C">
            <w:pPr>
              <w:spacing w:after="0" w:line="240" w:lineRule="auto"/>
              <w:ind w:left="-540" w:right="-211" w:firstLine="540"/>
              <w:jc w:val="center"/>
              <w:rPr>
                <w:rFonts w:ascii="AcadNusx" w:hAnsi="AcadNusx"/>
                <w:sz w:val="20"/>
                <w:szCs w:val="20"/>
              </w:rPr>
            </w:pPr>
            <w:r>
              <w:rPr>
                <w:rFonts w:ascii="Sylfaen" w:hAnsi="Sylfaen"/>
                <w:sz w:val="20"/>
                <w:szCs w:val="20"/>
                <w:lang w:val="ka-GE"/>
              </w:rPr>
              <w:t>კმ</w:t>
            </w:r>
            <w:r w:rsidRPr="00C632CF">
              <w:rPr>
                <w:rFonts w:ascii="AcadNusx" w:hAnsi="AcadNusx"/>
                <w:sz w:val="20"/>
                <w:szCs w:val="20"/>
                <w:vertAlign w:val="superscript"/>
              </w:rPr>
              <w:t>2</w:t>
            </w:r>
          </w:p>
        </w:tc>
        <w:tc>
          <w:tcPr>
            <w:tcW w:w="720" w:type="dxa"/>
            <w:vMerge w:val="restart"/>
            <w:shd w:val="clear" w:color="auto" w:fill="auto"/>
          </w:tcPr>
          <w:p w14:paraId="74699AAF" w14:textId="77777777" w:rsidR="00321D9B" w:rsidRPr="00C632CF" w:rsidRDefault="00321D9B" w:rsidP="00CD070C">
            <w:pPr>
              <w:spacing w:after="0" w:line="240" w:lineRule="auto"/>
              <w:ind w:left="-540" w:right="-211" w:firstLine="540"/>
              <w:jc w:val="center"/>
              <w:rPr>
                <w:rFonts w:ascii="AcadNusx" w:hAnsi="AcadNusx"/>
                <w:sz w:val="20"/>
                <w:szCs w:val="20"/>
                <w:vertAlign w:val="subscript"/>
              </w:rPr>
            </w:pPr>
            <w:r w:rsidRPr="00C632CF">
              <w:rPr>
                <w:rFonts w:ascii="AcadNusx" w:hAnsi="AcadNusx"/>
                <w:position w:val="-12"/>
                <w:lang w:val="es-ES"/>
              </w:rPr>
              <w:object w:dxaOrig="320" w:dyaOrig="360" w14:anchorId="349FB0CE">
                <v:shape id="_x0000_i1039" type="#_x0000_t75" style="width:15.75pt;height:18pt" o:ole="">
                  <v:imagedata r:id="rId30" o:title=""/>
                </v:shape>
                <o:OLEObject Type="Embed" ProgID="Equation.3" ShapeID="_x0000_i1039" DrawAspect="Content" ObjectID="_1699895208" r:id="rId31"/>
              </w:object>
            </w:r>
          </w:p>
          <w:p w14:paraId="126032F9" w14:textId="77777777" w:rsidR="00321D9B" w:rsidRPr="00C632CF" w:rsidRDefault="00321D9B" w:rsidP="00CD070C">
            <w:pPr>
              <w:spacing w:after="0" w:line="240" w:lineRule="auto"/>
              <w:ind w:left="-540" w:right="-211" w:firstLine="540"/>
              <w:jc w:val="center"/>
              <w:rPr>
                <w:rFonts w:ascii="AcadNusx" w:hAnsi="AcadNusx"/>
                <w:sz w:val="20"/>
                <w:szCs w:val="20"/>
              </w:rPr>
            </w:pPr>
            <w:r>
              <w:rPr>
                <w:rFonts w:ascii="Sylfaen" w:hAnsi="Sylfaen"/>
                <w:sz w:val="20"/>
                <w:szCs w:val="20"/>
                <w:lang w:val="ka-GE"/>
              </w:rPr>
              <w:t>მ</w:t>
            </w:r>
            <w:r w:rsidRPr="00C632CF">
              <w:rPr>
                <w:rFonts w:ascii="AcadNusx" w:hAnsi="AcadNusx"/>
                <w:sz w:val="20"/>
                <w:szCs w:val="20"/>
                <w:vertAlign w:val="superscript"/>
              </w:rPr>
              <w:t>3</w:t>
            </w:r>
            <w:r w:rsidRPr="00C632CF">
              <w:rPr>
                <w:rFonts w:ascii="AcadNusx" w:hAnsi="AcadNusx"/>
                <w:sz w:val="20"/>
                <w:szCs w:val="20"/>
              </w:rPr>
              <w:t>/</w:t>
            </w:r>
            <w:r>
              <w:rPr>
                <w:rFonts w:ascii="Sylfaen" w:hAnsi="Sylfaen"/>
                <w:sz w:val="20"/>
                <w:szCs w:val="20"/>
                <w:lang w:val="ka-GE"/>
              </w:rPr>
              <w:t>წმ</w:t>
            </w:r>
          </w:p>
        </w:tc>
        <w:tc>
          <w:tcPr>
            <w:tcW w:w="630" w:type="dxa"/>
            <w:vMerge w:val="restart"/>
            <w:shd w:val="clear" w:color="auto" w:fill="auto"/>
          </w:tcPr>
          <w:p w14:paraId="0F9036A1"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position w:val="-12"/>
                <w:lang w:val="es-ES"/>
              </w:rPr>
              <w:object w:dxaOrig="340" w:dyaOrig="360" w14:anchorId="6D4E95DE">
                <v:shape id="_x0000_i1040" type="#_x0000_t75" style="width:17.25pt;height:18pt" o:ole="">
                  <v:imagedata r:id="rId32" o:title=""/>
                </v:shape>
                <o:OLEObject Type="Embed" ProgID="Equation.3" ShapeID="_x0000_i1040" DrawAspect="Content" ObjectID="_1699895209" r:id="rId33"/>
              </w:object>
            </w:r>
          </w:p>
        </w:tc>
        <w:tc>
          <w:tcPr>
            <w:tcW w:w="540" w:type="dxa"/>
            <w:vMerge w:val="restart"/>
            <w:shd w:val="clear" w:color="auto" w:fill="auto"/>
          </w:tcPr>
          <w:p w14:paraId="2A8C6C7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position w:val="-12"/>
                <w:lang w:val="es-ES"/>
              </w:rPr>
              <w:object w:dxaOrig="320" w:dyaOrig="360" w14:anchorId="7AD846FA">
                <v:shape id="_x0000_i1041" type="#_x0000_t75" style="width:15.75pt;height:18pt" o:ole="">
                  <v:imagedata r:id="rId34" o:title=""/>
                </v:shape>
                <o:OLEObject Type="Embed" ProgID="Equation.3" ShapeID="_x0000_i1041" DrawAspect="Content" ObjectID="_1699895210" r:id="rId35"/>
              </w:object>
            </w:r>
          </w:p>
        </w:tc>
        <w:tc>
          <w:tcPr>
            <w:tcW w:w="630" w:type="dxa"/>
            <w:vMerge w:val="restart"/>
            <w:shd w:val="clear" w:color="auto" w:fill="auto"/>
          </w:tcPr>
          <w:p w14:paraId="682B0BD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position w:val="-4"/>
              </w:rPr>
              <w:object w:dxaOrig="260" w:dyaOrig="240" w14:anchorId="5627E339">
                <v:shape id="_x0000_i1042" type="#_x0000_t75" style="width:12.75pt;height:12pt" o:ole="">
                  <v:imagedata r:id="rId36" o:title=""/>
                </v:shape>
                <o:OLEObject Type="Embed" ProgID="Equation.3" ShapeID="_x0000_i1042" DrawAspect="Content" ObjectID="_1699895211" r:id="rId37"/>
              </w:object>
            </w:r>
            <w:r w:rsidRPr="00C632CF">
              <w:rPr>
                <w:rFonts w:ascii="AcadNusx" w:hAnsi="AcadNusx"/>
                <w:sz w:val="20"/>
                <w:szCs w:val="20"/>
              </w:rPr>
              <w:t>K</w:t>
            </w:r>
          </w:p>
        </w:tc>
        <w:tc>
          <w:tcPr>
            <w:tcW w:w="4770" w:type="dxa"/>
            <w:gridSpan w:val="7"/>
            <w:shd w:val="clear" w:color="auto" w:fill="auto"/>
          </w:tcPr>
          <w:p w14:paraId="567230CA" w14:textId="77777777" w:rsidR="00321D9B" w:rsidRPr="00C632CF" w:rsidRDefault="00321D9B" w:rsidP="00CD070C">
            <w:pPr>
              <w:spacing w:after="0" w:line="240" w:lineRule="auto"/>
              <w:ind w:left="-540" w:right="-211" w:firstLine="540"/>
              <w:jc w:val="center"/>
              <w:rPr>
                <w:rFonts w:ascii="AcadNusx" w:hAnsi="AcadNusx"/>
                <w:sz w:val="20"/>
                <w:szCs w:val="20"/>
              </w:rPr>
            </w:pPr>
            <w:r w:rsidRPr="00875AF1">
              <w:rPr>
                <w:rFonts w:ascii="Sylfaen" w:hAnsi="Sylfaen" w:cs="Sylfaen"/>
                <w:sz w:val="20"/>
                <w:szCs w:val="20"/>
              </w:rPr>
              <w:t>უზრუნველყოფა</w:t>
            </w:r>
            <w:r w:rsidRPr="00C632CF">
              <w:rPr>
                <w:rFonts w:ascii="AcadNusx" w:hAnsi="AcadNusx"/>
                <w:sz w:val="20"/>
                <w:szCs w:val="20"/>
              </w:rPr>
              <w:t xml:space="preserve"> P%</w:t>
            </w:r>
          </w:p>
        </w:tc>
      </w:tr>
      <w:tr w:rsidR="00321D9B" w:rsidRPr="00C632CF" w14:paraId="21167709" w14:textId="77777777" w:rsidTr="00CD070C">
        <w:tc>
          <w:tcPr>
            <w:tcW w:w="2160" w:type="dxa"/>
            <w:vMerge/>
            <w:shd w:val="clear" w:color="auto" w:fill="auto"/>
          </w:tcPr>
          <w:p w14:paraId="5D5A5069"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540" w:type="dxa"/>
            <w:vMerge/>
            <w:shd w:val="clear" w:color="auto" w:fill="auto"/>
          </w:tcPr>
          <w:p w14:paraId="6CCBC6A6"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720" w:type="dxa"/>
            <w:vMerge/>
            <w:shd w:val="clear" w:color="auto" w:fill="auto"/>
          </w:tcPr>
          <w:p w14:paraId="6090CDD5"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630" w:type="dxa"/>
            <w:vMerge/>
            <w:shd w:val="clear" w:color="auto" w:fill="auto"/>
          </w:tcPr>
          <w:p w14:paraId="2E354437"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540" w:type="dxa"/>
            <w:vMerge/>
            <w:shd w:val="clear" w:color="auto" w:fill="auto"/>
          </w:tcPr>
          <w:p w14:paraId="4C86B1AB"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630" w:type="dxa"/>
            <w:vMerge/>
            <w:shd w:val="clear" w:color="auto" w:fill="auto"/>
          </w:tcPr>
          <w:p w14:paraId="665AD618"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540" w:type="dxa"/>
            <w:shd w:val="clear" w:color="auto" w:fill="auto"/>
          </w:tcPr>
          <w:p w14:paraId="45D442E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w:t>
            </w:r>
          </w:p>
        </w:tc>
        <w:tc>
          <w:tcPr>
            <w:tcW w:w="630" w:type="dxa"/>
            <w:shd w:val="clear" w:color="auto" w:fill="auto"/>
          </w:tcPr>
          <w:p w14:paraId="7B17EFE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25</w:t>
            </w:r>
          </w:p>
        </w:tc>
        <w:tc>
          <w:tcPr>
            <w:tcW w:w="720" w:type="dxa"/>
            <w:shd w:val="clear" w:color="auto" w:fill="auto"/>
          </w:tcPr>
          <w:p w14:paraId="605C975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50</w:t>
            </w:r>
          </w:p>
        </w:tc>
        <w:tc>
          <w:tcPr>
            <w:tcW w:w="720" w:type="dxa"/>
            <w:shd w:val="clear" w:color="auto" w:fill="auto"/>
          </w:tcPr>
          <w:p w14:paraId="5B27A83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75</w:t>
            </w:r>
          </w:p>
        </w:tc>
        <w:tc>
          <w:tcPr>
            <w:tcW w:w="720" w:type="dxa"/>
            <w:shd w:val="clear" w:color="auto" w:fill="auto"/>
          </w:tcPr>
          <w:p w14:paraId="1B6D599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80</w:t>
            </w:r>
          </w:p>
        </w:tc>
        <w:tc>
          <w:tcPr>
            <w:tcW w:w="720" w:type="dxa"/>
            <w:shd w:val="clear" w:color="auto" w:fill="auto"/>
          </w:tcPr>
          <w:p w14:paraId="4D12C94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90</w:t>
            </w:r>
          </w:p>
        </w:tc>
        <w:tc>
          <w:tcPr>
            <w:tcW w:w="720" w:type="dxa"/>
            <w:shd w:val="clear" w:color="auto" w:fill="auto"/>
          </w:tcPr>
          <w:p w14:paraId="64BF7C7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95</w:t>
            </w:r>
          </w:p>
        </w:tc>
      </w:tr>
      <w:tr w:rsidR="00321D9B" w:rsidRPr="00C632CF" w14:paraId="6AE91316" w14:textId="77777777" w:rsidTr="00CD070C">
        <w:tc>
          <w:tcPr>
            <w:tcW w:w="2160" w:type="dxa"/>
            <w:shd w:val="clear" w:color="auto" w:fill="auto"/>
          </w:tcPr>
          <w:p w14:paraId="75E168A3" w14:textId="77777777" w:rsidR="00321D9B" w:rsidRPr="00C632CF" w:rsidRDefault="00321D9B" w:rsidP="00CD070C">
            <w:pPr>
              <w:spacing w:after="0" w:line="240" w:lineRule="auto"/>
              <w:ind w:left="-540" w:right="-211" w:firstLine="540"/>
              <w:jc w:val="center"/>
              <w:rPr>
                <w:rFonts w:ascii="AcadNusx" w:hAnsi="AcadNusx"/>
                <w:sz w:val="20"/>
                <w:szCs w:val="20"/>
              </w:rPr>
            </w:pPr>
            <w:r w:rsidRPr="00875AF1">
              <w:rPr>
                <w:rFonts w:ascii="Sylfaen" w:hAnsi="Sylfaen" w:cs="Sylfaen"/>
                <w:sz w:val="20"/>
                <w:szCs w:val="20"/>
              </w:rPr>
              <w:t>ჰ</w:t>
            </w:r>
            <w:r w:rsidRPr="00875AF1">
              <w:rPr>
                <w:rFonts w:ascii="AcadNusx" w:hAnsi="AcadNusx"/>
                <w:sz w:val="20"/>
                <w:szCs w:val="20"/>
              </w:rPr>
              <w:t>/</w:t>
            </w:r>
            <w:r w:rsidRPr="00875AF1">
              <w:rPr>
                <w:rFonts w:ascii="Sylfaen" w:hAnsi="Sylfaen" w:cs="Sylfaen"/>
                <w:sz w:val="20"/>
                <w:szCs w:val="20"/>
              </w:rPr>
              <w:t>ს</w:t>
            </w:r>
            <w:r w:rsidRPr="00875AF1">
              <w:rPr>
                <w:rFonts w:ascii="AcadNusx" w:hAnsi="AcadNusx"/>
                <w:sz w:val="20"/>
                <w:szCs w:val="20"/>
              </w:rPr>
              <w:t xml:space="preserve"> </w:t>
            </w:r>
            <w:r w:rsidRPr="00875AF1">
              <w:rPr>
                <w:rFonts w:ascii="Sylfaen" w:hAnsi="Sylfaen" w:cs="Sylfaen"/>
                <w:sz w:val="20"/>
                <w:szCs w:val="20"/>
              </w:rPr>
              <w:t>ლეჩური</w:t>
            </w:r>
            <w:r w:rsidRPr="00875AF1">
              <w:rPr>
                <w:rFonts w:ascii="AcadNusx" w:hAnsi="AcadNusx"/>
                <w:sz w:val="20"/>
                <w:szCs w:val="20"/>
              </w:rPr>
              <w:t>(</w:t>
            </w:r>
            <w:r w:rsidRPr="00875AF1">
              <w:rPr>
                <w:rFonts w:ascii="Sylfaen" w:hAnsi="Sylfaen" w:cs="Sylfaen"/>
                <w:sz w:val="20"/>
                <w:szCs w:val="20"/>
              </w:rPr>
              <w:t>ანალოგი</w:t>
            </w:r>
            <w:r w:rsidRPr="00C632CF">
              <w:rPr>
                <w:rFonts w:ascii="AcadNusx" w:hAnsi="AcadNusx"/>
                <w:sz w:val="20"/>
                <w:szCs w:val="20"/>
              </w:rPr>
              <w:t>)</w:t>
            </w:r>
          </w:p>
        </w:tc>
        <w:tc>
          <w:tcPr>
            <w:tcW w:w="540" w:type="dxa"/>
            <w:shd w:val="clear" w:color="auto" w:fill="auto"/>
          </w:tcPr>
          <w:p w14:paraId="6378234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203</w:t>
            </w:r>
          </w:p>
        </w:tc>
        <w:tc>
          <w:tcPr>
            <w:tcW w:w="720" w:type="dxa"/>
            <w:shd w:val="clear" w:color="auto" w:fill="auto"/>
          </w:tcPr>
          <w:p w14:paraId="12EE7AE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7,92</w:t>
            </w:r>
          </w:p>
        </w:tc>
        <w:tc>
          <w:tcPr>
            <w:tcW w:w="630" w:type="dxa"/>
            <w:shd w:val="clear" w:color="auto" w:fill="auto"/>
          </w:tcPr>
          <w:p w14:paraId="61EE433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0,20</w:t>
            </w:r>
          </w:p>
        </w:tc>
        <w:tc>
          <w:tcPr>
            <w:tcW w:w="540" w:type="dxa"/>
            <w:shd w:val="clear" w:color="auto" w:fill="auto"/>
          </w:tcPr>
          <w:p w14:paraId="0C95778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0,60</w:t>
            </w:r>
          </w:p>
        </w:tc>
        <w:tc>
          <w:tcPr>
            <w:tcW w:w="630" w:type="dxa"/>
            <w:shd w:val="clear" w:color="auto" w:fill="auto"/>
          </w:tcPr>
          <w:p w14:paraId="5D16B0F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540" w:type="dxa"/>
            <w:shd w:val="clear" w:color="auto" w:fill="auto"/>
          </w:tcPr>
          <w:p w14:paraId="4A8F951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9.98</w:t>
            </w:r>
          </w:p>
        </w:tc>
        <w:tc>
          <w:tcPr>
            <w:tcW w:w="630" w:type="dxa"/>
            <w:shd w:val="clear" w:color="auto" w:fill="auto"/>
          </w:tcPr>
          <w:p w14:paraId="0156CD3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8.95</w:t>
            </w:r>
          </w:p>
        </w:tc>
        <w:tc>
          <w:tcPr>
            <w:tcW w:w="720" w:type="dxa"/>
            <w:shd w:val="clear" w:color="auto" w:fill="auto"/>
          </w:tcPr>
          <w:p w14:paraId="7A0BDCF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7.81</w:t>
            </w:r>
          </w:p>
        </w:tc>
        <w:tc>
          <w:tcPr>
            <w:tcW w:w="720" w:type="dxa"/>
            <w:shd w:val="clear" w:color="auto" w:fill="auto"/>
          </w:tcPr>
          <w:p w14:paraId="34281691"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6.80</w:t>
            </w:r>
          </w:p>
        </w:tc>
        <w:tc>
          <w:tcPr>
            <w:tcW w:w="720" w:type="dxa"/>
            <w:shd w:val="clear" w:color="auto" w:fill="auto"/>
          </w:tcPr>
          <w:p w14:paraId="00F6983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6.57</w:t>
            </w:r>
          </w:p>
        </w:tc>
        <w:tc>
          <w:tcPr>
            <w:tcW w:w="720" w:type="dxa"/>
            <w:shd w:val="clear" w:color="auto" w:fill="auto"/>
          </w:tcPr>
          <w:p w14:paraId="0F3A19C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5.97</w:t>
            </w:r>
          </w:p>
        </w:tc>
        <w:tc>
          <w:tcPr>
            <w:tcW w:w="720" w:type="dxa"/>
            <w:shd w:val="clear" w:color="auto" w:fill="auto"/>
          </w:tcPr>
          <w:p w14:paraId="42FC7A3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5.51</w:t>
            </w:r>
          </w:p>
        </w:tc>
      </w:tr>
      <w:tr w:rsidR="00321D9B" w:rsidRPr="00C632CF" w14:paraId="0E865FF7" w14:textId="77777777" w:rsidTr="00CD070C">
        <w:tc>
          <w:tcPr>
            <w:tcW w:w="2160" w:type="dxa"/>
            <w:shd w:val="clear" w:color="auto" w:fill="auto"/>
          </w:tcPr>
          <w:p w14:paraId="0A8E349F" w14:textId="5F90061A" w:rsidR="00321D9B" w:rsidRPr="00C632CF" w:rsidRDefault="00321D9B" w:rsidP="00CD070C">
            <w:pPr>
              <w:spacing w:after="0" w:line="240" w:lineRule="auto"/>
              <w:ind w:left="-540" w:right="-211" w:firstLine="540"/>
              <w:jc w:val="center"/>
              <w:rPr>
                <w:rFonts w:ascii="AcadNusx" w:hAnsi="AcadNusx"/>
                <w:sz w:val="20"/>
                <w:szCs w:val="20"/>
              </w:rPr>
            </w:pPr>
            <w:r w:rsidRPr="002F3649">
              <w:rPr>
                <w:rFonts w:ascii="Sylfaen" w:hAnsi="Sylfaen" w:cs="Sylfaen"/>
                <w:sz w:val="20"/>
                <w:szCs w:val="20"/>
                <w:lang w:val="es-ES"/>
              </w:rPr>
              <w:t>სტორი</w:t>
            </w:r>
            <w:r w:rsidRPr="00C632CF">
              <w:rPr>
                <w:rFonts w:ascii="AcadNusx" w:hAnsi="AcadNusx"/>
                <w:sz w:val="20"/>
                <w:szCs w:val="20"/>
                <w:lang w:val="es-ES"/>
              </w:rPr>
              <w:t xml:space="preserve">  </w:t>
            </w:r>
            <w:r w:rsidRPr="00C632CF">
              <w:rPr>
                <w:rFonts w:ascii="Arial GEO" w:hAnsi="Arial GEO"/>
                <w:sz w:val="20"/>
                <w:szCs w:val="20"/>
                <w:lang w:val="es-ES"/>
              </w:rPr>
              <w:t>▼</w:t>
            </w:r>
            <w:r w:rsidRPr="00C632CF">
              <w:rPr>
                <w:rFonts w:ascii="AcadNusx" w:hAnsi="AcadNusx"/>
                <w:sz w:val="20"/>
                <w:szCs w:val="20"/>
                <w:lang w:val="es-ES"/>
              </w:rPr>
              <w:t>12</w:t>
            </w:r>
            <w:r w:rsidR="001858AE">
              <w:rPr>
                <w:sz w:val="20"/>
                <w:szCs w:val="20"/>
                <w:lang w:val="ka-GE"/>
              </w:rPr>
              <w:t>45</w:t>
            </w:r>
            <w:r w:rsidRPr="00C632CF">
              <w:rPr>
                <w:rFonts w:ascii="AcadNusx" w:hAnsi="AcadNusx"/>
                <w:sz w:val="20"/>
                <w:szCs w:val="20"/>
                <w:lang w:val="es-ES"/>
              </w:rPr>
              <w:t xml:space="preserve"> m</w:t>
            </w:r>
          </w:p>
        </w:tc>
        <w:tc>
          <w:tcPr>
            <w:tcW w:w="540" w:type="dxa"/>
            <w:shd w:val="clear" w:color="auto" w:fill="auto"/>
          </w:tcPr>
          <w:p w14:paraId="0C85748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59,3</w:t>
            </w:r>
          </w:p>
        </w:tc>
        <w:tc>
          <w:tcPr>
            <w:tcW w:w="720" w:type="dxa"/>
            <w:shd w:val="clear" w:color="auto" w:fill="auto"/>
          </w:tcPr>
          <w:p w14:paraId="76D444C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2.31</w:t>
            </w:r>
          </w:p>
        </w:tc>
        <w:tc>
          <w:tcPr>
            <w:tcW w:w="630" w:type="dxa"/>
            <w:shd w:val="clear" w:color="auto" w:fill="auto"/>
          </w:tcPr>
          <w:p w14:paraId="4860133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540" w:type="dxa"/>
            <w:shd w:val="clear" w:color="auto" w:fill="auto"/>
          </w:tcPr>
          <w:p w14:paraId="28CDD50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630" w:type="dxa"/>
            <w:shd w:val="clear" w:color="auto" w:fill="auto"/>
          </w:tcPr>
          <w:p w14:paraId="7B71981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0,292</w:t>
            </w:r>
          </w:p>
        </w:tc>
        <w:tc>
          <w:tcPr>
            <w:tcW w:w="540" w:type="dxa"/>
            <w:shd w:val="clear" w:color="auto" w:fill="auto"/>
          </w:tcPr>
          <w:p w14:paraId="4FE5DAC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2.91</w:t>
            </w:r>
          </w:p>
        </w:tc>
        <w:tc>
          <w:tcPr>
            <w:tcW w:w="630" w:type="dxa"/>
            <w:shd w:val="clear" w:color="auto" w:fill="auto"/>
          </w:tcPr>
          <w:p w14:paraId="400674A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2.61</w:t>
            </w:r>
          </w:p>
        </w:tc>
        <w:tc>
          <w:tcPr>
            <w:tcW w:w="720" w:type="dxa"/>
            <w:shd w:val="clear" w:color="auto" w:fill="auto"/>
          </w:tcPr>
          <w:p w14:paraId="52B5461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2.28</w:t>
            </w:r>
          </w:p>
        </w:tc>
        <w:tc>
          <w:tcPr>
            <w:tcW w:w="720" w:type="dxa"/>
            <w:shd w:val="clear" w:color="auto" w:fill="auto"/>
          </w:tcPr>
          <w:p w14:paraId="0F4FA98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1.98</w:t>
            </w:r>
          </w:p>
        </w:tc>
        <w:tc>
          <w:tcPr>
            <w:tcW w:w="720" w:type="dxa"/>
            <w:shd w:val="clear" w:color="auto" w:fill="auto"/>
          </w:tcPr>
          <w:p w14:paraId="7E2704C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1.92</w:t>
            </w:r>
          </w:p>
        </w:tc>
        <w:tc>
          <w:tcPr>
            <w:tcW w:w="720" w:type="dxa"/>
            <w:shd w:val="clear" w:color="auto" w:fill="auto"/>
          </w:tcPr>
          <w:p w14:paraId="39EECEE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1.74</w:t>
            </w:r>
          </w:p>
        </w:tc>
        <w:tc>
          <w:tcPr>
            <w:tcW w:w="720" w:type="dxa"/>
            <w:shd w:val="clear" w:color="auto" w:fill="auto"/>
          </w:tcPr>
          <w:p w14:paraId="1984964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1.61</w:t>
            </w:r>
          </w:p>
        </w:tc>
      </w:tr>
      <w:tr w:rsidR="00321D9B" w:rsidRPr="00C632CF" w14:paraId="260ED11B" w14:textId="77777777" w:rsidTr="00CD070C">
        <w:tc>
          <w:tcPr>
            <w:tcW w:w="2160" w:type="dxa"/>
            <w:shd w:val="clear" w:color="auto" w:fill="auto"/>
          </w:tcPr>
          <w:p w14:paraId="541C3A5B" w14:textId="78CCA4A6" w:rsidR="00321D9B" w:rsidRPr="00C632CF" w:rsidRDefault="00321D9B" w:rsidP="00CD070C">
            <w:pPr>
              <w:spacing w:after="0" w:line="240" w:lineRule="auto"/>
              <w:ind w:left="-540" w:right="-211" w:firstLine="540"/>
              <w:jc w:val="center"/>
              <w:rPr>
                <w:rFonts w:ascii="AcadNusx" w:hAnsi="AcadNusx"/>
                <w:sz w:val="20"/>
                <w:szCs w:val="20"/>
              </w:rPr>
            </w:pPr>
            <w:r w:rsidRPr="002F3649">
              <w:rPr>
                <w:rFonts w:ascii="Sylfaen" w:hAnsi="Sylfaen" w:cs="Sylfaen"/>
                <w:sz w:val="20"/>
                <w:szCs w:val="20"/>
              </w:rPr>
              <w:t>ეშმაკისღელე</w:t>
            </w:r>
            <w:r w:rsidRPr="002F3649">
              <w:rPr>
                <w:rFonts w:ascii="AcadNusx" w:hAnsi="AcadNusx"/>
                <w:sz w:val="20"/>
                <w:szCs w:val="20"/>
              </w:rPr>
              <w:t xml:space="preserve"> </w:t>
            </w:r>
            <w:r w:rsidRPr="00C632CF">
              <w:rPr>
                <w:rFonts w:ascii="Arial GEO" w:hAnsi="Arial GEO"/>
                <w:sz w:val="20"/>
                <w:szCs w:val="20"/>
                <w:lang w:val="es-ES"/>
              </w:rPr>
              <w:t>▼</w:t>
            </w:r>
            <w:r w:rsidRPr="00C632CF">
              <w:rPr>
                <w:rFonts w:ascii="AcadNusx" w:hAnsi="AcadNusx"/>
                <w:sz w:val="20"/>
                <w:szCs w:val="20"/>
                <w:lang w:val="es-ES"/>
              </w:rPr>
              <w:t>12</w:t>
            </w:r>
            <w:r w:rsidR="00983397">
              <w:rPr>
                <w:sz w:val="20"/>
                <w:szCs w:val="20"/>
                <w:lang w:val="ka-GE"/>
              </w:rPr>
              <w:t>76</w:t>
            </w:r>
            <w:r w:rsidRPr="00C632CF">
              <w:rPr>
                <w:rFonts w:ascii="AcadNusx" w:hAnsi="AcadNusx"/>
                <w:sz w:val="20"/>
                <w:szCs w:val="20"/>
                <w:lang w:val="es-ES"/>
              </w:rPr>
              <w:t xml:space="preserve"> m</w:t>
            </w:r>
            <w:r w:rsidRPr="00C632CF">
              <w:rPr>
                <w:rFonts w:ascii="AcadNusx" w:hAnsi="AcadNusx"/>
                <w:sz w:val="20"/>
                <w:szCs w:val="20"/>
              </w:rPr>
              <w:t xml:space="preserve"> </w:t>
            </w:r>
          </w:p>
        </w:tc>
        <w:tc>
          <w:tcPr>
            <w:tcW w:w="540" w:type="dxa"/>
            <w:shd w:val="clear" w:color="auto" w:fill="auto"/>
          </w:tcPr>
          <w:p w14:paraId="59F794A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39,0</w:t>
            </w:r>
          </w:p>
        </w:tc>
        <w:tc>
          <w:tcPr>
            <w:tcW w:w="720" w:type="dxa"/>
            <w:shd w:val="clear" w:color="auto" w:fill="auto"/>
          </w:tcPr>
          <w:p w14:paraId="0A0F354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1.52</w:t>
            </w:r>
          </w:p>
        </w:tc>
        <w:tc>
          <w:tcPr>
            <w:tcW w:w="630" w:type="dxa"/>
            <w:shd w:val="clear" w:color="auto" w:fill="auto"/>
          </w:tcPr>
          <w:p w14:paraId="047B670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540" w:type="dxa"/>
            <w:shd w:val="clear" w:color="auto" w:fill="auto"/>
          </w:tcPr>
          <w:p w14:paraId="0D2CD5B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630" w:type="dxa"/>
            <w:shd w:val="clear" w:color="auto" w:fill="auto"/>
          </w:tcPr>
          <w:p w14:paraId="0C0F49E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0,192</w:t>
            </w:r>
          </w:p>
        </w:tc>
        <w:tc>
          <w:tcPr>
            <w:tcW w:w="540" w:type="dxa"/>
            <w:shd w:val="clear" w:color="auto" w:fill="auto"/>
          </w:tcPr>
          <w:p w14:paraId="419247B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1.92</w:t>
            </w:r>
          </w:p>
        </w:tc>
        <w:tc>
          <w:tcPr>
            <w:tcW w:w="630" w:type="dxa"/>
            <w:shd w:val="clear" w:color="auto" w:fill="auto"/>
          </w:tcPr>
          <w:p w14:paraId="23D6A89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1.72</w:t>
            </w:r>
          </w:p>
        </w:tc>
        <w:tc>
          <w:tcPr>
            <w:tcW w:w="720" w:type="dxa"/>
            <w:shd w:val="clear" w:color="auto" w:fill="auto"/>
          </w:tcPr>
          <w:p w14:paraId="7D0EE35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1.50</w:t>
            </w:r>
          </w:p>
        </w:tc>
        <w:tc>
          <w:tcPr>
            <w:tcW w:w="720" w:type="dxa"/>
            <w:shd w:val="clear" w:color="auto" w:fill="auto"/>
          </w:tcPr>
          <w:p w14:paraId="3F34D18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1.30</w:t>
            </w:r>
          </w:p>
        </w:tc>
        <w:tc>
          <w:tcPr>
            <w:tcW w:w="720" w:type="dxa"/>
            <w:shd w:val="clear" w:color="auto" w:fill="auto"/>
          </w:tcPr>
          <w:p w14:paraId="68562B9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1.26</w:t>
            </w:r>
          </w:p>
        </w:tc>
        <w:tc>
          <w:tcPr>
            <w:tcW w:w="720" w:type="dxa"/>
            <w:shd w:val="clear" w:color="auto" w:fill="auto"/>
          </w:tcPr>
          <w:p w14:paraId="4CD2FEA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1.15</w:t>
            </w:r>
          </w:p>
        </w:tc>
        <w:tc>
          <w:tcPr>
            <w:tcW w:w="720" w:type="dxa"/>
            <w:shd w:val="clear" w:color="auto" w:fill="auto"/>
          </w:tcPr>
          <w:p w14:paraId="557FE20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1.06</w:t>
            </w:r>
          </w:p>
        </w:tc>
      </w:tr>
    </w:tbl>
    <w:p w14:paraId="2178B2E1" w14:textId="77777777" w:rsidR="00321D9B" w:rsidRDefault="00321D9B" w:rsidP="00321D9B">
      <w:pPr>
        <w:jc w:val="both"/>
        <w:rPr>
          <w:rFonts w:ascii="Sylfaen" w:hAnsi="Sylfaen"/>
          <w:lang w:val="es-ES"/>
        </w:rPr>
      </w:pPr>
    </w:p>
    <w:p w14:paraId="2E7332D0" w14:textId="79D951C4" w:rsidR="00321D9B" w:rsidRDefault="00321D9B" w:rsidP="00321D9B">
      <w:pPr>
        <w:jc w:val="both"/>
        <w:rPr>
          <w:rFonts w:ascii="Sylfaen" w:hAnsi="Sylfaen"/>
          <w:lang w:val="es-ES"/>
        </w:rPr>
      </w:pPr>
      <w:r w:rsidRPr="00E312BC">
        <w:rPr>
          <w:rFonts w:ascii="Sylfaen" w:hAnsi="Sylfaen"/>
          <w:lang w:val="es-ES"/>
        </w:rPr>
        <w:t xml:space="preserve">მიღებული შედეგების გაანალიზებამ გვიჩვენა, რომ СНиП 2.01.14-83–ის მოთხოვნების შესაბამისად ჰ/ს ლეჩურის მონაცემების გამოყენება ანალოგად შეუძლებელია, ვინაიდან საკვლევი მდინარეების წყალშემკრები აუზების საშუალო სიმაღლეები საპროექტო კვეთებში (მდ. სტორზე </w:t>
      </w:r>
      <w:r w:rsidRPr="00E312BC">
        <w:rPr>
          <w:rFonts w:ascii="Times New Roman" w:hAnsi="Times New Roman" w:cs="Times New Roman"/>
          <w:lang w:val="es-ES"/>
        </w:rPr>
        <w:t>▼</w:t>
      </w:r>
      <w:r w:rsidRPr="00E312BC">
        <w:rPr>
          <w:rFonts w:ascii="Sylfaen" w:hAnsi="Sylfaen"/>
          <w:lang w:val="es-ES"/>
        </w:rPr>
        <w:t>12</w:t>
      </w:r>
      <w:r w:rsidR="001858AE">
        <w:rPr>
          <w:rFonts w:ascii="Sylfaen" w:hAnsi="Sylfaen"/>
          <w:lang w:val="ka-GE"/>
        </w:rPr>
        <w:t>45</w:t>
      </w:r>
      <w:r w:rsidRPr="00E312BC">
        <w:rPr>
          <w:rFonts w:ascii="Sylfaen" w:hAnsi="Sylfaen"/>
          <w:lang w:val="es-ES"/>
        </w:rPr>
        <w:t xml:space="preserve"> მ-ზე  </w:t>
      </w:r>
      <w:r w:rsidRPr="008A3254">
        <w:rPr>
          <w:rFonts w:ascii="AcadNusx" w:hAnsi="AcadNusx"/>
          <w:position w:val="-12"/>
          <w:lang w:val="es-ES"/>
        </w:rPr>
        <w:object w:dxaOrig="760" w:dyaOrig="360" w14:anchorId="5344EC08">
          <v:shape id="_x0000_i1043" type="#_x0000_t75" style="width:38.25pt;height:18pt" o:ole="">
            <v:imagedata r:id="rId38" o:title=""/>
          </v:shape>
          <o:OLEObject Type="Embed" ProgID="Equation.3" ShapeID="_x0000_i1043" DrawAspect="Content" ObjectID="_1699895212" r:id="rId39"/>
        </w:object>
      </w:r>
      <w:r w:rsidRPr="00E312BC">
        <w:rPr>
          <w:rFonts w:ascii="Sylfaen" w:hAnsi="Sylfaen"/>
          <w:lang w:val="es-ES"/>
        </w:rPr>
        <w:t xml:space="preserve">2356 მ, მდ. ეშმაკისღელეზე </w:t>
      </w:r>
      <w:r w:rsidRPr="00E312BC">
        <w:rPr>
          <w:rFonts w:ascii="Times New Roman" w:hAnsi="Times New Roman" w:cs="Times New Roman"/>
          <w:lang w:val="es-ES"/>
        </w:rPr>
        <w:t>▼</w:t>
      </w:r>
      <w:r w:rsidRPr="00E312BC">
        <w:rPr>
          <w:rFonts w:ascii="Sylfaen" w:hAnsi="Sylfaen"/>
          <w:lang w:val="es-ES"/>
        </w:rPr>
        <w:t>12</w:t>
      </w:r>
      <w:r w:rsidR="00983397">
        <w:rPr>
          <w:rFonts w:ascii="Sylfaen" w:hAnsi="Sylfaen"/>
          <w:lang w:val="ka-GE"/>
        </w:rPr>
        <w:t>76</w:t>
      </w:r>
      <w:r w:rsidRPr="00E312BC">
        <w:rPr>
          <w:rFonts w:ascii="Sylfaen" w:hAnsi="Sylfaen"/>
          <w:lang w:val="es-ES"/>
        </w:rPr>
        <w:t xml:space="preserve"> მ-ზე  </w:t>
      </w:r>
      <w:r w:rsidRPr="008A3254">
        <w:rPr>
          <w:rFonts w:ascii="AcadNusx" w:hAnsi="AcadNusx"/>
          <w:position w:val="-12"/>
          <w:lang w:val="es-ES"/>
        </w:rPr>
        <w:object w:dxaOrig="760" w:dyaOrig="360" w14:anchorId="161FBF15">
          <v:shape id="_x0000_i1044" type="#_x0000_t75" style="width:38.25pt;height:18pt" o:ole="">
            <v:imagedata r:id="rId40" o:title=""/>
          </v:shape>
          <o:OLEObject Type="Embed" ProgID="Equation.3" ShapeID="_x0000_i1044" DrawAspect="Content" ObjectID="_1699895213" r:id="rId41"/>
        </w:object>
      </w:r>
      <w:r w:rsidRPr="00E312BC">
        <w:rPr>
          <w:rFonts w:ascii="Sylfaen" w:hAnsi="Sylfaen"/>
          <w:lang w:val="es-ES"/>
        </w:rPr>
        <w:t>2394 მ)   300 მეტრზე მეტია ჰ/ს ლეჩურის კვეთში მდინარის წყალშემკრები აუზის საშუალო  სიმაღლეზე (</w:t>
      </w:r>
      <w:r w:rsidRPr="008A3254">
        <w:rPr>
          <w:rFonts w:ascii="AcadNusx" w:hAnsi="AcadNusx"/>
          <w:position w:val="-12"/>
          <w:lang w:val="es-ES"/>
        </w:rPr>
        <w:object w:dxaOrig="760" w:dyaOrig="360" w14:anchorId="5AF249BE">
          <v:shape id="_x0000_i1045" type="#_x0000_t75" style="width:38.25pt;height:18pt" o:ole="">
            <v:imagedata r:id="rId42" o:title=""/>
          </v:shape>
          <o:OLEObject Type="Embed" ProgID="Equation.3" ShapeID="_x0000_i1045" DrawAspect="Content" ObjectID="_1699895214" r:id="rId43"/>
        </w:object>
      </w:r>
      <w:r w:rsidRPr="00E312BC">
        <w:rPr>
          <w:rFonts w:ascii="Sylfaen" w:hAnsi="Sylfaen"/>
          <w:lang w:val="es-ES"/>
        </w:rPr>
        <w:t>1850 მ), რაც ზემოთ მოყვანილი ნორმატიული აქტის მიხედვით დაუშვებელია. ამავე დროს, ძირითადი ჰიდროლოგიური მახასიათებლების (1967 და 1977 წლების ОГХ) გამოცემებში აღნიშნულია, რომ მდ. სტორის ხარჯები ჰ/ს ლეჩურის კვეთში შემცირებულია ჰ/საგუშაგოს ზევით არსებული არხებით წყლის აღების მიზეზით.</w:t>
      </w:r>
    </w:p>
    <w:p w14:paraId="14711D92" w14:textId="77777777" w:rsidR="00321D9B" w:rsidRPr="00E312BC" w:rsidRDefault="00321D9B" w:rsidP="00321D9B">
      <w:pPr>
        <w:ind w:firstLine="720"/>
        <w:jc w:val="both"/>
        <w:rPr>
          <w:rFonts w:ascii="Sylfaen" w:hAnsi="Sylfaen"/>
          <w:lang w:val="es-ES"/>
        </w:rPr>
      </w:pPr>
      <w:r w:rsidRPr="00E312BC">
        <w:rPr>
          <w:rFonts w:ascii="Sylfaen" w:hAnsi="Sylfaen"/>
          <w:lang w:val="es-ES"/>
        </w:rPr>
        <w:t xml:space="preserve">ამიტომ, საპროექტო ჰესის სათავე ნაგებობების კვეთებში საშუალო მრავალწლიური ხარჯის სიდიდეები დადგენილია მეთოდით, რომელიც მოცემულია საქართველოს მეცნიერებათა აკადემიის ვახუშტის სახელობის გეოგრაფიის ინსტიტუტში დამუშავებულ მონოგრაფიაში ,,კავკასიის წყლის ბალანსი და მისი გეოგრაფიული კანონზომიერებები” (თბილისი, 1991 წ). აღნიშნული მეთოდის თანახმად საკვლევი მდინარის აუზის მდებარეობის რაიონისთვის აგებული აუზის საშუალო სიმაღლეებისა და ჩამონადენის ფენის სიმაღლეებს შორის დამოკიდებულების მრუდიდან განისაზღვრება საკვლევი მდინარის აუზის საშუალო სიმაღლის შესაბამისი ჩამონადენის ფენის სიმაღლე. </w:t>
      </w:r>
    </w:p>
    <w:p w14:paraId="528832DE" w14:textId="7BBECFC9" w:rsidR="00321D9B" w:rsidRDefault="00321D9B" w:rsidP="00321D9B">
      <w:pPr>
        <w:ind w:firstLine="720"/>
        <w:jc w:val="both"/>
        <w:rPr>
          <w:rFonts w:ascii="Sylfaen" w:hAnsi="Sylfaen"/>
          <w:lang w:val="es-ES"/>
        </w:rPr>
      </w:pPr>
      <w:r w:rsidRPr="00E312BC">
        <w:rPr>
          <w:rFonts w:ascii="Sylfaen" w:hAnsi="Sylfaen"/>
          <w:lang w:val="es-ES"/>
        </w:rPr>
        <w:t xml:space="preserve">ჩვენ შემთხვევაში მდ. სტორის წყალშემკრები აუზის ფართობი </w:t>
      </w:r>
      <w:r w:rsidRPr="00E312BC">
        <w:rPr>
          <w:rFonts w:ascii="Times New Roman" w:hAnsi="Times New Roman" w:cs="Times New Roman"/>
          <w:lang w:val="es-ES"/>
        </w:rPr>
        <w:t>▼</w:t>
      </w:r>
      <w:r w:rsidRPr="00E312BC">
        <w:rPr>
          <w:rFonts w:ascii="Sylfaen" w:hAnsi="Sylfaen"/>
          <w:lang w:val="es-ES"/>
        </w:rPr>
        <w:t>12</w:t>
      </w:r>
      <w:r w:rsidR="001858AE">
        <w:rPr>
          <w:rFonts w:ascii="Sylfaen" w:hAnsi="Sylfaen"/>
          <w:lang w:val="ka-GE"/>
        </w:rPr>
        <w:t>45</w:t>
      </w:r>
      <w:r w:rsidRPr="00E312BC">
        <w:rPr>
          <w:rFonts w:ascii="Sylfaen" w:hAnsi="Sylfaen"/>
          <w:lang w:val="es-ES"/>
        </w:rPr>
        <w:t xml:space="preserve"> მ-ზე მოსაწყობი სათავე ნაგებობის კვეთში ტოლია 59,3 კმ2-ის, მისი საშუალო სიმაღლე 2356 მეტრს შეადგენს, ხოლო ჩამონადენის ფენის სიმაღლე  ტოლია 1611 მმ-ის.</w:t>
      </w:r>
    </w:p>
    <w:p w14:paraId="4E145DC4" w14:textId="28418E8D" w:rsidR="00321D9B" w:rsidRPr="00E312BC" w:rsidRDefault="00321D9B" w:rsidP="00321D9B">
      <w:pPr>
        <w:ind w:firstLine="720"/>
        <w:jc w:val="both"/>
        <w:rPr>
          <w:rFonts w:ascii="Sylfaen" w:hAnsi="Sylfaen"/>
          <w:lang w:val="es-ES"/>
        </w:rPr>
      </w:pPr>
      <w:r w:rsidRPr="00E312BC">
        <w:rPr>
          <w:rFonts w:ascii="Sylfaen" w:hAnsi="Sylfaen"/>
          <w:lang w:val="es-ES"/>
        </w:rPr>
        <w:t xml:space="preserve">მდინარე ეშმაკისღელის წყალშემკრები აუზის ფართობი </w:t>
      </w:r>
      <w:r w:rsidRPr="00E312BC">
        <w:rPr>
          <w:rFonts w:ascii="Times New Roman" w:hAnsi="Times New Roman" w:cs="Times New Roman"/>
          <w:lang w:val="es-ES"/>
        </w:rPr>
        <w:t>▼</w:t>
      </w:r>
      <w:r w:rsidRPr="00E312BC">
        <w:rPr>
          <w:rFonts w:ascii="Sylfaen" w:hAnsi="Sylfaen"/>
          <w:lang w:val="es-ES"/>
        </w:rPr>
        <w:t>12</w:t>
      </w:r>
      <w:r w:rsidR="001858AE">
        <w:rPr>
          <w:rFonts w:ascii="Sylfaen" w:hAnsi="Sylfaen"/>
          <w:lang w:val="ka-GE"/>
        </w:rPr>
        <w:t>76</w:t>
      </w:r>
      <w:r w:rsidRPr="00E312BC">
        <w:rPr>
          <w:rFonts w:ascii="Sylfaen" w:hAnsi="Sylfaen"/>
          <w:lang w:val="es-ES"/>
        </w:rPr>
        <w:t xml:space="preserve"> მ-ზე მოსაწყობი სათავე ნაგებობის კვეთში ტოლია 39,0 კმ2-ის, მისი საშუალო სიმაღლე 2394 მეტრს შეადგენს, ხოლო ჩამონადენის ფენის სიმაღლე  ტოლია 1629 მმ-ის. </w:t>
      </w:r>
    </w:p>
    <w:p w14:paraId="7E5E105A" w14:textId="77777777" w:rsidR="00321D9B" w:rsidRDefault="00321D9B" w:rsidP="00321D9B">
      <w:pPr>
        <w:ind w:firstLine="720"/>
        <w:jc w:val="both"/>
        <w:rPr>
          <w:rFonts w:ascii="Sylfaen" w:hAnsi="Sylfaen"/>
          <w:lang w:val="es-ES"/>
        </w:rPr>
      </w:pPr>
      <w:r w:rsidRPr="00E312BC">
        <w:rPr>
          <w:rFonts w:ascii="Sylfaen" w:hAnsi="Sylfaen"/>
          <w:lang w:val="es-ES"/>
        </w:rPr>
        <w:t>საშუალო მრავალწლიური ხარჯი საპროექტო კვეთში მიიღება გამოსახულებით</w:t>
      </w:r>
    </w:p>
    <w:p w14:paraId="79A638F7" w14:textId="77777777" w:rsidR="00321D9B" w:rsidRDefault="00321D9B" w:rsidP="00321D9B">
      <w:pPr>
        <w:jc w:val="center"/>
        <w:rPr>
          <w:rFonts w:ascii="Sylfaen" w:hAnsi="Sylfaen" w:cs="Sylfaen"/>
          <w:lang w:val="es-ES"/>
        </w:rPr>
      </w:pPr>
      <w:r w:rsidRPr="00FA010F">
        <w:rPr>
          <w:rFonts w:ascii="AcadNusx" w:hAnsi="AcadNusx"/>
          <w:position w:val="-24"/>
          <w:lang w:val="es-ES"/>
        </w:rPr>
        <w:object w:dxaOrig="2380" w:dyaOrig="660" w14:anchorId="1C03D1F2">
          <v:shape id="_x0000_i1046" type="#_x0000_t75" style="width:119.25pt;height:33pt" o:ole="">
            <v:imagedata r:id="rId44" o:title=""/>
          </v:shape>
          <o:OLEObject Type="Embed" ProgID="Equation.3" ShapeID="_x0000_i1046" DrawAspect="Content" ObjectID="_1699895215" r:id="rId45"/>
        </w:object>
      </w:r>
      <w:r w:rsidRPr="00DE6877">
        <w:rPr>
          <w:lang w:val="es-ES"/>
        </w:rPr>
        <w:t xml:space="preserve"> </w:t>
      </w:r>
      <w:r w:rsidRPr="00E312BC">
        <w:rPr>
          <w:rFonts w:ascii="Sylfaen" w:hAnsi="Sylfaen" w:cs="Sylfaen"/>
          <w:lang w:val="es-ES"/>
        </w:rPr>
        <w:t>მ</w:t>
      </w:r>
      <w:r>
        <w:rPr>
          <w:rFonts w:ascii="Sylfaen" w:hAnsi="Sylfaen" w:cs="Sylfaen"/>
          <w:vertAlign w:val="superscript"/>
          <w:lang w:val="es-ES"/>
        </w:rPr>
        <w:t>3</w:t>
      </w:r>
      <w:r w:rsidRPr="00E312BC">
        <w:rPr>
          <w:rFonts w:ascii="AcadNusx" w:hAnsi="AcadNusx"/>
          <w:lang w:val="es-ES"/>
        </w:rPr>
        <w:t>/</w:t>
      </w:r>
      <w:r w:rsidRPr="00E312BC">
        <w:rPr>
          <w:rFonts w:ascii="Sylfaen" w:hAnsi="Sylfaen" w:cs="Sylfaen"/>
          <w:lang w:val="es-ES"/>
        </w:rPr>
        <w:t>წმ</w:t>
      </w:r>
    </w:p>
    <w:p w14:paraId="78E447B3" w14:textId="77777777" w:rsidR="00321D9B" w:rsidRPr="00BE22FE" w:rsidRDefault="00321D9B" w:rsidP="00321D9B">
      <w:pPr>
        <w:spacing w:after="0" w:line="240" w:lineRule="auto"/>
        <w:jc w:val="both"/>
        <w:rPr>
          <w:rFonts w:ascii="Sylfaen" w:hAnsi="Sylfaen"/>
          <w:lang w:val="es-ES"/>
        </w:rPr>
      </w:pPr>
      <w:r w:rsidRPr="00BE22FE">
        <w:rPr>
          <w:rFonts w:ascii="Sylfaen" w:hAnsi="Sylfaen"/>
          <w:lang w:val="es-ES"/>
        </w:rPr>
        <w:t xml:space="preserve">სადაც  </w:t>
      </w:r>
      <w:r w:rsidRPr="005F5E1C">
        <w:rPr>
          <w:rFonts w:ascii="AcadNusx" w:hAnsi="AcadNusx"/>
          <w:position w:val="-6"/>
          <w:lang w:val="es-ES"/>
        </w:rPr>
        <w:object w:dxaOrig="820" w:dyaOrig="320" w14:anchorId="5999F52C">
          <v:shape id="_x0000_i1047" type="#_x0000_t75" style="width:41.25pt;height:15.75pt" o:ole="">
            <v:imagedata r:id="rId46" o:title=""/>
          </v:shape>
          <o:OLEObject Type="Embed" ProgID="Equation.3" ShapeID="_x0000_i1047" DrawAspect="Content" ObjectID="_1699895216" r:id="rId47"/>
        </w:object>
      </w:r>
      <w:r>
        <w:rPr>
          <w:rFonts w:ascii="AcadNusx" w:hAnsi="AcadNusx"/>
          <w:lang w:val="es-ES"/>
        </w:rPr>
        <w:t xml:space="preserve"> </w:t>
      </w:r>
      <w:r w:rsidRPr="00BE22FE">
        <w:rPr>
          <w:rFonts w:ascii="Sylfaen" w:hAnsi="Sylfaen"/>
          <w:lang w:val="es-ES"/>
        </w:rPr>
        <w:t>მდინარის წყალშემკრები აუზის ფართობია კმ2-ში;</w:t>
      </w:r>
    </w:p>
    <w:p w14:paraId="689F947D" w14:textId="77777777" w:rsidR="00321D9B" w:rsidRPr="00BE22FE" w:rsidRDefault="00321D9B" w:rsidP="00321D9B">
      <w:pPr>
        <w:spacing w:after="0" w:line="240" w:lineRule="auto"/>
        <w:jc w:val="both"/>
        <w:rPr>
          <w:rFonts w:ascii="Sylfaen" w:hAnsi="Sylfaen"/>
          <w:lang w:val="es-ES"/>
        </w:rPr>
      </w:pPr>
      <w:r w:rsidRPr="00BE22FE">
        <w:rPr>
          <w:rFonts w:ascii="Sylfaen" w:hAnsi="Sylfaen"/>
          <w:lang w:val="es-ES"/>
        </w:rPr>
        <w:t xml:space="preserve">       </w:t>
      </w:r>
      <w:r>
        <w:rPr>
          <w:rFonts w:ascii="Sylfaen" w:hAnsi="Sylfaen"/>
          <w:lang w:val="es-ES"/>
        </w:rPr>
        <w:t xml:space="preserve">      </w:t>
      </w:r>
      <w:r w:rsidRPr="005F5E1C">
        <w:rPr>
          <w:rFonts w:ascii="AcadNusx" w:hAnsi="AcadNusx"/>
          <w:position w:val="-6"/>
          <w:lang w:val="es-ES"/>
        </w:rPr>
        <w:object w:dxaOrig="740" w:dyaOrig="279" w14:anchorId="025F8509">
          <v:shape id="_x0000_i1048" type="#_x0000_t75" style="width:36.75pt;height:14.25pt" o:ole="">
            <v:imagedata r:id="rId48" o:title=""/>
          </v:shape>
          <o:OLEObject Type="Embed" ProgID="Equation.3" ShapeID="_x0000_i1048" DrawAspect="Content" ObjectID="_1699895217" r:id="rId49"/>
        </w:object>
      </w:r>
      <w:r w:rsidRPr="00BE22FE">
        <w:rPr>
          <w:rFonts w:ascii="Sylfaen" w:hAnsi="Sylfaen"/>
          <w:lang w:val="es-ES"/>
        </w:rPr>
        <w:t xml:space="preserve"> ჩამონადენის ფენის სიმაღლეა მმ-ში;</w:t>
      </w:r>
    </w:p>
    <w:p w14:paraId="4D105FFE" w14:textId="77777777" w:rsidR="00321D9B" w:rsidRDefault="00321D9B" w:rsidP="00321D9B">
      <w:pPr>
        <w:spacing w:after="0" w:line="240" w:lineRule="auto"/>
        <w:jc w:val="both"/>
        <w:rPr>
          <w:rFonts w:ascii="Sylfaen" w:hAnsi="Sylfaen"/>
          <w:lang w:val="es-ES"/>
        </w:rPr>
      </w:pPr>
      <w:r w:rsidRPr="00BE22FE">
        <w:rPr>
          <w:rFonts w:ascii="Sylfaen" w:hAnsi="Sylfaen"/>
          <w:lang w:val="es-ES"/>
        </w:rPr>
        <w:t xml:space="preserve">         </w:t>
      </w:r>
      <w:r>
        <w:rPr>
          <w:rFonts w:ascii="Sylfaen" w:hAnsi="Sylfaen"/>
          <w:lang w:val="es-ES"/>
        </w:rPr>
        <w:t xml:space="preserve">    </w:t>
      </w:r>
      <w:r w:rsidRPr="005F5E1C">
        <w:rPr>
          <w:rFonts w:ascii="AcadNusx" w:hAnsi="AcadNusx"/>
          <w:position w:val="-6"/>
          <w:lang w:val="es-ES"/>
        </w:rPr>
        <w:object w:dxaOrig="639" w:dyaOrig="279" w14:anchorId="257F5AE6">
          <v:shape id="_x0000_i1049" type="#_x0000_t75" style="width:32.25pt;height:14.25pt" o:ole="">
            <v:imagedata r:id="rId50" o:title=""/>
          </v:shape>
          <o:OLEObject Type="Embed" ProgID="Equation.3" ShapeID="_x0000_i1049" DrawAspect="Content" ObjectID="_1699895218" r:id="rId51"/>
        </w:object>
      </w:r>
      <w:r w:rsidRPr="00BE22FE">
        <w:rPr>
          <w:rFonts w:ascii="Sylfaen" w:hAnsi="Sylfaen"/>
          <w:lang w:val="es-ES"/>
        </w:rPr>
        <w:t>წამების რაოდენობაა წელიწადში, რაც ტოლია 31560000-ის.</w:t>
      </w:r>
    </w:p>
    <w:p w14:paraId="083F7249" w14:textId="71E46FF4" w:rsidR="00321D9B" w:rsidRPr="00461247" w:rsidRDefault="00321D9B" w:rsidP="00321D9B">
      <w:pPr>
        <w:spacing w:after="0" w:line="240" w:lineRule="auto"/>
        <w:ind w:firstLine="720"/>
        <w:jc w:val="both"/>
        <w:rPr>
          <w:rFonts w:ascii="Sylfaen" w:hAnsi="Sylfaen"/>
          <w:lang w:val="es-ES"/>
        </w:rPr>
      </w:pPr>
      <w:r w:rsidRPr="00461247">
        <w:rPr>
          <w:rFonts w:ascii="Sylfaen" w:hAnsi="Sylfaen"/>
          <w:lang w:val="es-ES"/>
        </w:rPr>
        <w:t>მოცემული რიცხვითი სიდიდეების შეყვანით ზემოთ წარმოდგენილ გამოსახულებაში მიღება მდ. სტორის საშუალო მრავალწლიური ხარჯის სიდიდე საპროექტო კვეთში (</w:t>
      </w:r>
      <w:r w:rsidRPr="00461247">
        <w:rPr>
          <w:rFonts w:ascii="Times New Roman" w:hAnsi="Times New Roman" w:cs="Times New Roman"/>
          <w:lang w:val="es-ES"/>
        </w:rPr>
        <w:t>▼</w:t>
      </w:r>
      <w:r w:rsidRPr="00461247">
        <w:rPr>
          <w:rFonts w:ascii="Sylfaen" w:hAnsi="Sylfaen"/>
          <w:lang w:val="es-ES"/>
        </w:rPr>
        <w:t xml:space="preserve">1250 მ) </w:t>
      </w:r>
      <w:r w:rsidRPr="00461247">
        <w:rPr>
          <w:rFonts w:ascii="Sylfaen" w:hAnsi="Sylfaen"/>
          <w:lang w:val="es-ES"/>
        </w:rPr>
        <w:lastRenderedPageBreak/>
        <w:t>3,02 მ3/წმ-ის, მდ. ეშმაკისღელის საშუალო მრავალწლიური ხარჯის სიდიდე (</w:t>
      </w:r>
      <w:r w:rsidRPr="00461247">
        <w:rPr>
          <w:rFonts w:ascii="Times New Roman" w:hAnsi="Times New Roman" w:cs="Times New Roman"/>
          <w:lang w:val="es-ES"/>
        </w:rPr>
        <w:t>▼</w:t>
      </w:r>
      <w:r w:rsidRPr="00461247">
        <w:rPr>
          <w:rFonts w:ascii="Sylfaen" w:hAnsi="Sylfaen"/>
          <w:lang w:val="es-ES"/>
        </w:rPr>
        <w:t>12</w:t>
      </w:r>
      <w:r w:rsidR="001858AE">
        <w:rPr>
          <w:rFonts w:ascii="Sylfaen" w:hAnsi="Sylfaen"/>
          <w:lang w:val="ka-GE"/>
        </w:rPr>
        <w:t>76</w:t>
      </w:r>
      <w:r w:rsidRPr="00461247">
        <w:rPr>
          <w:rFonts w:ascii="Sylfaen" w:hAnsi="Sylfaen"/>
          <w:lang w:val="es-ES"/>
        </w:rPr>
        <w:t xml:space="preserve"> მ) კი 2,01 მ3/წმ-ის ტოლი. </w:t>
      </w:r>
    </w:p>
    <w:p w14:paraId="05101A4A" w14:textId="77777777" w:rsidR="00321D9B" w:rsidRDefault="00321D9B" w:rsidP="00321D9B">
      <w:pPr>
        <w:spacing w:after="0" w:line="240" w:lineRule="auto"/>
        <w:jc w:val="both"/>
        <w:rPr>
          <w:rFonts w:ascii="Sylfaen" w:hAnsi="Sylfaen"/>
          <w:lang w:val="es-ES"/>
        </w:rPr>
      </w:pPr>
      <w:r w:rsidRPr="00461247">
        <w:rPr>
          <w:rFonts w:ascii="Sylfaen" w:hAnsi="Sylfaen"/>
          <w:lang w:val="es-ES"/>
        </w:rPr>
        <w:t xml:space="preserve">ვარიაციის კოეფიციენტის სიდიდე აღებულია ჰ/ს ორბელის კვეთში მდ. ლაჯანურის ანალოგიურად და ტოლია </w:t>
      </w:r>
      <w:r>
        <w:rPr>
          <w:rFonts w:ascii="Sylfaen" w:hAnsi="Sylfaen"/>
          <w:lang w:val="es-ES"/>
        </w:rPr>
        <w:t>Cv</w:t>
      </w:r>
      <w:r w:rsidRPr="00461247">
        <w:rPr>
          <w:rFonts w:ascii="Sylfaen" w:hAnsi="Sylfaen"/>
          <w:lang w:val="es-ES"/>
        </w:rPr>
        <w:t xml:space="preserve">=0,24, ასიმეტრიის კოეფიციენტის სიდიდე ამ შემთხვევაშიც მიღებულია </w:t>
      </w:r>
      <w:r>
        <w:rPr>
          <w:rFonts w:ascii="Sylfaen" w:hAnsi="Sylfaen"/>
          <w:lang w:val="es-ES"/>
        </w:rPr>
        <w:t>Cs</w:t>
      </w:r>
      <w:r w:rsidRPr="00461247">
        <w:rPr>
          <w:rFonts w:ascii="Sylfaen" w:hAnsi="Sylfaen"/>
          <w:lang w:val="es-ES"/>
        </w:rPr>
        <w:t>=2</w:t>
      </w:r>
      <w:r>
        <w:rPr>
          <w:rFonts w:ascii="Sylfaen" w:hAnsi="Sylfaen"/>
          <w:lang w:val="es-ES"/>
        </w:rPr>
        <w:t>Cv</w:t>
      </w:r>
      <w:r w:rsidRPr="00461247">
        <w:rPr>
          <w:rFonts w:ascii="Sylfaen" w:hAnsi="Sylfaen"/>
          <w:lang w:val="es-ES"/>
        </w:rPr>
        <w:t>=0,48.</w:t>
      </w:r>
    </w:p>
    <w:p w14:paraId="55CD2C19" w14:textId="77777777" w:rsidR="00321D9B" w:rsidRPr="000F7780" w:rsidRDefault="00321D9B" w:rsidP="00321D9B">
      <w:pPr>
        <w:spacing w:after="0" w:line="240" w:lineRule="auto"/>
        <w:jc w:val="both"/>
        <w:rPr>
          <w:rFonts w:ascii="Sylfaen" w:hAnsi="Sylfaen"/>
          <w:lang w:val="es-ES"/>
        </w:rPr>
      </w:pPr>
      <w:r w:rsidRPr="000F7780">
        <w:rPr>
          <w:rFonts w:ascii="Sylfaen" w:hAnsi="Sylfaen"/>
          <w:lang w:val="es-ES"/>
        </w:rPr>
        <w:t xml:space="preserve">განაწილების მრუდის მირებული პარამეტრებისა და და სამპარამეტრიანი გამა-განაწილების ნორმირებული ორდინატების მეშვეობით დადგენილია მდ. ლაჯანურისა და მდ. ტარიგონის (ლაფავის) საშუალო წლიური ხარჯების სხვადასხვა უზრუნველყოფის სიდიდეები საპროექტო კვეთებში. მიღებული შედეგები მოცემულია </w:t>
      </w:r>
      <w:r>
        <w:rPr>
          <w:rFonts w:ascii="Sylfaen" w:hAnsi="Sylfaen"/>
          <w:lang w:val="es-ES"/>
        </w:rPr>
        <w:t>N</w:t>
      </w:r>
      <w:r w:rsidRPr="000F7780">
        <w:rPr>
          <w:rFonts w:ascii="Sylfaen" w:hAnsi="Sylfaen"/>
          <w:lang w:val="es-ES"/>
        </w:rPr>
        <w:t xml:space="preserve">13 ცხრილში. </w:t>
      </w:r>
    </w:p>
    <w:p w14:paraId="3B21A328" w14:textId="77777777" w:rsidR="00321D9B" w:rsidRPr="000F7780" w:rsidRDefault="00321D9B" w:rsidP="00321D9B">
      <w:pPr>
        <w:spacing w:after="0" w:line="240" w:lineRule="auto"/>
        <w:jc w:val="both"/>
        <w:rPr>
          <w:rFonts w:ascii="Sylfaen" w:hAnsi="Sylfaen"/>
          <w:lang w:val="es-ES"/>
        </w:rPr>
      </w:pPr>
    </w:p>
    <w:p w14:paraId="147D1AD6" w14:textId="77777777" w:rsidR="00321D9B" w:rsidRPr="000F7780" w:rsidRDefault="00321D9B" w:rsidP="00321D9B">
      <w:pPr>
        <w:spacing w:after="0" w:line="240" w:lineRule="auto"/>
        <w:jc w:val="center"/>
        <w:rPr>
          <w:rFonts w:ascii="Sylfaen" w:hAnsi="Sylfaen"/>
          <w:lang w:val="es-ES"/>
        </w:rPr>
      </w:pPr>
      <w:r w:rsidRPr="000F7780">
        <w:rPr>
          <w:rFonts w:ascii="Sylfaen" w:hAnsi="Sylfaen"/>
          <w:lang w:val="es-ES"/>
        </w:rPr>
        <w:t>მდინარე სტორისა და ეშმაკისღელეს სხვადასხვა უზრუნველყოფის</w:t>
      </w:r>
    </w:p>
    <w:p w14:paraId="1E7B4D66" w14:textId="77777777" w:rsidR="00321D9B" w:rsidRPr="000F7780" w:rsidRDefault="00321D9B" w:rsidP="00321D9B">
      <w:pPr>
        <w:spacing w:after="0" w:line="240" w:lineRule="auto"/>
        <w:jc w:val="center"/>
        <w:rPr>
          <w:rFonts w:ascii="Sylfaen" w:hAnsi="Sylfaen"/>
          <w:lang w:val="es-ES"/>
        </w:rPr>
      </w:pPr>
      <w:r w:rsidRPr="000F7780">
        <w:rPr>
          <w:rFonts w:ascii="Sylfaen" w:hAnsi="Sylfaen"/>
          <w:lang w:val="es-ES"/>
        </w:rPr>
        <w:t>საშუალო წლიური ხარჯები</w:t>
      </w:r>
    </w:p>
    <w:p w14:paraId="7B550ABB" w14:textId="77777777" w:rsidR="00321D9B" w:rsidRDefault="00321D9B" w:rsidP="00321D9B">
      <w:pPr>
        <w:spacing w:after="0" w:line="240" w:lineRule="auto"/>
        <w:jc w:val="both"/>
        <w:rPr>
          <w:rFonts w:ascii="Sylfaen" w:hAnsi="Sylfaen"/>
          <w:lang w:val="es-ES"/>
        </w:rPr>
      </w:pPr>
    </w:p>
    <w:p w14:paraId="0889AF7C" w14:textId="77777777" w:rsidR="00321D9B" w:rsidRDefault="00321D9B" w:rsidP="00321D9B">
      <w:pPr>
        <w:spacing w:after="0" w:line="240" w:lineRule="auto"/>
        <w:jc w:val="right"/>
        <w:rPr>
          <w:rFonts w:ascii="Sylfaen" w:hAnsi="Sylfaen"/>
          <w:lang w:val="es-ES"/>
        </w:rPr>
      </w:pPr>
      <w:r w:rsidRPr="000F7780">
        <w:rPr>
          <w:rFonts w:ascii="Sylfaen" w:hAnsi="Sylfaen"/>
          <w:lang w:val="es-ES"/>
        </w:rPr>
        <w:t xml:space="preserve">ცხრილი </w:t>
      </w:r>
      <w:r>
        <w:rPr>
          <w:rFonts w:ascii="Sylfaen" w:hAnsi="Sylfaen"/>
          <w:lang w:val="es-ES"/>
        </w:rPr>
        <w:t>N</w:t>
      </w:r>
      <w:r w:rsidRPr="000F7780">
        <w:rPr>
          <w:rFonts w:ascii="Sylfaen" w:hAnsi="Sylfaen"/>
          <w:lang w:val="es-ES"/>
        </w:rPr>
        <w:t>13</w:t>
      </w:r>
    </w:p>
    <w:p w14:paraId="251DCBCA" w14:textId="77777777" w:rsidR="00321D9B" w:rsidRPr="003339D4" w:rsidRDefault="00321D9B" w:rsidP="00321D9B">
      <w:pPr>
        <w:spacing w:after="0" w:line="240" w:lineRule="auto"/>
        <w:jc w:val="both"/>
        <w:rPr>
          <w:rFonts w:ascii="Sylfaen" w:hAnsi="Sylfaen"/>
          <w:lang w:val="es-ES"/>
        </w:rPr>
      </w:pPr>
      <w:r>
        <w:rPr>
          <w:rFonts w:ascii="Sylfaen" w:hAnsi="Sylfaen"/>
          <w:lang w:val="es-ES"/>
        </w:rPr>
        <w:t xml:space="preserve">  </w:t>
      </w:r>
    </w:p>
    <w:tbl>
      <w:tblPr>
        <w:tblW w:w="103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32"/>
        <w:gridCol w:w="632"/>
        <w:gridCol w:w="632"/>
        <w:gridCol w:w="632"/>
        <w:gridCol w:w="632"/>
        <w:gridCol w:w="633"/>
        <w:gridCol w:w="633"/>
        <w:gridCol w:w="633"/>
        <w:gridCol w:w="633"/>
        <w:gridCol w:w="633"/>
        <w:gridCol w:w="633"/>
        <w:gridCol w:w="633"/>
        <w:gridCol w:w="633"/>
      </w:tblGrid>
      <w:tr w:rsidR="00321D9B" w:rsidRPr="00C632CF" w14:paraId="675AA18C" w14:textId="77777777" w:rsidTr="00CD070C">
        <w:tc>
          <w:tcPr>
            <w:tcW w:w="2144" w:type="dxa"/>
            <w:vMerge w:val="restart"/>
            <w:shd w:val="clear" w:color="auto" w:fill="auto"/>
          </w:tcPr>
          <w:p w14:paraId="031FD084"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cs="Arial"/>
                <w:sz w:val="20"/>
                <w:szCs w:val="20"/>
                <w:lang w:val="fi-FI"/>
              </w:rPr>
              <w:t xml:space="preserve">  </w:t>
            </w:r>
            <w:r w:rsidRPr="002F3649">
              <w:rPr>
                <w:rFonts w:ascii="Sylfaen" w:hAnsi="Sylfaen" w:cs="Sylfaen"/>
                <w:sz w:val="20"/>
                <w:szCs w:val="20"/>
                <w:lang w:val="fi-FI"/>
              </w:rPr>
              <w:t>მდინარე</w:t>
            </w:r>
            <w:r w:rsidRPr="002F3649">
              <w:rPr>
                <w:rFonts w:cs="Arial"/>
                <w:sz w:val="20"/>
                <w:szCs w:val="20"/>
                <w:lang w:val="fi-FI"/>
              </w:rPr>
              <w:t xml:space="preserve"> </w:t>
            </w:r>
            <w:r>
              <w:rPr>
                <w:rFonts w:ascii="Sylfaen" w:hAnsi="Sylfaen" w:cs="Arial"/>
                <w:sz w:val="20"/>
                <w:szCs w:val="20"/>
                <w:lang w:val="ka-GE"/>
              </w:rPr>
              <w:t>-</w:t>
            </w:r>
            <w:r w:rsidRPr="002F3649">
              <w:rPr>
                <w:rFonts w:cs="Arial"/>
                <w:sz w:val="20"/>
                <w:szCs w:val="20"/>
                <w:lang w:val="fi-FI"/>
              </w:rPr>
              <w:t xml:space="preserve"> </w:t>
            </w:r>
            <w:r w:rsidRPr="002F3649">
              <w:rPr>
                <w:rFonts w:ascii="Sylfaen" w:hAnsi="Sylfaen" w:cs="Sylfaen"/>
                <w:sz w:val="20"/>
                <w:szCs w:val="20"/>
                <w:lang w:val="fi-FI"/>
              </w:rPr>
              <w:t>კვეთი</w:t>
            </w:r>
          </w:p>
        </w:tc>
        <w:tc>
          <w:tcPr>
            <w:tcW w:w="632" w:type="dxa"/>
            <w:vMerge w:val="restart"/>
            <w:shd w:val="clear" w:color="auto" w:fill="auto"/>
          </w:tcPr>
          <w:p w14:paraId="768EFA0B" w14:textId="77777777" w:rsidR="00321D9B" w:rsidRPr="00C632CF" w:rsidRDefault="00321D9B" w:rsidP="00CD070C">
            <w:pPr>
              <w:spacing w:after="0" w:line="240" w:lineRule="auto"/>
              <w:ind w:right="-185"/>
              <w:rPr>
                <w:lang w:val="es-ES"/>
              </w:rPr>
            </w:pPr>
            <w:r w:rsidRPr="00C632CF">
              <w:rPr>
                <w:lang w:val="es-ES"/>
              </w:rPr>
              <w:t xml:space="preserve"> </w:t>
            </w:r>
            <w:r w:rsidRPr="00C632CF">
              <w:rPr>
                <w:position w:val="-4"/>
                <w:lang w:val="es-ES"/>
              </w:rPr>
              <w:object w:dxaOrig="260" w:dyaOrig="260" w14:anchorId="21CEFEFA">
                <v:shape id="_x0000_i1050" type="#_x0000_t75" style="width:12.75pt;height:12.75pt" o:ole="">
                  <v:imagedata r:id="rId28" o:title=""/>
                </v:shape>
                <o:OLEObject Type="Embed" ProgID="Equation.3" ShapeID="_x0000_i1050" DrawAspect="Content" ObjectID="_1699895219" r:id="rId52"/>
              </w:object>
            </w:r>
          </w:p>
          <w:p w14:paraId="661B6AA3" w14:textId="77777777" w:rsidR="00321D9B" w:rsidRPr="00C632CF" w:rsidRDefault="00321D9B" w:rsidP="00CD070C">
            <w:pPr>
              <w:spacing w:after="0" w:line="240" w:lineRule="auto"/>
              <w:ind w:right="-185"/>
              <w:rPr>
                <w:lang w:val="es-ES"/>
              </w:rPr>
            </w:pPr>
            <w:r w:rsidRPr="00C632CF">
              <w:rPr>
                <w:sz w:val="20"/>
                <w:szCs w:val="20"/>
                <w:lang w:val="es-ES"/>
              </w:rPr>
              <w:t xml:space="preserve"> </w:t>
            </w:r>
            <w:r>
              <w:rPr>
                <w:rFonts w:ascii="Sylfaen" w:hAnsi="Sylfaen"/>
                <w:sz w:val="20"/>
                <w:szCs w:val="20"/>
                <w:lang w:val="ka-GE"/>
              </w:rPr>
              <w:t>კმ</w:t>
            </w:r>
            <w:r w:rsidRPr="00C632CF">
              <w:rPr>
                <w:sz w:val="20"/>
                <w:szCs w:val="20"/>
                <w:vertAlign w:val="superscript"/>
                <w:lang w:val="es-ES"/>
              </w:rPr>
              <w:t>2</w:t>
            </w:r>
          </w:p>
        </w:tc>
        <w:tc>
          <w:tcPr>
            <w:tcW w:w="632" w:type="dxa"/>
            <w:vMerge w:val="restart"/>
            <w:shd w:val="clear" w:color="auto" w:fill="auto"/>
          </w:tcPr>
          <w:p w14:paraId="44D6DCAF" w14:textId="77777777" w:rsidR="00321D9B" w:rsidRPr="00C632CF" w:rsidRDefault="00321D9B" w:rsidP="00CD070C">
            <w:pPr>
              <w:spacing w:after="0" w:line="240" w:lineRule="auto"/>
              <w:ind w:right="-900"/>
              <w:rPr>
                <w:lang w:val="es-ES"/>
              </w:rPr>
            </w:pPr>
            <w:r w:rsidRPr="00C632CF">
              <w:rPr>
                <w:lang w:val="es-ES"/>
              </w:rPr>
              <w:t xml:space="preserve"> </w:t>
            </w:r>
            <w:r w:rsidRPr="00C632CF">
              <w:rPr>
                <w:position w:val="-4"/>
                <w:lang w:val="es-ES"/>
              </w:rPr>
              <w:object w:dxaOrig="279" w:dyaOrig="240" w14:anchorId="1D188A00">
                <v:shape id="_x0000_i1051" type="#_x0000_t75" style="width:14.25pt;height:12pt" o:ole="">
                  <v:imagedata r:id="rId53" o:title=""/>
                </v:shape>
                <o:OLEObject Type="Embed" ProgID="Equation.3" ShapeID="_x0000_i1051" DrawAspect="Content" ObjectID="_1699895220" r:id="rId54"/>
              </w:object>
            </w:r>
          </w:p>
          <w:p w14:paraId="01DD0DE1" w14:textId="77777777" w:rsidR="00321D9B" w:rsidRPr="00C632CF" w:rsidRDefault="00321D9B" w:rsidP="00CD070C">
            <w:pPr>
              <w:spacing w:after="0" w:line="240" w:lineRule="auto"/>
              <w:ind w:right="-900"/>
              <w:rPr>
                <w:rFonts w:ascii="AcadNusx" w:hAnsi="AcadNusx"/>
                <w:sz w:val="20"/>
                <w:szCs w:val="20"/>
                <w:lang w:val="es-ES"/>
              </w:rPr>
            </w:pPr>
            <w:r w:rsidRPr="00C632CF">
              <w:rPr>
                <w:lang w:val="es-ES"/>
              </w:rPr>
              <w:t xml:space="preserve"> </w:t>
            </w:r>
            <w:r>
              <w:rPr>
                <w:rFonts w:ascii="Sylfaen" w:hAnsi="Sylfaen"/>
                <w:lang w:val="ka-GE"/>
              </w:rPr>
              <w:t>მ</w:t>
            </w:r>
          </w:p>
        </w:tc>
        <w:tc>
          <w:tcPr>
            <w:tcW w:w="632" w:type="dxa"/>
            <w:vMerge w:val="restart"/>
            <w:shd w:val="clear" w:color="auto" w:fill="auto"/>
          </w:tcPr>
          <w:p w14:paraId="186A1E39" w14:textId="77777777" w:rsidR="00321D9B" w:rsidRPr="00C632CF" w:rsidRDefault="00321D9B" w:rsidP="00CD070C">
            <w:pPr>
              <w:spacing w:after="0" w:line="240" w:lineRule="auto"/>
              <w:ind w:right="-900"/>
              <w:rPr>
                <w:lang w:val="es-ES"/>
              </w:rPr>
            </w:pPr>
            <w:r w:rsidRPr="00C632CF">
              <w:rPr>
                <w:lang w:val="es-ES"/>
              </w:rPr>
              <w:t xml:space="preserve"> </w:t>
            </w:r>
            <w:r w:rsidRPr="00C632CF">
              <w:rPr>
                <w:position w:val="-6"/>
                <w:lang w:val="es-ES"/>
              </w:rPr>
              <w:object w:dxaOrig="200" w:dyaOrig="279" w14:anchorId="5172D8EC">
                <v:shape id="_x0000_i1052" type="#_x0000_t75" style="width:9.75pt;height:14.25pt" o:ole="">
                  <v:imagedata r:id="rId55" o:title=""/>
                </v:shape>
                <o:OLEObject Type="Embed" ProgID="Equation.3" ShapeID="_x0000_i1052" DrawAspect="Content" ObjectID="_1699895221" r:id="rId56"/>
              </w:object>
            </w:r>
          </w:p>
          <w:p w14:paraId="3A162E00" w14:textId="77777777" w:rsidR="00321D9B" w:rsidRPr="00C632CF" w:rsidRDefault="00321D9B" w:rsidP="00CD070C">
            <w:pPr>
              <w:spacing w:after="0" w:line="240" w:lineRule="auto"/>
              <w:ind w:right="-900"/>
              <w:rPr>
                <w:rFonts w:ascii="AcadNusx" w:hAnsi="AcadNusx"/>
                <w:sz w:val="20"/>
                <w:szCs w:val="20"/>
                <w:lang w:val="es-ES"/>
              </w:rPr>
            </w:pPr>
            <w:r w:rsidRPr="00C632CF">
              <w:rPr>
                <w:lang w:val="es-ES"/>
              </w:rPr>
              <w:t xml:space="preserve"> </w:t>
            </w:r>
            <w:r>
              <w:rPr>
                <w:rFonts w:ascii="Sylfaen" w:hAnsi="Sylfaen"/>
                <w:lang w:val="ka-GE"/>
              </w:rPr>
              <w:t>მმ</w:t>
            </w:r>
          </w:p>
        </w:tc>
        <w:tc>
          <w:tcPr>
            <w:tcW w:w="632" w:type="dxa"/>
            <w:vMerge w:val="restart"/>
            <w:shd w:val="clear" w:color="auto" w:fill="auto"/>
          </w:tcPr>
          <w:p w14:paraId="7FEF96CE" w14:textId="77777777" w:rsidR="00321D9B" w:rsidRPr="00C632CF" w:rsidRDefault="00321D9B" w:rsidP="00CD070C">
            <w:pPr>
              <w:spacing w:after="0" w:line="240" w:lineRule="auto"/>
              <w:ind w:right="-185"/>
              <w:rPr>
                <w:lang w:val="es-ES"/>
              </w:rPr>
            </w:pPr>
            <w:r w:rsidRPr="00C632CF">
              <w:rPr>
                <w:position w:val="-12"/>
                <w:lang w:val="es-ES"/>
              </w:rPr>
              <w:object w:dxaOrig="320" w:dyaOrig="360" w14:anchorId="3DF8B50B">
                <v:shape id="_x0000_i1053" type="#_x0000_t75" style="width:15.75pt;height:18pt" o:ole="">
                  <v:imagedata r:id="rId30" o:title=""/>
                </v:shape>
                <o:OLEObject Type="Embed" ProgID="Equation.3" ShapeID="_x0000_i1053" DrawAspect="Content" ObjectID="_1699895222" r:id="rId57"/>
              </w:object>
            </w:r>
          </w:p>
          <w:p w14:paraId="257950C1" w14:textId="77777777" w:rsidR="00321D9B" w:rsidRPr="00C632CF" w:rsidRDefault="00321D9B" w:rsidP="00CD070C">
            <w:pPr>
              <w:tabs>
                <w:tab w:val="left" w:pos="228"/>
              </w:tabs>
              <w:spacing w:after="0" w:line="240" w:lineRule="auto"/>
              <w:ind w:right="-900"/>
              <w:rPr>
                <w:rFonts w:ascii="AcadNusx" w:hAnsi="AcadNusx"/>
                <w:lang w:val="es-ES"/>
              </w:rPr>
            </w:pPr>
            <w:r>
              <w:rPr>
                <w:rFonts w:ascii="Sylfaen" w:hAnsi="Sylfaen"/>
                <w:sz w:val="20"/>
                <w:szCs w:val="20"/>
                <w:lang w:val="ka-GE"/>
              </w:rPr>
              <w:t>მ</w:t>
            </w:r>
            <w:r w:rsidRPr="00C632CF">
              <w:rPr>
                <w:rFonts w:ascii="AcadNusx" w:hAnsi="AcadNusx"/>
                <w:sz w:val="20"/>
                <w:szCs w:val="20"/>
                <w:vertAlign w:val="superscript"/>
                <w:lang w:val="es-ES"/>
              </w:rPr>
              <w:t>3</w:t>
            </w:r>
            <w:r w:rsidRPr="00C632CF">
              <w:rPr>
                <w:rFonts w:ascii="AcadNusx" w:hAnsi="AcadNusx"/>
                <w:sz w:val="20"/>
                <w:szCs w:val="20"/>
                <w:lang w:val="es-ES"/>
              </w:rPr>
              <w:t>/</w:t>
            </w:r>
            <w:r>
              <w:rPr>
                <w:rFonts w:ascii="Sylfaen" w:hAnsi="Sylfaen"/>
                <w:sz w:val="20"/>
                <w:szCs w:val="20"/>
                <w:lang w:val="ka-GE"/>
              </w:rPr>
              <w:t>წმ</w:t>
            </w:r>
          </w:p>
        </w:tc>
        <w:tc>
          <w:tcPr>
            <w:tcW w:w="632" w:type="dxa"/>
            <w:vMerge w:val="restart"/>
            <w:shd w:val="clear" w:color="auto" w:fill="auto"/>
          </w:tcPr>
          <w:p w14:paraId="3A1BAF97" w14:textId="77777777" w:rsidR="00321D9B" w:rsidRPr="00C632CF" w:rsidRDefault="00321D9B" w:rsidP="00CD070C">
            <w:pPr>
              <w:spacing w:after="0" w:line="240" w:lineRule="auto"/>
              <w:ind w:right="-185"/>
              <w:rPr>
                <w:lang w:val="es-ES"/>
              </w:rPr>
            </w:pPr>
            <w:r w:rsidRPr="00C632CF">
              <w:rPr>
                <w:position w:val="-12"/>
                <w:lang w:val="es-ES"/>
              </w:rPr>
              <w:object w:dxaOrig="340" w:dyaOrig="360" w14:anchorId="094642A3">
                <v:shape id="_x0000_i1054" type="#_x0000_t75" style="width:17.25pt;height:18pt" o:ole="">
                  <v:imagedata r:id="rId32" o:title=""/>
                </v:shape>
                <o:OLEObject Type="Embed" ProgID="Equation.3" ShapeID="_x0000_i1054" DrawAspect="Content" ObjectID="_1699895223" r:id="rId58"/>
              </w:object>
            </w:r>
          </w:p>
        </w:tc>
        <w:tc>
          <w:tcPr>
            <w:tcW w:w="633" w:type="dxa"/>
            <w:vMerge w:val="restart"/>
            <w:shd w:val="clear" w:color="auto" w:fill="auto"/>
          </w:tcPr>
          <w:p w14:paraId="532C0587" w14:textId="77777777" w:rsidR="00321D9B" w:rsidRPr="00C632CF" w:rsidRDefault="00321D9B" w:rsidP="00CD070C">
            <w:pPr>
              <w:spacing w:after="0" w:line="240" w:lineRule="auto"/>
              <w:ind w:right="-185"/>
              <w:rPr>
                <w:lang w:val="es-ES"/>
              </w:rPr>
            </w:pPr>
            <w:r w:rsidRPr="00C632CF">
              <w:rPr>
                <w:position w:val="-12"/>
                <w:lang w:val="es-ES"/>
              </w:rPr>
              <w:object w:dxaOrig="320" w:dyaOrig="360" w14:anchorId="6777204F">
                <v:shape id="_x0000_i1055" type="#_x0000_t75" style="width:15.75pt;height:18pt" o:ole="">
                  <v:imagedata r:id="rId34" o:title=""/>
                </v:shape>
                <o:OLEObject Type="Embed" ProgID="Equation.3" ShapeID="_x0000_i1055" DrawAspect="Content" ObjectID="_1699895224" r:id="rId59"/>
              </w:object>
            </w:r>
          </w:p>
        </w:tc>
        <w:tc>
          <w:tcPr>
            <w:tcW w:w="4431" w:type="dxa"/>
            <w:gridSpan w:val="7"/>
            <w:shd w:val="clear" w:color="auto" w:fill="auto"/>
          </w:tcPr>
          <w:p w14:paraId="5ADCE56E" w14:textId="77777777" w:rsidR="00321D9B" w:rsidRPr="00C632CF" w:rsidRDefault="00321D9B" w:rsidP="00CD070C">
            <w:pPr>
              <w:spacing w:after="0" w:line="240" w:lineRule="auto"/>
              <w:ind w:right="-900"/>
              <w:jc w:val="center"/>
              <w:rPr>
                <w:rFonts w:cs="Arial"/>
                <w:lang w:val="fi-FI"/>
              </w:rPr>
            </w:pPr>
            <w:r w:rsidRPr="002F3649">
              <w:rPr>
                <w:rFonts w:ascii="Sylfaen" w:hAnsi="Sylfaen" w:cs="Sylfaen"/>
                <w:sz w:val="20"/>
                <w:szCs w:val="20"/>
                <w:lang w:val="es-ES"/>
              </w:rPr>
              <w:t>უზრუნველყოფა</w:t>
            </w:r>
            <w:r w:rsidRPr="00C632CF">
              <w:rPr>
                <w:sz w:val="20"/>
                <w:szCs w:val="20"/>
                <w:lang w:val="es-ES"/>
              </w:rPr>
              <w:t xml:space="preserve"> </w:t>
            </w:r>
            <w:r w:rsidRPr="00C632CF">
              <w:rPr>
                <w:position w:val="-4"/>
                <w:sz w:val="20"/>
                <w:szCs w:val="20"/>
                <w:lang w:val="es-ES"/>
              </w:rPr>
              <w:object w:dxaOrig="240" w:dyaOrig="260" w14:anchorId="601F6046">
                <v:shape id="_x0000_i1056" type="#_x0000_t75" style="width:12pt;height:12.75pt" o:ole="">
                  <v:imagedata r:id="rId60" o:title=""/>
                </v:shape>
                <o:OLEObject Type="Embed" ProgID="Equation.3" ShapeID="_x0000_i1056" DrawAspect="Content" ObjectID="_1699895225" r:id="rId61"/>
              </w:object>
            </w:r>
            <w:r w:rsidRPr="00C632CF">
              <w:rPr>
                <w:sz w:val="20"/>
                <w:szCs w:val="20"/>
                <w:lang w:val="es-ES"/>
              </w:rPr>
              <w:t>%</w:t>
            </w:r>
          </w:p>
        </w:tc>
      </w:tr>
      <w:tr w:rsidR="00321D9B" w:rsidRPr="00C632CF" w14:paraId="083EAA7F" w14:textId="77777777" w:rsidTr="00CD070C">
        <w:tc>
          <w:tcPr>
            <w:tcW w:w="2144" w:type="dxa"/>
            <w:vMerge/>
            <w:shd w:val="clear" w:color="auto" w:fill="auto"/>
          </w:tcPr>
          <w:p w14:paraId="1AF469FA" w14:textId="77777777" w:rsidR="00321D9B" w:rsidRPr="00C632CF" w:rsidRDefault="00321D9B" w:rsidP="00CD070C">
            <w:pPr>
              <w:spacing w:after="0" w:line="240" w:lineRule="auto"/>
              <w:ind w:right="-900"/>
              <w:jc w:val="center"/>
              <w:rPr>
                <w:rFonts w:cs="Arial"/>
                <w:sz w:val="20"/>
                <w:szCs w:val="20"/>
                <w:lang w:val="fi-FI"/>
              </w:rPr>
            </w:pPr>
          </w:p>
        </w:tc>
        <w:tc>
          <w:tcPr>
            <w:tcW w:w="632" w:type="dxa"/>
            <w:vMerge/>
            <w:shd w:val="clear" w:color="auto" w:fill="auto"/>
          </w:tcPr>
          <w:p w14:paraId="2D9267CD" w14:textId="77777777" w:rsidR="00321D9B" w:rsidRPr="00C632CF" w:rsidRDefault="00321D9B" w:rsidP="00CD070C">
            <w:pPr>
              <w:spacing w:after="0" w:line="240" w:lineRule="auto"/>
              <w:ind w:right="-900"/>
              <w:jc w:val="center"/>
              <w:rPr>
                <w:rFonts w:cs="Arial"/>
                <w:lang w:val="fi-FI"/>
              </w:rPr>
            </w:pPr>
          </w:p>
        </w:tc>
        <w:tc>
          <w:tcPr>
            <w:tcW w:w="632" w:type="dxa"/>
            <w:vMerge/>
            <w:shd w:val="clear" w:color="auto" w:fill="auto"/>
          </w:tcPr>
          <w:p w14:paraId="64A4DDFD" w14:textId="77777777" w:rsidR="00321D9B" w:rsidRPr="00C632CF" w:rsidRDefault="00321D9B" w:rsidP="00CD070C">
            <w:pPr>
              <w:spacing w:after="0" w:line="240" w:lineRule="auto"/>
              <w:ind w:right="-900"/>
              <w:jc w:val="center"/>
              <w:rPr>
                <w:rFonts w:cs="Arial"/>
                <w:lang w:val="fi-FI"/>
              </w:rPr>
            </w:pPr>
          </w:p>
        </w:tc>
        <w:tc>
          <w:tcPr>
            <w:tcW w:w="632" w:type="dxa"/>
            <w:vMerge/>
            <w:shd w:val="clear" w:color="auto" w:fill="auto"/>
          </w:tcPr>
          <w:p w14:paraId="23E52DCB" w14:textId="77777777" w:rsidR="00321D9B" w:rsidRPr="00C632CF" w:rsidRDefault="00321D9B" w:rsidP="00CD070C">
            <w:pPr>
              <w:spacing w:after="0" w:line="240" w:lineRule="auto"/>
              <w:ind w:right="-900"/>
              <w:jc w:val="center"/>
              <w:rPr>
                <w:rFonts w:cs="Arial"/>
                <w:lang w:val="fi-FI"/>
              </w:rPr>
            </w:pPr>
          </w:p>
        </w:tc>
        <w:tc>
          <w:tcPr>
            <w:tcW w:w="632" w:type="dxa"/>
            <w:vMerge/>
            <w:shd w:val="clear" w:color="auto" w:fill="auto"/>
          </w:tcPr>
          <w:p w14:paraId="2A1A9A64" w14:textId="77777777" w:rsidR="00321D9B" w:rsidRPr="00C632CF" w:rsidRDefault="00321D9B" w:rsidP="00CD070C">
            <w:pPr>
              <w:spacing w:after="0" w:line="240" w:lineRule="auto"/>
              <w:ind w:right="-900"/>
              <w:jc w:val="center"/>
              <w:rPr>
                <w:rFonts w:cs="Arial"/>
                <w:lang w:val="fi-FI"/>
              </w:rPr>
            </w:pPr>
          </w:p>
        </w:tc>
        <w:tc>
          <w:tcPr>
            <w:tcW w:w="632" w:type="dxa"/>
            <w:vMerge/>
            <w:shd w:val="clear" w:color="auto" w:fill="auto"/>
          </w:tcPr>
          <w:p w14:paraId="59A1B968" w14:textId="77777777" w:rsidR="00321D9B" w:rsidRPr="00C632CF" w:rsidRDefault="00321D9B" w:rsidP="00CD070C">
            <w:pPr>
              <w:spacing w:after="0" w:line="240" w:lineRule="auto"/>
              <w:ind w:right="-900"/>
              <w:jc w:val="center"/>
              <w:rPr>
                <w:rFonts w:cs="Arial"/>
                <w:lang w:val="fi-FI"/>
              </w:rPr>
            </w:pPr>
          </w:p>
        </w:tc>
        <w:tc>
          <w:tcPr>
            <w:tcW w:w="633" w:type="dxa"/>
            <w:vMerge/>
            <w:shd w:val="clear" w:color="auto" w:fill="auto"/>
          </w:tcPr>
          <w:p w14:paraId="2C52A4C6" w14:textId="77777777" w:rsidR="00321D9B" w:rsidRPr="00C632CF" w:rsidRDefault="00321D9B" w:rsidP="00CD070C">
            <w:pPr>
              <w:spacing w:after="0" w:line="240" w:lineRule="auto"/>
              <w:ind w:right="-900"/>
              <w:jc w:val="center"/>
              <w:rPr>
                <w:rFonts w:cs="Arial"/>
                <w:lang w:val="fi-FI"/>
              </w:rPr>
            </w:pPr>
          </w:p>
        </w:tc>
        <w:tc>
          <w:tcPr>
            <w:tcW w:w="633" w:type="dxa"/>
            <w:shd w:val="clear" w:color="auto" w:fill="auto"/>
          </w:tcPr>
          <w:p w14:paraId="7987F92C"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10</w:t>
            </w:r>
          </w:p>
        </w:tc>
        <w:tc>
          <w:tcPr>
            <w:tcW w:w="633" w:type="dxa"/>
            <w:shd w:val="clear" w:color="auto" w:fill="auto"/>
          </w:tcPr>
          <w:p w14:paraId="706F047E"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25</w:t>
            </w:r>
          </w:p>
        </w:tc>
        <w:tc>
          <w:tcPr>
            <w:tcW w:w="633" w:type="dxa"/>
            <w:shd w:val="clear" w:color="auto" w:fill="auto"/>
          </w:tcPr>
          <w:p w14:paraId="6E0C4B2F"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50</w:t>
            </w:r>
          </w:p>
        </w:tc>
        <w:tc>
          <w:tcPr>
            <w:tcW w:w="633" w:type="dxa"/>
            <w:shd w:val="clear" w:color="auto" w:fill="auto"/>
          </w:tcPr>
          <w:p w14:paraId="68AD3C30"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75</w:t>
            </w:r>
          </w:p>
        </w:tc>
        <w:tc>
          <w:tcPr>
            <w:tcW w:w="633" w:type="dxa"/>
            <w:shd w:val="clear" w:color="auto" w:fill="auto"/>
          </w:tcPr>
          <w:p w14:paraId="58EAEFDA"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80</w:t>
            </w:r>
          </w:p>
        </w:tc>
        <w:tc>
          <w:tcPr>
            <w:tcW w:w="633" w:type="dxa"/>
            <w:shd w:val="clear" w:color="auto" w:fill="auto"/>
          </w:tcPr>
          <w:p w14:paraId="4800660C"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90</w:t>
            </w:r>
          </w:p>
        </w:tc>
        <w:tc>
          <w:tcPr>
            <w:tcW w:w="633" w:type="dxa"/>
            <w:shd w:val="clear" w:color="auto" w:fill="auto"/>
          </w:tcPr>
          <w:p w14:paraId="5257AAC2" w14:textId="77777777" w:rsidR="00321D9B" w:rsidRPr="00C632CF" w:rsidRDefault="00321D9B" w:rsidP="00CD070C">
            <w:pPr>
              <w:spacing w:after="0" w:line="240" w:lineRule="auto"/>
              <w:ind w:right="-185"/>
              <w:rPr>
                <w:rFonts w:ascii="AcadNusx" w:hAnsi="AcadNusx"/>
                <w:sz w:val="20"/>
                <w:szCs w:val="20"/>
                <w:lang w:val="es-ES"/>
              </w:rPr>
            </w:pPr>
            <w:r w:rsidRPr="00C632CF">
              <w:rPr>
                <w:rFonts w:ascii="AcadNusx" w:hAnsi="AcadNusx"/>
                <w:sz w:val="20"/>
                <w:szCs w:val="20"/>
                <w:lang w:val="es-ES"/>
              </w:rPr>
              <w:t xml:space="preserve"> 95</w:t>
            </w:r>
          </w:p>
        </w:tc>
      </w:tr>
      <w:tr w:rsidR="00321D9B" w:rsidRPr="00C632CF" w14:paraId="250E4255" w14:textId="77777777" w:rsidTr="00CD070C">
        <w:tc>
          <w:tcPr>
            <w:tcW w:w="2144" w:type="dxa"/>
            <w:shd w:val="clear" w:color="auto" w:fill="auto"/>
          </w:tcPr>
          <w:p w14:paraId="671F91B1" w14:textId="55636D75" w:rsidR="00321D9B" w:rsidRPr="00C632CF" w:rsidRDefault="00321D9B" w:rsidP="00CD070C">
            <w:pPr>
              <w:spacing w:after="0" w:line="240" w:lineRule="auto"/>
              <w:ind w:right="-900"/>
              <w:rPr>
                <w:rFonts w:cs="Arial"/>
                <w:sz w:val="20"/>
                <w:szCs w:val="20"/>
                <w:lang w:val="fi-FI"/>
              </w:rPr>
            </w:pPr>
            <w:r w:rsidRPr="002F3649">
              <w:rPr>
                <w:rFonts w:ascii="Sylfaen" w:hAnsi="Sylfaen" w:cs="Sylfaen"/>
                <w:sz w:val="20"/>
                <w:szCs w:val="20"/>
                <w:lang w:val="fi-FI"/>
              </w:rPr>
              <w:t>სტორი</w:t>
            </w:r>
            <w:r w:rsidRPr="00C632CF">
              <w:rPr>
                <w:rFonts w:ascii="AcadNusx" w:hAnsi="AcadNusx" w:cs="Arial"/>
                <w:sz w:val="20"/>
                <w:szCs w:val="20"/>
                <w:lang w:val="fi-FI"/>
              </w:rPr>
              <w:t xml:space="preserve"> _</w:t>
            </w:r>
            <w:r w:rsidRPr="00C632CF">
              <w:rPr>
                <w:rFonts w:ascii="AcadNusx" w:hAnsi="AcadNusx"/>
                <w:sz w:val="20"/>
                <w:szCs w:val="20"/>
                <w:lang w:val="es-ES"/>
              </w:rPr>
              <w:t xml:space="preserve"> </w:t>
            </w:r>
            <w:r w:rsidRPr="00C632CF">
              <w:rPr>
                <w:rFonts w:ascii="Arial GEO" w:hAnsi="Arial GEO"/>
                <w:sz w:val="20"/>
                <w:szCs w:val="20"/>
                <w:lang w:val="es-ES"/>
              </w:rPr>
              <w:t>▼</w:t>
            </w:r>
            <w:r w:rsidRPr="00C632CF">
              <w:rPr>
                <w:rFonts w:ascii="AcadNusx" w:hAnsi="AcadNusx"/>
                <w:sz w:val="20"/>
                <w:szCs w:val="20"/>
                <w:lang w:val="es-ES"/>
              </w:rPr>
              <w:t>12</w:t>
            </w:r>
            <w:r w:rsidR="001858AE">
              <w:rPr>
                <w:sz w:val="20"/>
                <w:szCs w:val="20"/>
                <w:lang w:val="ka-GE"/>
              </w:rPr>
              <w:t>45</w:t>
            </w:r>
            <w:r w:rsidRPr="00C632CF">
              <w:rPr>
                <w:sz w:val="20"/>
                <w:szCs w:val="20"/>
                <w:lang w:val="es-ES"/>
              </w:rPr>
              <w:t xml:space="preserve"> </w:t>
            </w:r>
            <w:r w:rsidRPr="00C632CF">
              <w:rPr>
                <w:rFonts w:ascii="AcadNusx" w:hAnsi="AcadNusx"/>
                <w:sz w:val="20"/>
                <w:szCs w:val="20"/>
                <w:lang w:val="es-ES"/>
              </w:rPr>
              <w:t>m</w:t>
            </w:r>
          </w:p>
        </w:tc>
        <w:tc>
          <w:tcPr>
            <w:tcW w:w="632" w:type="dxa"/>
            <w:shd w:val="clear" w:color="auto" w:fill="auto"/>
          </w:tcPr>
          <w:p w14:paraId="41251F0C"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59.3</w:t>
            </w:r>
          </w:p>
        </w:tc>
        <w:tc>
          <w:tcPr>
            <w:tcW w:w="632" w:type="dxa"/>
            <w:shd w:val="clear" w:color="auto" w:fill="auto"/>
          </w:tcPr>
          <w:p w14:paraId="4824F0D7"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2356</w:t>
            </w:r>
          </w:p>
        </w:tc>
        <w:tc>
          <w:tcPr>
            <w:tcW w:w="632" w:type="dxa"/>
            <w:shd w:val="clear" w:color="auto" w:fill="auto"/>
          </w:tcPr>
          <w:p w14:paraId="4C384E02"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1611</w:t>
            </w:r>
          </w:p>
        </w:tc>
        <w:tc>
          <w:tcPr>
            <w:tcW w:w="632" w:type="dxa"/>
            <w:shd w:val="clear" w:color="auto" w:fill="auto"/>
          </w:tcPr>
          <w:p w14:paraId="27157DC4"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3.03</w:t>
            </w:r>
          </w:p>
        </w:tc>
        <w:tc>
          <w:tcPr>
            <w:tcW w:w="632" w:type="dxa"/>
            <w:shd w:val="clear" w:color="auto" w:fill="auto"/>
          </w:tcPr>
          <w:p w14:paraId="7E869646"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0,20</w:t>
            </w:r>
          </w:p>
        </w:tc>
        <w:tc>
          <w:tcPr>
            <w:tcW w:w="633" w:type="dxa"/>
            <w:shd w:val="clear" w:color="auto" w:fill="auto"/>
          </w:tcPr>
          <w:p w14:paraId="0C4005FA"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0,60</w:t>
            </w:r>
          </w:p>
        </w:tc>
        <w:tc>
          <w:tcPr>
            <w:tcW w:w="633" w:type="dxa"/>
            <w:shd w:val="clear" w:color="auto" w:fill="auto"/>
          </w:tcPr>
          <w:p w14:paraId="0F31F5C1"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3.82</w:t>
            </w:r>
          </w:p>
        </w:tc>
        <w:tc>
          <w:tcPr>
            <w:tcW w:w="633" w:type="dxa"/>
            <w:shd w:val="clear" w:color="auto" w:fill="auto"/>
          </w:tcPr>
          <w:p w14:paraId="0AADADDB"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3.39</w:t>
            </w:r>
          </w:p>
        </w:tc>
        <w:tc>
          <w:tcPr>
            <w:tcW w:w="633" w:type="dxa"/>
            <w:shd w:val="clear" w:color="auto" w:fill="auto"/>
          </w:tcPr>
          <w:p w14:paraId="43F35BA3"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2.97</w:t>
            </w:r>
          </w:p>
        </w:tc>
        <w:tc>
          <w:tcPr>
            <w:tcW w:w="633" w:type="dxa"/>
            <w:shd w:val="clear" w:color="auto" w:fill="auto"/>
          </w:tcPr>
          <w:p w14:paraId="6A0F5514"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2.60</w:t>
            </w:r>
          </w:p>
        </w:tc>
        <w:tc>
          <w:tcPr>
            <w:tcW w:w="633" w:type="dxa"/>
            <w:shd w:val="clear" w:color="auto" w:fill="auto"/>
          </w:tcPr>
          <w:p w14:paraId="693FCA70"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2.51</w:t>
            </w:r>
          </w:p>
        </w:tc>
        <w:tc>
          <w:tcPr>
            <w:tcW w:w="633" w:type="dxa"/>
            <w:shd w:val="clear" w:color="auto" w:fill="auto"/>
          </w:tcPr>
          <w:p w14:paraId="4F461349"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2.30</w:t>
            </w:r>
          </w:p>
        </w:tc>
        <w:tc>
          <w:tcPr>
            <w:tcW w:w="633" w:type="dxa"/>
            <w:shd w:val="clear" w:color="auto" w:fill="auto"/>
          </w:tcPr>
          <w:p w14:paraId="4E5EC73D"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2.14</w:t>
            </w:r>
          </w:p>
        </w:tc>
      </w:tr>
      <w:tr w:rsidR="00321D9B" w:rsidRPr="00C632CF" w14:paraId="0860CC9D" w14:textId="77777777" w:rsidTr="00CD070C">
        <w:tc>
          <w:tcPr>
            <w:tcW w:w="2144" w:type="dxa"/>
            <w:shd w:val="clear" w:color="auto" w:fill="auto"/>
          </w:tcPr>
          <w:p w14:paraId="2F13822F" w14:textId="544DAFA8" w:rsidR="00321D9B" w:rsidRPr="00C632CF" w:rsidRDefault="00321D9B" w:rsidP="00CD070C">
            <w:pPr>
              <w:spacing w:after="0" w:line="240" w:lineRule="auto"/>
              <w:ind w:right="-900"/>
              <w:rPr>
                <w:rFonts w:ascii="AcadNusx" w:hAnsi="AcadNusx" w:cs="Arial"/>
                <w:sz w:val="20"/>
                <w:szCs w:val="20"/>
                <w:lang w:val="fi-FI"/>
              </w:rPr>
            </w:pPr>
            <w:r w:rsidRPr="002F3649">
              <w:rPr>
                <w:rFonts w:ascii="Sylfaen" w:hAnsi="Sylfaen" w:cs="Sylfaen"/>
                <w:sz w:val="20"/>
                <w:szCs w:val="20"/>
                <w:lang w:val="fi-FI"/>
              </w:rPr>
              <w:t>ეშმაკისღელე</w:t>
            </w:r>
            <w:r w:rsidRPr="002F3649">
              <w:rPr>
                <w:rFonts w:ascii="AcadNusx" w:hAnsi="AcadNusx" w:cs="Arial"/>
                <w:sz w:val="20"/>
                <w:szCs w:val="20"/>
                <w:lang w:val="fi-FI"/>
              </w:rPr>
              <w:t xml:space="preserve"> </w:t>
            </w:r>
            <w:r w:rsidRPr="00C632CF">
              <w:rPr>
                <w:rFonts w:ascii="Arial GEO" w:hAnsi="Arial GEO"/>
                <w:sz w:val="20"/>
                <w:szCs w:val="20"/>
                <w:lang w:val="es-ES"/>
              </w:rPr>
              <w:t>▼</w:t>
            </w:r>
            <w:r w:rsidRPr="00C632CF">
              <w:rPr>
                <w:rFonts w:ascii="AcadNusx" w:hAnsi="AcadNusx"/>
                <w:sz w:val="20"/>
                <w:szCs w:val="20"/>
                <w:lang w:val="es-ES"/>
              </w:rPr>
              <w:t>12</w:t>
            </w:r>
            <w:r w:rsidR="001858AE">
              <w:rPr>
                <w:sz w:val="20"/>
                <w:szCs w:val="20"/>
                <w:lang w:val="ka-GE"/>
              </w:rPr>
              <w:t>76</w:t>
            </w:r>
            <w:r w:rsidRPr="00C632CF">
              <w:rPr>
                <w:sz w:val="20"/>
                <w:szCs w:val="20"/>
                <w:lang w:val="es-ES"/>
              </w:rPr>
              <w:t xml:space="preserve"> </w:t>
            </w:r>
            <w:r w:rsidRPr="00C632CF">
              <w:rPr>
                <w:rFonts w:ascii="AcadNusx" w:hAnsi="AcadNusx"/>
                <w:sz w:val="20"/>
                <w:szCs w:val="20"/>
                <w:lang w:val="es-ES"/>
              </w:rPr>
              <w:t>m</w:t>
            </w:r>
          </w:p>
        </w:tc>
        <w:tc>
          <w:tcPr>
            <w:tcW w:w="632" w:type="dxa"/>
            <w:shd w:val="clear" w:color="auto" w:fill="auto"/>
          </w:tcPr>
          <w:p w14:paraId="1A760D9C"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39.0</w:t>
            </w:r>
          </w:p>
        </w:tc>
        <w:tc>
          <w:tcPr>
            <w:tcW w:w="632" w:type="dxa"/>
            <w:shd w:val="clear" w:color="auto" w:fill="auto"/>
          </w:tcPr>
          <w:p w14:paraId="3DF4C68E"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2394</w:t>
            </w:r>
          </w:p>
        </w:tc>
        <w:tc>
          <w:tcPr>
            <w:tcW w:w="632" w:type="dxa"/>
            <w:shd w:val="clear" w:color="auto" w:fill="auto"/>
          </w:tcPr>
          <w:p w14:paraId="727207DB"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1629</w:t>
            </w:r>
          </w:p>
        </w:tc>
        <w:tc>
          <w:tcPr>
            <w:tcW w:w="632" w:type="dxa"/>
            <w:shd w:val="clear" w:color="auto" w:fill="auto"/>
          </w:tcPr>
          <w:p w14:paraId="1BA44755"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2.01</w:t>
            </w:r>
          </w:p>
        </w:tc>
        <w:tc>
          <w:tcPr>
            <w:tcW w:w="632" w:type="dxa"/>
            <w:shd w:val="clear" w:color="auto" w:fill="auto"/>
          </w:tcPr>
          <w:p w14:paraId="08515B94"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0,20</w:t>
            </w:r>
          </w:p>
        </w:tc>
        <w:tc>
          <w:tcPr>
            <w:tcW w:w="633" w:type="dxa"/>
            <w:shd w:val="clear" w:color="auto" w:fill="auto"/>
          </w:tcPr>
          <w:p w14:paraId="3432EC1F"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0,60</w:t>
            </w:r>
          </w:p>
        </w:tc>
        <w:tc>
          <w:tcPr>
            <w:tcW w:w="633" w:type="dxa"/>
            <w:shd w:val="clear" w:color="auto" w:fill="auto"/>
          </w:tcPr>
          <w:p w14:paraId="2099334F"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2.53</w:t>
            </w:r>
          </w:p>
        </w:tc>
        <w:tc>
          <w:tcPr>
            <w:tcW w:w="633" w:type="dxa"/>
            <w:shd w:val="clear" w:color="auto" w:fill="auto"/>
          </w:tcPr>
          <w:p w14:paraId="30523391"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2.25</w:t>
            </w:r>
          </w:p>
        </w:tc>
        <w:tc>
          <w:tcPr>
            <w:tcW w:w="633" w:type="dxa"/>
            <w:shd w:val="clear" w:color="auto" w:fill="auto"/>
          </w:tcPr>
          <w:p w14:paraId="5C9121A8"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1.97</w:t>
            </w:r>
          </w:p>
        </w:tc>
        <w:tc>
          <w:tcPr>
            <w:tcW w:w="633" w:type="dxa"/>
            <w:shd w:val="clear" w:color="auto" w:fill="auto"/>
          </w:tcPr>
          <w:p w14:paraId="46C51E05"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1.72</w:t>
            </w:r>
          </w:p>
        </w:tc>
        <w:tc>
          <w:tcPr>
            <w:tcW w:w="633" w:type="dxa"/>
            <w:shd w:val="clear" w:color="auto" w:fill="auto"/>
          </w:tcPr>
          <w:p w14:paraId="131D868D"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1.67</w:t>
            </w:r>
          </w:p>
        </w:tc>
        <w:tc>
          <w:tcPr>
            <w:tcW w:w="633" w:type="dxa"/>
            <w:shd w:val="clear" w:color="auto" w:fill="auto"/>
          </w:tcPr>
          <w:p w14:paraId="6EBF95CD"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1.53</w:t>
            </w:r>
          </w:p>
        </w:tc>
        <w:tc>
          <w:tcPr>
            <w:tcW w:w="633" w:type="dxa"/>
            <w:shd w:val="clear" w:color="auto" w:fill="auto"/>
          </w:tcPr>
          <w:p w14:paraId="46E2DDB9" w14:textId="77777777" w:rsidR="00321D9B" w:rsidRPr="00C632CF" w:rsidRDefault="00321D9B" w:rsidP="00CD070C">
            <w:pPr>
              <w:spacing w:after="0" w:line="240" w:lineRule="auto"/>
              <w:ind w:right="-900"/>
              <w:rPr>
                <w:rFonts w:ascii="AcadNusx" w:hAnsi="AcadNusx" w:cs="Arial"/>
                <w:sz w:val="20"/>
                <w:szCs w:val="20"/>
                <w:lang w:val="fi-FI"/>
              </w:rPr>
            </w:pPr>
            <w:r w:rsidRPr="00C632CF">
              <w:rPr>
                <w:rFonts w:ascii="AcadNusx" w:hAnsi="AcadNusx" w:cs="Arial"/>
                <w:sz w:val="20"/>
                <w:szCs w:val="20"/>
                <w:lang w:val="fi-FI"/>
              </w:rPr>
              <w:t>1.43</w:t>
            </w:r>
          </w:p>
        </w:tc>
      </w:tr>
    </w:tbl>
    <w:p w14:paraId="049664AD" w14:textId="77777777" w:rsidR="00321D9B" w:rsidRDefault="00321D9B" w:rsidP="00321D9B">
      <w:pPr>
        <w:spacing w:after="0" w:line="240" w:lineRule="auto"/>
        <w:jc w:val="both"/>
        <w:rPr>
          <w:rFonts w:ascii="Sylfaen" w:hAnsi="Sylfaen"/>
          <w:lang w:val="es-ES"/>
        </w:rPr>
      </w:pPr>
    </w:p>
    <w:p w14:paraId="18A0F8D2" w14:textId="77777777" w:rsidR="00321D9B" w:rsidRPr="003F0531" w:rsidRDefault="00321D9B" w:rsidP="00321D9B">
      <w:pPr>
        <w:spacing w:after="0" w:line="240" w:lineRule="auto"/>
        <w:ind w:firstLine="720"/>
        <w:jc w:val="both"/>
        <w:rPr>
          <w:rFonts w:ascii="Sylfaen" w:hAnsi="Sylfaen"/>
          <w:lang w:val="es-ES"/>
        </w:rPr>
      </w:pPr>
      <w:r w:rsidRPr="003F0531">
        <w:rPr>
          <w:rFonts w:ascii="Sylfaen" w:hAnsi="Sylfaen"/>
          <w:lang w:val="es-ES"/>
        </w:rPr>
        <w:t xml:space="preserve">ზემოთ მოყვანილ </w:t>
      </w:r>
      <w:r>
        <w:rPr>
          <w:rFonts w:ascii="Sylfaen" w:hAnsi="Sylfaen"/>
          <w:lang w:val="es-ES"/>
        </w:rPr>
        <w:t>N</w:t>
      </w:r>
      <w:r w:rsidRPr="003F0531">
        <w:rPr>
          <w:rFonts w:ascii="Sylfaen" w:hAnsi="Sylfaen"/>
          <w:lang w:val="es-ES"/>
        </w:rPr>
        <w:t xml:space="preserve">13 ცხრილში მოცემული საკვლევი მდინარეების საშუალო წლიური ხარჯები მიღებულია საანგარიშო სიდიდეებად საპროექტო კვეთებში, </w:t>
      </w:r>
    </w:p>
    <w:p w14:paraId="72765E10" w14:textId="77777777" w:rsidR="00321D9B" w:rsidRPr="003F0531" w:rsidRDefault="00321D9B" w:rsidP="00321D9B">
      <w:pPr>
        <w:spacing w:after="0" w:line="240" w:lineRule="auto"/>
        <w:ind w:firstLine="720"/>
        <w:jc w:val="both"/>
        <w:rPr>
          <w:rFonts w:ascii="Sylfaen" w:hAnsi="Sylfaen"/>
          <w:lang w:val="es-ES"/>
        </w:rPr>
      </w:pPr>
      <w:r w:rsidRPr="003F0531">
        <w:rPr>
          <w:rFonts w:ascii="Sylfaen" w:hAnsi="Sylfaen"/>
          <w:lang w:val="es-ES"/>
        </w:rPr>
        <w:t xml:space="preserve">საკვლევი მდინარეების საანგარიშო უზრუნველყოფის (10%, 50%, 75% და 90%) საშუალო წლიური ხარჯების შიდაწლიური განაწილება თვეების მიხედვით საპროექტო კვეთებში, ჩატარებულია ორი მეთოდით _ ჰ/ს ლეჩურის კვეთში რეალური წლების მიხედვით და იმავე კვეთში საშუალო მრავალწლიური ხარჯის შიდაწლიური განაწილების სინქრონულად.  </w:t>
      </w:r>
    </w:p>
    <w:p w14:paraId="42037A7B" w14:textId="77777777" w:rsidR="00321D9B" w:rsidRDefault="00321D9B" w:rsidP="00321D9B">
      <w:pPr>
        <w:spacing w:after="0" w:line="240" w:lineRule="auto"/>
        <w:ind w:firstLine="720"/>
        <w:jc w:val="both"/>
        <w:rPr>
          <w:rFonts w:ascii="Sylfaen" w:hAnsi="Sylfaen"/>
          <w:lang w:val="es-ES"/>
        </w:rPr>
      </w:pPr>
      <w:r w:rsidRPr="003F0531">
        <w:rPr>
          <w:rFonts w:ascii="Sylfaen" w:hAnsi="Sylfaen"/>
          <w:lang w:val="es-ES"/>
        </w:rPr>
        <w:t>ვინაიდან რეალური წლების ცალკეულ თვეებში 90%-იანი უზრუნველყოფის საშუალო თვიური ხარჯები აღემატება 50%-იანი უზრუნველყოფის საშუალო თვიურ ხარჯებს, ხოლო 50%-იანი უზრუნველყოფის საშუალო თვიური ხარჯები 10%-იანი უზრუნველყოფის საშუალო თვიურ ხარჯებს, საანგარიშო უზრუნველყოფის საშუალო წლიური ხარჯების შიდაწლიური განაწილება რეალური წლების მიხედვით, არ იქნა მიღებული საანგარიშო სიდიდეებად. ამასთან, ერთი კონკრეტული წლის შიდაწლიური განაწილება შესაძლებელია არ ასახავდეს საანგარიშო უზრუნველყოფის საშუალო წლიური ხარჯის შიდაწლიური განაწილების რეალურ სურათს. ამიტომ, საანგარიშო სიდიდედ საპროექტო კვეთებში, მიღებული იქნა ჰ/ს ლეჩურის კვეთში საშუალო მრავალწლიური ხარჯის შიდაწლიური განაწილების სინქრონულად ჩატარებული საანგარიშო უზრუნველყოფის საშუალო წლიური ხარჯების შიდაწლიური განაწილება.</w:t>
      </w:r>
    </w:p>
    <w:p w14:paraId="1A7EA577" w14:textId="77777777" w:rsidR="00321D9B" w:rsidRDefault="00321D9B" w:rsidP="00321D9B">
      <w:pPr>
        <w:spacing w:after="0" w:line="240" w:lineRule="auto"/>
        <w:ind w:firstLine="720"/>
        <w:jc w:val="both"/>
        <w:rPr>
          <w:rFonts w:ascii="Sylfaen" w:hAnsi="Sylfaen"/>
          <w:lang w:val="es-ES"/>
        </w:rPr>
      </w:pPr>
      <w:r w:rsidRPr="00CE3ECA">
        <w:rPr>
          <w:rFonts w:ascii="Sylfaen" w:hAnsi="Sylfaen"/>
          <w:lang w:val="es-ES"/>
        </w:rPr>
        <w:t xml:space="preserve">ჰ/ს ლეჩურის კვეთში მდ. სტორის საშუალო მრავალწლიური ხარჯის შიდაწლიური განაწილების სინქრონულად, მოცემულია </w:t>
      </w:r>
      <w:r>
        <w:rPr>
          <w:rFonts w:ascii="Sylfaen" w:hAnsi="Sylfaen"/>
          <w:lang w:val="es-ES"/>
        </w:rPr>
        <w:t>N</w:t>
      </w:r>
      <w:r w:rsidRPr="00CE3ECA">
        <w:rPr>
          <w:rFonts w:ascii="Sylfaen" w:hAnsi="Sylfaen"/>
          <w:lang w:val="es-ES"/>
        </w:rPr>
        <w:t xml:space="preserve">14_15 ცხრილებში. იქვე მოცემულია მდინარეების ეკოლოგიური ხარჯის სიდიდე  (რაც ტოლია წყალაღების კვეთში მდინარის საშუალო მრავალწლიური ხარჯის 10%-ის) და ჰესების მიერ ასაღები წყლის რაოდენობა მდინარეში ეკოლოგიური ხარჯის დატოვების გათვალისწინებით. </w:t>
      </w:r>
    </w:p>
    <w:p w14:paraId="079E8579" w14:textId="77777777" w:rsidR="00321D9B" w:rsidRDefault="00321D9B" w:rsidP="00321D9B">
      <w:pPr>
        <w:spacing w:after="0" w:line="240" w:lineRule="auto"/>
        <w:ind w:firstLine="720"/>
        <w:jc w:val="both"/>
        <w:rPr>
          <w:rFonts w:ascii="Sylfaen" w:hAnsi="Sylfaen"/>
          <w:lang w:val="es-ES"/>
        </w:rPr>
      </w:pPr>
    </w:p>
    <w:p w14:paraId="6773321F" w14:textId="792ABA98" w:rsidR="00321D9B" w:rsidRDefault="00321D9B" w:rsidP="00321D9B">
      <w:pPr>
        <w:spacing w:after="0" w:line="240" w:lineRule="auto"/>
        <w:ind w:firstLine="720"/>
        <w:jc w:val="center"/>
        <w:rPr>
          <w:rFonts w:ascii="Sylfaen" w:hAnsi="Sylfaen"/>
          <w:lang w:val="es-ES"/>
        </w:rPr>
      </w:pPr>
      <w:r w:rsidRPr="00CE3ECA">
        <w:rPr>
          <w:rFonts w:ascii="Sylfaen" w:hAnsi="Sylfaen"/>
          <w:lang w:val="es-ES"/>
        </w:rPr>
        <w:t xml:space="preserve">მდინარე სტორის საანგარიშო უზრუნველყოფის  საშუალო წლიური ხარჯების შიდაწლიური განაწილება </w:t>
      </w:r>
      <w:r w:rsidRPr="00CE3ECA">
        <w:rPr>
          <w:rFonts w:ascii="Times New Roman" w:hAnsi="Times New Roman" w:cs="Times New Roman"/>
          <w:lang w:val="es-ES"/>
        </w:rPr>
        <w:t>▼</w:t>
      </w:r>
      <w:r w:rsidRPr="00CE3ECA">
        <w:rPr>
          <w:rFonts w:ascii="Sylfaen" w:hAnsi="Sylfaen"/>
          <w:lang w:val="es-ES"/>
        </w:rPr>
        <w:t>12</w:t>
      </w:r>
      <w:r w:rsidR="001858AE">
        <w:rPr>
          <w:rFonts w:ascii="Sylfaen" w:hAnsi="Sylfaen"/>
          <w:lang w:val="ka-GE"/>
        </w:rPr>
        <w:t>45</w:t>
      </w:r>
      <w:r w:rsidRPr="00CE3ECA">
        <w:rPr>
          <w:rFonts w:ascii="Sylfaen" w:hAnsi="Sylfaen"/>
          <w:lang w:val="es-ES"/>
        </w:rPr>
        <w:t xml:space="preserve"> მ-ზე მოსაწყობი სათავე</w:t>
      </w:r>
    </w:p>
    <w:p w14:paraId="4956ADD2" w14:textId="77777777" w:rsidR="00321D9B" w:rsidRPr="00CE3ECA" w:rsidRDefault="00321D9B" w:rsidP="00321D9B">
      <w:pPr>
        <w:spacing w:after="0" w:line="240" w:lineRule="auto"/>
        <w:ind w:firstLine="720"/>
        <w:jc w:val="center"/>
        <w:rPr>
          <w:rFonts w:ascii="Sylfaen" w:hAnsi="Sylfaen"/>
          <w:lang w:val="es-ES"/>
        </w:rPr>
      </w:pPr>
      <w:r w:rsidRPr="00CE3ECA">
        <w:rPr>
          <w:rFonts w:ascii="Sylfaen" w:hAnsi="Sylfaen"/>
          <w:lang w:val="es-ES"/>
        </w:rPr>
        <w:t>ნაგებობის კვეთში</w:t>
      </w:r>
    </w:p>
    <w:p w14:paraId="1D5733F9" w14:textId="77777777" w:rsidR="00321D9B" w:rsidRPr="00CE3ECA" w:rsidRDefault="00321D9B" w:rsidP="00321D9B">
      <w:pPr>
        <w:spacing w:after="0" w:line="240" w:lineRule="auto"/>
        <w:ind w:firstLine="720"/>
        <w:jc w:val="center"/>
        <w:rPr>
          <w:rFonts w:ascii="Sylfaen" w:hAnsi="Sylfaen"/>
          <w:lang w:val="es-ES"/>
        </w:rPr>
      </w:pPr>
      <w:r w:rsidRPr="00CE3ECA">
        <w:rPr>
          <w:rFonts w:ascii="Sylfaen" w:hAnsi="Sylfaen"/>
          <w:lang w:val="es-ES"/>
        </w:rPr>
        <w:t>F=59,3 კმ2, Q</w:t>
      </w:r>
      <w:r>
        <w:rPr>
          <w:rFonts w:ascii="Sylfaen" w:hAnsi="Sylfaen"/>
          <w:vertAlign w:val="subscript"/>
          <w:lang w:val="es-ES"/>
        </w:rPr>
        <w:t>0</w:t>
      </w:r>
      <w:r w:rsidRPr="00CE3ECA">
        <w:rPr>
          <w:rFonts w:ascii="Sylfaen" w:hAnsi="Sylfaen"/>
          <w:lang w:val="es-ES"/>
        </w:rPr>
        <w:t>=3,03 მ</w:t>
      </w:r>
      <w:r>
        <w:rPr>
          <w:rFonts w:ascii="Sylfaen" w:hAnsi="Sylfaen"/>
          <w:vertAlign w:val="superscript"/>
          <w:lang w:val="es-ES"/>
        </w:rPr>
        <w:t>3</w:t>
      </w:r>
      <w:r w:rsidRPr="00CE3ECA">
        <w:rPr>
          <w:rFonts w:ascii="Sylfaen" w:hAnsi="Sylfaen"/>
          <w:lang w:val="es-ES"/>
        </w:rPr>
        <w:t xml:space="preserve">/წმ. </w:t>
      </w:r>
      <w:r>
        <w:rPr>
          <w:rFonts w:ascii="Sylfaen" w:hAnsi="Sylfaen"/>
          <w:lang w:val="es-ES"/>
        </w:rPr>
        <w:t>Q</w:t>
      </w:r>
      <w:r>
        <w:rPr>
          <w:rFonts w:ascii="Sylfaen" w:hAnsi="Sylfaen"/>
          <w:vertAlign w:val="subscript"/>
          <w:lang w:val="es-ES"/>
        </w:rPr>
        <w:t>ekol</w:t>
      </w:r>
      <w:r w:rsidRPr="00CE3ECA">
        <w:rPr>
          <w:rFonts w:ascii="Sylfaen" w:hAnsi="Sylfaen"/>
          <w:lang w:val="es-ES"/>
        </w:rPr>
        <w:t>=0,30 მ</w:t>
      </w:r>
      <w:r>
        <w:rPr>
          <w:rFonts w:ascii="Sylfaen" w:hAnsi="Sylfaen"/>
          <w:vertAlign w:val="superscript"/>
          <w:lang w:val="es-ES"/>
        </w:rPr>
        <w:t>3</w:t>
      </w:r>
      <w:r w:rsidRPr="00CE3ECA">
        <w:rPr>
          <w:rFonts w:ascii="Sylfaen" w:hAnsi="Sylfaen"/>
          <w:lang w:val="es-ES"/>
        </w:rPr>
        <w:t>/წმ</w:t>
      </w:r>
    </w:p>
    <w:p w14:paraId="35719367" w14:textId="77777777" w:rsidR="00321D9B" w:rsidRDefault="00321D9B" w:rsidP="00321D9B">
      <w:pPr>
        <w:spacing w:after="0" w:line="240" w:lineRule="auto"/>
        <w:ind w:firstLine="720"/>
        <w:jc w:val="right"/>
        <w:rPr>
          <w:rFonts w:ascii="Sylfaen" w:hAnsi="Sylfaen"/>
          <w:lang w:val="es-ES"/>
        </w:rPr>
      </w:pPr>
    </w:p>
    <w:p w14:paraId="613095E1" w14:textId="77777777" w:rsidR="00321D9B" w:rsidRDefault="00321D9B" w:rsidP="00321D9B">
      <w:pPr>
        <w:spacing w:after="0" w:line="240" w:lineRule="auto"/>
        <w:ind w:firstLine="720"/>
        <w:jc w:val="right"/>
        <w:rPr>
          <w:rFonts w:ascii="Sylfaen" w:hAnsi="Sylfaen"/>
          <w:lang w:val="es-ES"/>
        </w:rPr>
      </w:pPr>
      <w:r w:rsidRPr="00CE3ECA">
        <w:rPr>
          <w:rFonts w:ascii="Sylfaen" w:hAnsi="Sylfaen"/>
          <w:lang w:val="es-ES"/>
        </w:rPr>
        <w:t xml:space="preserve">ცხრილი </w:t>
      </w:r>
      <w:r>
        <w:rPr>
          <w:rFonts w:ascii="Sylfaen" w:hAnsi="Sylfaen"/>
          <w:lang w:val="es-ES"/>
        </w:rPr>
        <w:t>N</w:t>
      </w:r>
      <w:r w:rsidRPr="00CE3ECA">
        <w:rPr>
          <w:rFonts w:ascii="Sylfaen" w:hAnsi="Sylfaen"/>
          <w:lang w:val="es-ES"/>
        </w:rPr>
        <w:t>14</w:t>
      </w:r>
    </w:p>
    <w:p w14:paraId="1FF2D32C" w14:textId="77777777" w:rsidR="00321D9B" w:rsidRDefault="00321D9B" w:rsidP="00321D9B">
      <w:pPr>
        <w:spacing w:after="0" w:line="240" w:lineRule="auto"/>
        <w:ind w:firstLine="720"/>
        <w:jc w:val="right"/>
        <w:rPr>
          <w:rFonts w:ascii="Sylfaen" w:hAnsi="Sylfaen"/>
          <w:lang w:val="es-ES"/>
        </w:rPr>
      </w:pPr>
    </w:p>
    <w:tbl>
      <w:tblPr>
        <w:tblW w:w="98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73"/>
        <w:gridCol w:w="570"/>
        <w:gridCol w:w="572"/>
        <w:gridCol w:w="570"/>
        <w:gridCol w:w="570"/>
        <w:gridCol w:w="572"/>
        <w:gridCol w:w="571"/>
        <w:gridCol w:w="587"/>
        <w:gridCol w:w="567"/>
        <w:gridCol w:w="567"/>
        <w:gridCol w:w="571"/>
        <w:gridCol w:w="571"/>
        <w:gridCol w:w="761"/>
      </w:tblGrid>
      <w:tr w:rsidR="00321D9B" w:rsidRPr="00C632CF" w14:paraId="75478D73" w14:textId="77777777" w:rsidTr="00CD070C">
        <w:tc>
          <w:tcPr>
            <w:tcW w:w="2260" w:type="dxa"/>
            <w:shd w:val="clear" w:color="auto" w:fill="auto"/>
          </w:tcPr>
          <w:p w14:paraId="419C112E" w14:textId="77777777" w:rsidR="00321D9B" w:rsidRPr="00C632CF" w:rsidRDefault="00321D9B" w:rsidP="00CD070C">
            <w:pPr>
              <w:spacing w:after="0" w:line="240" w:lineRule="auto"/>
              <w:jc w:val="center"/>
              <w:rPr>
                <w:rFonts w:ascii="AcadNusx" w:hAnsi="AcadNusx"/>
                <w:sz w:val="20"/>
                <w:szCs w:val="20"/>
                <w:lang w:val="es-ES"/>
              </w:rPr>
            </w:pPr>
            <w:r w:rsidRPr="00F557CD">
              <w:rPr>
                <w:rFonts w:ascii="Sylfaen" w:hAnsi="Sylfaen" w:cs="Sylfaen"/>
                <w:sz w:val="20"/>
                <w:szCs w:val="20"/>
                <w:lang w:val="es-ES"/>
              </w:rPr>
              <w:t>ხარჯი</w:t>
            </w:r>
          </w:p>
        </w:tc>
        <w:tc>
          <w:tcPr>
            <w:tcW w:w="573" w:type="dxa"/>
            <w:shd w:val="clear" w:color="auto" w:fill="auto"/>
          </w:tcPr>
          <w:p w14:paraId="1B4BF585"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w:t>
            </w:r>
          </w:p>
        </w:tc>
        <w:tc>
          <w:tcPr>
            <w:tcW w:w="570" w:type="dxa"/>
            <w:shd w:val="clear" w:color="auto" w:fill="auto"/>
          </w:tcPr>
          <w:p w14:paraId="4C16A0B2"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II</w:t>
            </w:r>
          </w:p>
        </w:tc>
        <w:tc>
          <w:tcPr>
            <w:tcW w:w="572" w:type="dxa"/>
            <w:shd w:val="clear" w:color="auto" w:fill="auto"/>
          </w:tcPr>
          <w:p w14:paraId="1B1F9B0B"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III</w:t>
            </w:r>
          </w:p>
        </w:tc>
        <w:tc>
          <w:tcPr>
            <w:tcW w:w="570" w:type="dxa"/>
            <w:shd w:val="clear" w:color="auto" w:fill="auto"/>
          </w:tcPr>
          <w:p w14:paraId="268BA853"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IV</w:t>
            </w:r>
          </w:p>
        </w:tc>
        <w:tc>
          <w:tcPr>
            <w:tcW w:w="570" w:type="dxa"/>
            <w:shd w:val="clear" w:color="auto" w:fill="auto"/>
          </w:tcPr>
          <w:p w14:paraId="56C53BE3"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w:t>
            </w:r>
          </w:p>
        </w:tc>
        <w:tc>
          <w:tcPr>
            <w:tcW w:w="572" w:type="dxa"/>
            <w:shd w:val="clear" w:color="auto" w:fill="auto"/>
          </w:tcPr>
          <w:p w14:paraId="67975518"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VI</w:t>
            </w:r>
          </w:p>
        </w:tc>
        <w:tc>
          <w:tcPr>
            <w:tcW w:w="571" w:type="dxa"/>
            <w:shd w:val="clear" w:color="auto" w:fill="auto"/>
          </w:tcPr>
          <w:p w14:paraId="33A86D8F"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VII</w:t>
            </w:r>
          </w:p>
        </w:tc>
        <w:tc>
          <w:tcPr>
            <w:tcW w:w="587" w:type="dxa"/>
            <w:shd w:val="clear" w:color="auto" w:fill="auto"/>
          </w:tcPr>
          <w:p w14:paraId="5F7FD9BE"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VIII</w:t>
            </w:r>
          </w:p>
        </w:tc>
        <w:tc>
          <w:tcPr>
            <w:tcW w:w="567" w:type="dxa"/>
            <w:shd w:val="clear" w:color="auto" w:fill="auto"/>
          </w:tcPr>
          <w:p w14:paraId="46D14336"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IX</w:t>
            </w:r>
          </w:p>
        </w:tc>
        <w:tc>
          <w:tcPr>
            <w:tcW w:w="567" w:type="dxa"/>
            <w:shd w:val="clear" w:color="auto" w:fill="auto"/>
          </w:tcPr>
          <w:p w14:paraId="650C4BC0"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X</w:t>
            </w:r>
          </w:p>
        </w:tc>
        <w:tc>
          <w:tcPr>
            <w:tcW w:w="571" w:type="dxa"/>
            <w:shd w:val="clear" w:color="auto" w:fill="auto"/>
          </w:tcPr>
          <w:p w14:paraId="23C2FC7D"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XI</w:t>
            </w:r>
          </w:p>
        </w:tc>
        <w:tc>
          <w:tcPr>
            <w:tcW w:w="571" w:type="dxa"/>
            <w:shd w:val="clear" w:color="auto" w:fill="auto"/>
          </w:tcPr>
          <w:p w14:paraId="0A5D04EE"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XII</w:t>
            </w:r>
          </w:p>
        </w:tc>
        <w:tc>
          <w:tcPr>
            <w:tcW w:w="761" w:type="dxa"/>
            <w:shd w:val="clear" w:color="auto" w:fill="auto"/>
          </w:tcPr>
          <w:p w14:paraId="2D92D6CF" w14:textId="77777777" w:rsidR="00321D9B" w:rsidRPr="00F557CD" w:rsidRDefault="00321D9B" w:rsidP="00CD070C">
            <w:pPr>
              <w:spacing w:after="0" w:line="240" w:lineRule="auto"/>
              <w:jc w:val="center"/>
              <w:rPr>
                <w:rFonts w:ascii="Sylfaen" w:hAnsi="Sylfaen"/>
                <w:sz w:val="20"/>
                <w:szCs w:val="20"/>
                <w:lang w:val="ka-GE"/>
              </w:rPr>
            </w:pPr>
            <w:r>
              <w:rPr>
                <w:rFonts w:ascii="Sylfaen" w:hAnsi="Sylfaen"/>
                <w:sz w:val="20"/>
                <w:szCs w:val="20"/>
                <w:lang w:val="ka-GE"/>
              </w:rPr>
              <w:t>წელი</w:t>
            </w:r>
          </w:p>
        </w:tc>
      </w:tr>
      <w:tr w:rsidR="00321D9B" w:rsidRPr="00C632CF" w14:paraId="0D3F329F" w14:textId="77777777" w:rsidTr="00CD070C">
        <w:tc>
          <w:tcPr>
            <w:tcW w:w="9882" w:type="dxa"/>
            <w:gridSpan w:val="14"/>
            <w:shd w:val="clear" w:color="auto" w:fill="auto"/>
          </w:tcPr>
          <w:p w14:paraId="550A7534"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10 %-</w:t>
            </w:r>
            <w:r>
              <w:t xml:space="preserve"> </w:t>
            </w:r>
            <w:r w:rsidRPr="00EA3D87">
              <w:rPr>
                <w:rFonts w:ascii="Sylfaen" w:hAnsi="Sylfaen" w:cs="Sylfaen"/>
                <w:sz w:val="20"/>
                <w:szCs w:val="20"/>
                <w:lang w:val="es-ES"/>
              </w:rPr>
              <w:t>იანი</w:t>
            </w:r>
            <w:r w:rsidRPr="00EA3D87">
              <w:rPr>
                <w:rFonts w:ascii="AcadNusx" w:hAnsi="AcadNusx"/>
                <w:sz w:val="20"/>
                <w:szCs w:val="20"/>
                <w:lang w:val="es-ES"/>
              </w:rPr>
              <w:t xml:space="preserve"> </w:t>
            </w:r>
            <w:r w:rsidRPr="00EA3D87">
              <w:rPr>
                <w:rFonts w:ascii="Sylfaen" w:hAnsi="Sylfaen" w:cs="Sylfaen"/>
                <w:sz w:val="20"/>
                <w:szCs w:val="20"/>
                <w:lang w:val="es-ES"/>
              </w:rPr>
              <w:t>უზრუნველყოფის</w:t>
            </w:r>
            <w:r w:rsidRPr="00EA3D87">
              <w:rPr>
                <w:rFonts w:ascii="AcadNusx" w:hAnsi="AcadNusx"/>
                <w:sz w:val="20"/>
                <w:szCs w:val="20"/>
                <w:lang w:val="es-ES"/>
              </w:rPr>
              <w:t xml:space="preserve"> (</w:t>
            </w:r>
            <w:r w:rsidRPr="00EA3D87">
              <w:rPr>
                <w:rFonts w:ascii="Sylfaen" w:hAnsi="Sylfaen" w:cs="Sylfaen"/>
                <w:sz w:val="20"/>
                <w:szCs w:val="20"/>
                <w:lang w:val="es-ES"/>
              </w:rPr>
              <w:t>უხვწყლიანი</w:t>
            </w:r>
            <w:r w:rsidRPr="00EA3D87">
              <w:rPr>
                <w:rFonts w:ascii="AcadNusx" w:hAnsi="AcadNusx"/>
                <w:sz w:val="20"/>
                <w:szCs w:val="20"/>
                <w:lang w:val="es-ES"/>
              </w:rPr>
              <w:t>)</w:t>
            </w:r>
          </w:p>
        </w:tc>
      </w:tr>
      <w:tr w:rsidR="00321D9B" w:rsidRPr="00C632CF" w14:paraId="5F9BD48F" w14:textId="77777777" w:rsidTr="00CD070C">
        <w:tc>
          <w:tcPr>
            <w:tcW w:w="2260" w:type="dxa"/>
            <w:shd w:val="clear" w:color="auto" w:fill="auto"/>
          </w:tcPr>
          <w:p w14:paraId="4C85B25C"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401860E4"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1.50</w:t>
            </w:r>
          </w:p>
        </w:tc>
        <w:tc>
          <w:tcPr>
            <w:tcW w:w="570" w:type="dxa"/>
            <w:shd w:val="clear" w:color="auto" w:fill="auto"/>
          </w:tcPr>
          <w:p w14:paraId="0249F322"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1.60</w:t>
            </w:r>
          </w:p>
        </w:tc>
        <w:tc>
          <w:tcPr>
            <w:tcW w:w="572" w:type="dxa"/>
            <w:shd w:val="clear" w:color="auto" w:fill="auto"/>
          </w:tcPr>
          <w:p w14:paraId="6A010CD5"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2.48</w:t>
            </w:r>
          </w:p>
        </w:tc>
        <w:tc>
          <w:tcPr>
            <w:tcW w:w="570" w:type="dxa"/>
            <w:shd w:val="clear" w:color="auto" w:fill="auto"/>
          </w:tcPr>
          <w:p w14:paraId="45562B09"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5.28</w:t>
            </w:r>
          </w:p>
        </w:tc>
        <w:tc>
          <w:tcPr>
            <w:tcW w:w="570" w:type="dxa"/>
            <w:shd w:val="clear" w:color="auto" w:fill="auto"/>
          </w:tcPr>
          <w:p w14:paraId="15BDD914"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7.50</w:t>
            </w:r>
          </w:p>
        </w:tc>
        <w:tc>
          <w:tcPr>
            <w:tcW w:w="572" w:type="dxa"/>
            <w:shd w:val="clear" w:color="auto" w:fill="auto"/>
          </w:tcPr>
          <w:p w14:paraId="2F3DA1D1"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7.39</w:t>
            </w:r>
          </w:p>
        </w:tc>
        <w:tc>
          <w:tcPr>
            <w:tcW w:w="571" w:type="dxa"/>
            <w:shd w:val="clear" w:color="auto" w:fill="auto"/>
          </w:tcPr>
          <w:p w14:paraId="6A75A8B0"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5.63</w:t>
            </w:r>
          </w:p>
        </w:tc>
        <w:tc>
          <w:tcPr>
            <w:tcW w:w="587" w:type="dxa"/>
            <w:shd w:val="clear" w:color="auto" w:fill="auto"/>
          </w:tcPr>
          <w:p w14:paraId="3ED55901"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3.65</w:t>
            </w:r>
          </w:p>
        </w:tc>
        <w:tc>
          <w:tcPr>
            <w:tcW w:w="567" w:type="dxa"/>
            <w:shd w:val="clear" w:color="auto" w:fill="auto"/>
          </w:tcPr>
          <w:p w14:paraId="19C458E0"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3.50</w:t>
            </w:r>
          </w:p>
        </w:tc>
        <w:tc>
          <w:tcPr>
            <w:tcW w:w="567" w:type="dxa"/>
            <w:shd w:val="clear" w:color="auto" w:fill="auto"/>
          </w:tcPr>
          <w:p w14:paraId="1C92573A"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3.20</w:t>
            </w:r>
          </w:p>
        </w:tc>
        <w:tc>
          <w:tcPr>
            <w:tcW w:w="571" w:type="dxa"/>
            <w:shd w:val="clear" w:color="auto" w:fill="auto"/>
          </w:tcPr>
          <w:p w14:paraId="35291B58"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2.34</w:t>
            </w:r>
          </w:p>
        </w:tc>
        <w:tc>
          <w:tcPr>
            <w:tcW w:w="571" w:type="dxa"/>
            <w:shd w:val="clear" w:color="auto" w:fill="auto"/>
          </w:tcPr>
          <w:p w14:paraId="050ADF8E"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1.77</w:t>
            </w:r>
          </w:p>
        </w:tc>
        <w:tc>
          <w:tcPr>
            <w:tcW w:w="761" w:type="dxa"/>
            <w:shd w:val="clear" w:color="auto" w:fill="auto"/>
          </w:tcPr>
          <w:p w14:paraId="0D2F033C"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3.82</w:t>
            </w:r>
          </w:p>
        </w:tc>
      </w:tr>
      <w:tr w:rsidR="00321D9B" w:rsidRPr="00C632CF" w14:paraId="6AE38A57" w14:textId="77777777" w:rsidTr="00CD070C">
        <w:tc>
          <w:tcPr>
            <w:tcW w:w="2260" w:type="dxa"/>
            <w:shd w:val="clear" w:color="auto" w:fill="auto"/>
          </w:tcPr>
          <w:p w14:paraId="783661E4"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59564FE7"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0.30</w:t>
            </w:r>
          </w:p>
        </w:tc>
        <w:tc>
          <w:tcPr>
            <w:tcW w:w="570" w:type="dxa"/>
            <w:shd w:val="clear" w:color="auto" w:fill="auto"/>
          </w:tcPr>
          <w:p w14:paraId="5F44364B"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56E3D23B"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7D050C5A"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45B7E09D"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3A30D40E"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7E4401F0" w14:textId="77777777" w:rsidR="00321D9B" w:rsidRDefault="00321D9B" w:rsidP="00CD070C">
            <w:pPr>
              <w:spacing w:after="0" w:line="240" w:lineRule="auto"/>
            </w:pPr>
            <w:r w:rsidRPr="00C632CF">
              <w:rPr>
                <w:rFonts w:ascii="AcadNusx" w:hAnsi="AcadNusx"/>
                <w:sz w:val="20"/>
                <w:szCs w:val="20"/>
              </w:rPr>
              <w:t>0.30</w:t>
            </w:r>
          </w:p>
        </w:tc>
        <w:tc>
          <w:tcPr>
            <w:tcW w:w="587" w:type="dxa"/>
            <w:shd w:val="clear" w:color="auto" w:fill="auto"/>
          </w:tcPr>
          <w:p w14:paraId="120B40C3"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54C033F5"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6C9623E7"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56EC5651"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43B855F0" w14:textId="77777777" w:rsidR="00321D9B" w:rsidRDefault="00321D9B" w:rsidP="00CD070C">
            <w:pPr>
              <w:spacing w:after="0" w:line="240" w:lineRule="auto"/>
            </w:pPr>
            <w:r w:rsidRPr="00C632CF">
              <w:rPr>
                <w:rFonts w:ascii="AcadNusx" w:hAnsi="AcadNusx"/>
                <w:sz w:val="20"/>
                <w:szCs w:val="20"/>
              </w:rPr>
              <w:t>0.30</w:t>
            </w:r>
          </w:p>
        </w:tc>
        <w:tc>
          <w:tcPr>
            <w:tcW w:w="761" w:type="dxa"/>
            <w:shd w:val="clear" w:color="auto" w:fill="auto"/>
          </w:tcPr>
          <w:p w14:paraId="11C5C357" w14:textId="77777777" w:rsidR="00321D9B" w:rsidRDefault="00321D9B" w:rsidP="00CD070C">
            <w:pPr>
              <w:spacing w:after="0" w:line="240" w:lineRule="auto"/>
            </w:pPr>
            <w:r w:rsidRPr="00C632CF">
              <w:rPr>
                <w:rFonts w:ascii="AcadNusx" w:hAnsi="AcadNusx"/>
                <w:sz w:val="20"/>
                <w:szCs w:val="20"/>
              </w:rPr>
              <w:t>0.30</w:t>
            </w:r>
          </w:p>
        </w:tc>
      </w:tr>
      <w:tr w:rsidR="00321D9B" w:rsidRPr="00C632CF" w14:paraId="077744B6" w14:textId="77777777" w:rsidTr="00CD070C">
        <w:tc>
          <w:tcPr>
            <w:tcW w:w="2260" w:type="dxa"/>
            <w:shd w:val="clear" w:color="auto" w:fill="auto"/>
          </w:tcPr>
          <w:p w14:paraId="363F0C1D"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2BC08C94"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1.20</w:t>
            </w:r>
          </w:p>
        </w:tc>
        <w:tc>
          <w:tcPr>
            <w:tcW w:w="570" w:type="dxa"/>
            <w:shd w:val="clear" w:color="auto" w:fill="auto"/>
          </w:tcPr>
          <w:p w14:paraId="14DDCDA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1.30</w:t>
            </w:r>
          </w:p>
        </w:tc>
        <w:tc>
          <w:tcPr>
            <w:tcW w:w="572" w:type="dxa"/>
            <w:shd w:val="clear" w:color="auto" w:fill="auto"/>
          </w:tcPr>
          <w:p w14:paraId="1C2748E0"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2.18</w:t>
            </w:r>
          </w:p>
        </w:tc>
        <w:tc>
          <w:tcPr>
            <w:tcW w:w="570" w:type="dxa"/>
            <w:shd w:val="clear" w:color="auto" w:fill="auto"/>
          </w:tcPr>
          <w:p w14:paraId="2A237E9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4.98</w:t>
            </w:r>
          </w:p>
        </w:tc>
        <w:tc>
          <w:tcPr>
            <w:tcW w:w="570" w:type="dxa"/>
            <w:shd w:val="clear" w:color="auto" w:fill="auto"/>
          </w:tcPr>
          <w:p w14:paraId="2EBCFA38"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7.20</w:t>
            </w:r>
          </w:p>
        </w:tc>
        <w:tc>
          <w:tcPr>
            <w:tcW w:w="572" w:type="dxa"/>
            <w:shd w:val="clear" w:color="auto" w:fill="auto"/>
          </w:tcPr>
          <w:p w14:paraId="22D7FE2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7.09</w:t>
            </w:r>
          </w:p>
        </w:tc>
        <w:tc>
          <w:tcPr>
            <w:tcW w:w="571" w:type="dxa"/>
            <w:shd w:val="clear" w:color="auto" w:fill="auto"/>
          </w:tcPr>
          <w:p w14:paraId="533CEBE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5.33</w:t>
            </w:r>
          </w:p>
        </w:tc>
        <w:tc>
          <w:tcPr>
            <w:tcW w:w="587" w:type="dxa"/>
            <w:shd w:val="clear" w:color="auto" w:fill="auto"/>
          </w:tcPr>
          <w:p w14:paraId="63334520"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3.35</w:t>
            </w:r>
          </w:p>
        </w:tc>
        <w:tc>
          <w:tcPr>
            <w:tcW w:w="567" w:type="dxa"/>
            <w:shd w:val="clear" w:color="auto" w:fill="auto"/>
          </w:tcPr>
          <w:p w14:paraId="40EFC3A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3.20</w:t>
            </w:r>
          </w:p>
        </w:tc>
        <w:tc>
          <w:tcPr>
            <w:tcW w:w="567" w:type="dxa"/>
            <w:shd w:val="clear" w:color="auto" w:fill="auto"/>
          </w:tcPr>
          <w:p w14:paraId="4931AE24"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2.90</w:t>
            </w:r>
          </w:p>
        </w:tc>
        <w:tc>
          <w:tcPr>
            <w:tcW w:w="571" w:type="dxa"/>
            <w:shd w:val="clear" w:color="auto" w:fill="auto"/>
          </w:tcPr>
          <w:p w14:paraId="11F2781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2.04</w:t>
            </w:r>
          </w:p>
        </w:tc>
        <w:tc>
          <w:tcPr>
            <w:tcW w:w="571" w:type="dxa"/>
            <w:shd w:val="clear" w:color="auto" w:fill="auto"/>
          </w:tcPr>
          <w:p w14:paraId="1DF4E79D"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1.47</w:t>
            </w:r>
          </w:p>
        </w:tc>
        <w:tc>
          <w:tcPr>
            <w:tcW w:w="761" w:type="dxa"/>
            <w:shd w:val="clear" w:color="auto" w:fill="auto"/>
          </w:tcPr>
          <w:p w14:paraId="576637CB"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3.52</w:t>
            </w:r>
          </w:p>
        </w:tc>
      </w:tr>
      <w:tr w:rsidR="00321D9B" w:rsidRPr="00C632CF" w14:paraId="0C2FC0A3" w14:textId="77777777" w:rsidTr="00CD070C">
        <w:tc>
          <w:tcPr>
            <w:tcW w:w="9882" w:type="dxa"/>
            <w:gridSpan w:val="14"/>
            <w:shd w:val="clear" w:color="auto" w:fill="auto"/>
          </w:tcPr>
          <w:p w14:paraId="0593A50E"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50 %-</w:t>
            </w:r>
            <w:r>
              <w:t xml:space="preserve"> </w:t>
            </w:r>
            <w:r w:rsidRPr="00EA3D87">
              <w:rPr>
                <w:rFonts w:ascii="Sylfaen" w:hAnsi="Sylfaen" w:cs="Sylfaen"/>
                <w:sz w:val="20"/>
                <w:szCs w:val="20"/>
              </w:rPr>
              <w:t>იანი</w:t>
            </w:r>
            <w:r w:rsidRPr="00EA3D87">
              <w:rPr>
                <w:rFonts w:ascii="AcadNusx" w:hAnsi="AcadNusx"/>
                <w:sz w:val="20"/>
                <w:szCs w:val="20"/>
              </w:rPr>
              <w:t xml:space="preserve"> </w:t>
            </w:r>
            <w:r w:rsidRPr="00EA3D87">
              <w:rPr>
                <w:rFonts w:ascii="Sylfaen" w:hAnsi="Sylfaen" w:cs="Sylfaen"/>
                <w:sz w:val="20"/>
                <w:szCs w:val="20"/>
              </w:rPr>
              <w:t>უზრუნველყოფის</w:t>
            </w:r>
            <w:r w:rsidRPr="00EA3D87">
              <w:rPr>
                <w:rFonts w:ascii="AcadNusx" w:hAnsi="AcadNusx"/>
                <w:sz w:val="20"/>
                <w:szCs w:val="20"/>
              </w:rPr>
              <w:t xml:space="preserve"> (</w:t>
            </w:r>
            <w:r>
              <w:rPr>
                <w:rFonts w:ascii="Sylfaen" w:hAnsi="Sylfaen" w:cs="Sylfaen"/>
                <w:sz w:val="20"/>
                <w:szCs w:val="20"/>
                <w:lang w:val="ka-GE"/>
              </w:rPr>
              <w:t xml:space="preserve">საშუალო </w:t>
            </w:r>
            <w:r w:rsidRPr="00EA3D87">
              <w:rPr>
                <w:rFonts w:ascii="Sylfaen" w:hAnsi="Sylfaen" w:cs="Sylfaen"/>
                <w:sz w:val="20"/>
                <w:szCs w:val="20"/>
              </w:rPr>
              <w:t>წყლიანი</w:t>
            </w:r>
            <w:r w:rsidRPr="00EA3D87">
              <w:rPr>
                <w:rFonts w:ascii="AcadNusx" w:hAnsi="AcadNusx"/>
                <w:sz w:val="20"/>
                <w:szCs w:val="20"/>
              </w:rPr>
              <w:t>)</w:t>
            </w:r>
          </w:p>
        </w:tc>
      </w:tr>
      <w:tr w:rsidR="00321D9B" w:rsidRPr="00C632CF" w14:paraId="02B5797A" w14:textId="77777777" w:rsidTr="00CD070C">
        <w:tc>
          <w:tcPr>
            <w:tcW w:w="2260" w:type="dxa"/>
            <w:shd w:val="clear" w:color="auto" w:fill="auto"/>
          </w:tcPr>
          <w:p w14:paraId="1EFDE9AF"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0DFAA87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1.16</w:t>
            </w:r>
          </w:p>
        </w:tc>
        <w:tc>
          <w:tcPr>
            <w:tcW w:w="570" w:type="dxa"/>
            <w:shd w:val="clear" w:color="auto" w:fill="auto"/>
          </w:tcPr>
          <w:p w14:paraId="641D47B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1.24</w:t>
            </w:r>
          </w:p>
        </w:tc>
        <w:tc>
          <w:tcPr>
            <w:tcW w:w="572" w:type="dxa"/>
            <w:shd w:val="clear" w:color="auto" w:fill="auto"/>
          </w:tcPr>
          <w:p w14:paraId="52557F63"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1.92</w:t>
            </w:r>
          </w:p>
        </w:tc>
        <w:tc>
          <w:tcPr>
            <w:tcW w:w="570" w:type="dxa"/>
            <w:shd w:val="clear" w:color="auto" w:fill="auto"/>
          </w:tcPr>
          <w:p w14:paraId="3504EA7B"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4.11</w:t>
            </w:r>
          </w:p>
        </w:tc>
        <w:tc>
          <w:tcPr>
            <w:tcW w:w="570" w:type="dxa"/>
            <w:shd w:val="clear" w:color="auto" w:fill="auto"/>
          </w:tcPr>
          <w:p w14:paraId="18A451A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5.82</w:t>
            </w:r>
          </w:p>
        </w:tc>
        <w:tc>
          <w:tcPr>
            <w:tcW w:w="572" w:type="dxa"/>
            <w:shd w:val="clear" w:color="auto" w:fill="auto"/>
          </w:tcPr>
          <w:p w14:paraId="72DCDC10"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5.74</w:t>
            </w:r>
          </w:p>
        </w:tc>
        <w:tc>
          <w:tcPr>
            <w:tcW w:w="571" w:type="dxa"/>
            <w:shd w:val="clear" w:color="auto" w:fill="auto"/>
          </w:tcPr>
          <w:p w14:paraId="1DF349B3"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4.37</w:t>
            </w:r>
          </w:p>
        </w:tc>
        <w:tc>
          <w:tcPr>
            <w:tcW w:w="587" w:type="dxa"/>
            <w:shd w:val="clear" w:color="auto" w:fill="auto"/>
          </w:tcPr>
          <w:p w14:paraId="195F237C"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2.86</w:t>
            </w:r>
          </w:p>
        </w:tc>
        <w:tc>
          <w:tcPr>
            <w:tcW w:w="567" w:type="dxa"/>
            <w:shd w:val="clear" w:color="auto" w:fill="auto"/>
          </w:tcPr>
          <w:p w14:paraId="71E0FC26"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2.72</w:t>
            </w:r>
          </w:p>
        </w:tc>
        <w:tc>
          <w:tcPr>
            <w:tcW w:w="567" w:type="dxa"/>
            <w:shd w:val="clear" w:color="auto" w:fill="auto"/>
          </w:tcPr>
          <w:p w14:paraId="5F362F2B"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2.49</w:t>
            </w:r>
          </w:p>
        </w:tc>
        <w:tc>
          <w:tcPr>
            <w:tcW w:w="571" w:type="dxa"/>
            <w:shd w:val="clear" w:color="auto" w:fill="auto"/>
          </w:tcPr>
          <w:p w14:paraId="3CBC7E1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1.82</w:t>
            </w:r>
          </w:p>
        </w:tc>
        <w:tc>
          <w:tcPr>
            <w:tcW w:w="571" w:type="dxa"/>
            <w:shd w:val="clear" w:color="auto" w:fill="auto"/>
          </w:tcPr>
          <w:p w14:paraId="263DAFF7"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1.39</w:t>
            </w:r>
          </w:p>
        </w:tc>
        <w:tc>
          <w:tcPr>
            <w:tcW w:w="761" w:type="dxa"/>
            <w:shd w:val="clear" w:color="auto" w:fill="auto"/>
          </w:tcPr>
          <w:p w14:paraId="27946362"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2.97</w:t>
            </w:r>
          </w:p>
        </w:tc>
      </w:tr>
      <w:tr w:rsidR="00321D9B" w:rsidRPr="00C632CF" w14:paraId="5ABD152F" w14:textId="77777777" w:rsidTr="00CD070C">
        <w:tc>
          <w:tcPr>
            <w:tcW w:w="2260" w:type="dxa"/>
            <w:shd w:val="clear" w:color="auto" w:fill="auto"/>
          </w:tcPr>
          <w:p w14:paraId="0701ECC1"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6FE45AC4"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267AF9F2"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56D38112"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0B0B664F"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4F60A536"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49AEF184"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57743A2E" w14:textId="77777777" w:rsidR="00321D9B" w:rsidRDefault="00321D9B" w:rsidP="00CD070C">
            <w:pPr>
              <w:spacing w:after="0" w:line="240" w:lineRule="auto"/>
            </w:pPr>
            <w:r w:rsidRPr="00C632CF">
              <w:rPr>
                <w:rFonts w:ascii="AcadNusx" w:hAnsi="AcadNusx"/>
                <w:sz w:val="20"/>
                <w:szCs w:val="20"/>
              </w:rPr>
              <w:t>0.30</w:t>
            </w:r>
          </w:p>
        </w:tc>
        <w:tc>
          <w:tcPr>
            <w:tcW w:w="587" w:type="dxa"/>
            <w:shd w:val="clear" w:color="auto" w:fill="auto"/>
          </w:tcPr>
          <w:p w14:paraId="20E8DFC3"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20DD08A5"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5AA15C62"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7B620F83"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7BFA14B7" w14:textId="77777777" w:rsidR="00321D9B" w:rsidRDefault="00321D9B" w:rsidP="00CD070C">
            <w:pPr>
              <w:spacing w:after="0" w:line="240" w:lineRule="auto"/>
            </w:pPr>
            <w:r w:rsidRPr="00C632CF">
              <w:rPr>
                <w:rFonts w:ascii="AcadNusx" w:hAnsi="AcadNusx"/>
                <w:sz w:val="20"/>
                <w:szCs w:val="20"/>
              </w:rPr>
              <w:t>0.30</w:t>
            </w:r>
          </w:p>
        </w:tc>
        <w:tc>
          <w:tcPr>
            <w:tcW w:w="761" w:type="dxa"/>
            <w:shd w:val="clear" w:color="auto" w:fill="auto"/>
          </w:tcPr>
          <w:p w14:paraId="43F9A1B2" w14:textId="77777777" w:rsidR="00321D9B" w:rsidRDefault="00321D9B" w:rsidP="00CD070C">
            <w:pPr>
              <w:spacing w:after="0" w:line="240" w:lineRule="auto"/>
            </w:pPr>
            <w:r w:rsidRPr="00C632CF">
              <w:rPr>
                <w:rFonts w:ascii="AcadNusx" w:hAnsi="AcadNusx"/>
                <w:sz w:val="20"/>
                <w:szCs w:val="20"/>
              </w:rPr>
              <w:t>0.30</w:t>
            </w:r>
          </w:p>
        </w:tc>
      </w:tr>
      <w:tr w:rsidR="00321D9B" w:rsidRPr="00C632CF" w14:paraId="618A8342" w14:textId="77777777" w:rsidTr="00CD070C">
        <w:tc>
          <w:tcPr>
            <w:tcW w:w="2260" w:type="dxa"/>
            <w:shd w:val="clear" w:color="auto" w:fill="auto"/>
          </w:tcPr>
          <w:p w14:paraId="22E29F04"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6AFB285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0.86</w:t>
            </w:r>
          </w:p>
        </w:tc>
        <w:tc>
          <w:tcPr>
            <w:tcW w:w="570" w:type="dxa"/>
            <w:shd w:val="clear" w:color="auto" w:fill="auto"/>
          </w:tcPr>
          <w:p w14:paraId="404804F9"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0.94</w:t>
            </w:r>
          </w:p>
        </w:tc>
        <w:tc>
          <w:tcPr>
            <w:tcW w:w="572" w:type="dxa"/>
            <w:shd w:val="clear" w:color="auto" w:fill="auto"/>
          </w:tcPr>
          <w:p w14:paraId="25F39D19"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1.62</w:t>
            </w:r>
          </w:p>
        </w:tc>
        <w:tc>
          <w:tcPr>
            <w:tcW w:w="570" w:type="dxa"/>
            <w:shd w:val="clear" w:color="auto" w:fill="auto"/>
          </w:tcPr>
          <w:p w14:paraId="0DDE9D5B"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3.81</w:t>
            </w:r>
          </w:p>
        </w:tc>
        <w:tc>
          <w:tcPr>
            <w:tcW w:w="570" w:type="dxa"/>
            <w:shd w:val="clear" w:color="auto" w:fill="auto"/>
          </w:tcPr>
          <w:p w14:paraId="3047544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5.52</w:t>
            </w:r>
          </w:p>
        </w:tc>
        <w:tc>
          <w:tcPr>
            <w:tcW w:w="572" w:type="dxa"/>
            <w:shd w:val="clear" w:color="auto" w:fill="auto"/>
          </w:tcPr>
          <w:p w14:paraId="3B79AFD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5.44</w:t>
            </w:r>
          </w:p>
        </w:tc>
        <w:tc>
          <w:tcPr>
            <w:tcW w:w="571" w:type="dxa"/>
            <w:shd w:val="clear" w:color="auto" w:fill="auto"/>
          </w:tcPr>
          <w:p w14:paraId="465BA8D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4.07</w:t>
            </w:r>
          </w:p>
        </w:tc>
        <w:tc>
          <w:tcPr>
            <w:tcW w:w="587" w:type="dxa"/>
            <w:shd w:val="clear" w:color="auto" w:fill="auto"/>
          </w:tcPr>
          <w:p w14:paraId="456922D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2.56</w:t>
            </w:r>
          </w:p>
        </w:tc>
        <w:tc>
          <w:tcPr>
            <w:tcW w:w="567" w:type="dxa"/>
            <w:shd w:val="clear" w:color="auto" w:fill="auto"/>
          </w:tcPr>
          <w:p w14:paraId="6D6B3B3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2.42</w:t>
            </w:r>
          </w:p>
        </w:tc>
        <w:tc>
          <w:tcPr>
            <w:tcW w:w="567" w:type="dxa"/>
            <w:shd w:val="clear" w:color="auto" w:fill="auto"/>
          </w:tcPr>
          <w:p w14:paraId="45CACED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2.19</w:t>
            </w:r>
          </w:p>
        </w:tc>
        <w:tc>
          <w:tcPr>
            <w:tcW w:w="571" w:type="dxa"/>
            <w:shd w:val="clear" w:color="auto" w:fill="auto"/>
          </w:tcPr>
          <w:p w14:paraId="106F1576"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1.52</w:t>
            </w:r>
          </w:p>
        </w:tc>
        <w:tc>
          <w:tcPr>
            <w:tcW w:w="571" w:type="dxa"/>
            <w:shd w:val="clear" w:color="auto" w:fill="auto"/>
          </w:tcPr>
          <w:p w14:paraId="1096F82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1.09</w:t>
            </w:r>
          </w:p>
        </w:tc>
        <w:tc>
          <w:tcPr>
            <w:tcW w:w="761" w:type="dxa"/>
            <w:shd w:val="clear" w:color="auto" w:fill="auto"/>
          </w:tcPr>
          <w:p w14:paraId="0ABBCBE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2.67</w:t>
            </w:r>
          </w:p>
        </w:tc>
      </w:tr>
      <w:tr w:rsidR="00321D9B" w:rsidRPr="00C632CF" w14:paraId="6959178F" w14:textId="77777777" w:rsidTr="00CD070C">
        <w:tc>
          <w:tcPr>
            <w:tcW w:w="9882" w:type="dxa"/>
            <w:gridSpan w:val="14"/>
            <w:shd w:val="clear" w:color="auto" w:fill="auto"/>
          </w:tcPr>
          <w:p w14:paraId="19DA5E1C"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75 %-</w:t>
            </w:r>
            <w:r>
              <w:t xml:space="preserve"> </w:t>
            </w:r>
            <w:r w:rsidRPr="00EA3D87">
              <w:rPr>
                <w:rFonts w:ascii="Sylfaen" w:hAnsi="Sylfaen" w:cs="Sylfaen"/>
                <w:sz w:val="20"/>
                <w:szCs w:val="20"/>
              </w:rPr>
              <w:t>იანი</w:t>
            </w:r>
            <w:r w:rsidRPr="00EA3D87">
              <w:rPr>
                <w:rFonts w:ascii="AcadNusx" w:hAnsi="AcadNusx"/>
                <w:sz w:val="20"/>
                <w:szCs w:val="20"/>
              </w:rPr>
              <w:t xml:space="preserve"> </w:t>
            </w:r>
            <w:r w:rsidRPr="00EA3D87">
              <w:rPr>
                <w:rFonts w:ascii="Sylfaen" w:hAnsi="Sylfaen" w:cs="Sylfaen"/>
                <w:sz w:val="20"/>
                <w:szCs w:val="20"/>
              </w:rPr>
              <w:t>უზრუნველყოფის</w:t>
            </w:r>
            <w:r w:rsidRPr="00EA3D87">
              <w:rPr>
                <w:rFonts w:ascii="AcadNusx" w:hAnsi="AcadNusx"/>
                <w:sz w:val="20"/>
                <w:szCs w:val="20"/>
              </w:rPr>
              <w:t xml:space="preserve"> (</w:t>
            </w:r>
            <w:r>
              <w:rPr>
                <w:rFonts w:ascii="Sylfaen" w:hAnsi="Sylfaen"/>
                <w:sz w:val="20"/>
                <w:szCs w:val="20"/>
                <w:lang w:val="ka-GE"/>
              </w:rPr>
              <w:t xml:space="preserve">საშუალოდ მცირე </w:t>
            </w:r>
            <w:r w:rsidRPr="00EA3D87">
              <w:rPr>
                <w:rFonts w:ascii="Sylfaen" w:hAnsi="Sylfaen" w:cs="Sylfaen"/>
                <w:sz w:val="20"/>
                <w:szCs w:val="20"/>
              </w:rPr>
              <w:t>წყლიანი</w:t>
            </w:r>
            <w:r w:rsidRPr="00EA3D87">
              <w:rPr>
                <w:rFonts w:ascii="AcadNusx" w:hAnsi="AcadNusx"/>
                <w:sz w:val="20"/>
                <w:szCs w:val="20"/>
              </w:rPr>
              <w:t xml:space="preserve">) </w:t>
            </w:r>
          </w:p>
        </w:tc>
      </w:tr>
      <w:tr w:rsidR="00321D9B" w:rsidRPr="00C632CF" w14:paraId="61ECB463" w14:textId="77777777" w:rsidTr="00CD070C">
        <w:tc>
          <w:tcPr>
            <w:tcW w:w="2260" w:type="dxa"/>
            <w:shd w:val="clear" w:color="auto" w:fill="auto"/>
          </w:tcPr>
          <w:p w14:paraId="19E9BC6B"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36EE04D3"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1.02</w:t>
            </w:r>
          </w:p>
        </w:tc>
        <w:tc>
          <w:tcPr>
            <w:tcW w:w="570" w:type="dxa"/>
            <w:shd w:val="clear" w:color="auto" w:fill="auto"/>
          </w:tcPr>
          <w:p w14:paraId="643BF61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1.08</w:t>
            </w:r>
          </w:p>
        </w:tc>
        <w:tc>
          <w:tcPr>
            <w:tcW w:w="572" w:type="dxa"/>
            <w:shd w:val="clear" w:color="auto" w:fill="auto"/>
          </w:tcPr>
          <w:p w14:paraId="6B5C5EE4"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1.68</w:t>
            </w:r>
          </w:p>
        </w:tc>
        <w:tc>
          <w:tcPr>
            <w:tcW w:w="570" w:type="dxa"/>
            <w:shd w:val="clear" w:color="auto" w:fill="auto"/>
          </w:tcPr>
          <w:p w14:paraId="51B133CF"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3.60</w:t>
            </w:r>
          </w:p>
        </w:tc>
        <w:tc>
          <w:tcPr>
            <w:tcW w:w="570" w:type="dxa"/>
            <w:shd w:val="clear" w:color="auto" w:fill="auto"/>
          </w:tcPr>
          <w:p w14:paraId="161D6418"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5.11</w:t>
            </w:r>
          </w:p>
        </w:tc>
        <w:tc>
          <w:tcPr>
            <w:tcW w:w="572" w:type="dxa"/>
            <w:shd w:val="clear" w:color="auto" w:fill="auto"/>
          </w:tcPr>
          <w:p w14:paraId="0095A2AC"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5.02</w:t>
            </w:r>
          </w:p>
        </w:tc>
        <w:tc>
          <w:tcPr>
            <w:tcW w:w="571" w:type="dxa"/>
            <w:shd w:val="clear" w:color="auto" w:fill="auto"/>
          </w:tcPr>
          <w:p w14:paraId="078E4B92"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3.82</w:t>
            </w:r>
          </w:p>
        </w:tc>
        <w:tc>
          <w:tcPr>
            <w:tcW w:w="587" w:type="dxa"/>
            <w:shd w:val="clear" w:color="auto" w:fill="auto"/>
          </w:tcPr>
          <w:p w14:paraId="78F5E486"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2.50</w:t>
            </w:r>
          </w:p>
        </w:tc>
        <w:tc>
          <w:tcPr>
            <w:tcW w:w="567" w:type="dxa"/>
            <w:shd w:val="clear" w:color="auto" w:fill="auto"/>
          </w:tcPr>
          <w:p w14:paraId="0C4CCEC6"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2.38</w:t>
            </w:r>
          </w:p>
        </w:tc>
        <w:tc>
          <w:tcPr>
            <w:tcW w:w="567" w:type="dxa"/>
            <w:shd w:val="clear" w:color="auto" w:fill="auto"/>
          </w:tcPr>
          <w:p w14:paraId="79A534F4"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2.18</w:t>
            </w:r>
          </w:p>
        </w:tc>
        <w:tc>
          <w:tcPr>
            <w:tcW w:w="571" w:type="dxa"/>
            <w:shd w:val="clear" w:color="auto" w:fill="auto"/>
          </w:tcPr>
          <w:p w14:paraId="51ED693A"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1.59</w:t>
            </w:r>
          </w:p>
        </w:tc>
        <w:tc>
          <w:tcPr>
            <w:tcW w:w="571" w:type="dxa"/>
            <w:shd w:val="clear" w:color="auto" w:fill="auto"/>
          </w:tcPr>
          <w:p w14:paraId="1BEAC830"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1.22</w:t>
            </w:r>
          </w:p>
        </w:tc>
        <w:tc>
          <w:tcPr>
            <w:tcW w:w="761" w:type="dxa"/>
            <w:shd w:val="clear" w:color="auto" w:fill="auto"/>
          </w:tcPr>
          <w:p w14:paraId="190EA56B"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2.60</w:t>
            </w:r>
          </w:p>
        </w:tc>
      </w:tr>
      <w:tr w:rsidR="00321D9B" w:rsidRPr="00C632CF" w14:paraId="449CF053" w14:textId="77777777" w:rsidTr="00CD070C">
        <w:tc>
          <w:tcPr>
            <w:tcW w:w="2260" w:type="dxa"/>
            <w:shd w:val="clear" w:color="auto" w:fill="auto"/>
          </w:tcPr>
          <w:p w14:paraId="50D134D9"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04E53E7B"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699A9965"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6AFBB80B"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55D05D9B"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35A3D475"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691A5B7A"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33344265" w14:textId="77777777" w:rsidR="00321D9B" w:rsidRDefault="00321D9B" w:rsidP="00CD070C">
            <w:pPr>
              <w:spacing w:after="0" w:line="240" w:lineRule="auto"/>
            </w:pPr>
            <w:r w:rsidRPr="00C632CF">
              <w:rPr>
                <w:rFonts w:ascii="AcadNusx" w:hAnsi="AcadNusx"/>
                <w:sz w:val="20"/>
                <w:szCs w:val="20"/>
              </w:rPr>
              <w:t>0.30</w:t>
            </w:r>
          </w:p>
        </w:tc>
        <w:tc>
          <w:tcPr>
            <w:tcW w:w="587" w:type="dxa"/>
            <w:shd w:val="clear" w:color="auto" w:fill="auto"/>
          </w:tcPr>
          <w:p w14:paraId="76E3E5D2"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1FF48DEC"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03F5481E"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73DC4EE8"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65CC1A55" w14:textId="77777777" w:rsidR="00321D9B" w:rsidRDefault="00321D9B" w:rsidP="00CD070C">
            <w:pPr>
              <w:spacing w:after="0" w:line="240" w:lineRule="auto"/>
            </w:pPr>
            <w:r w:rsidRPr="00C632CF">
              <w:rPr>
                <w:rFonts w:ascii="AcadNusx" w:hAnsi="AcadNusx"/>
                <w:sz w:val="20"/>
                <w:szCs w:val="20"/>
              </w:rPr>
              <w:t>0.30</w:t>
            </w:r>
          </w:p>
        </w:tc>
        <w:tc>
          <w:tcPr>
            <w:tcW w:w="761" w:type="dxa"/>
            <w:shd w:val="clear" w:color="auto" w:fill="auto"/>
          </w:tcPr>
          <w:p w14:paraId="621B190D" w14:textId="77777777" w:rsidR="00321D9B" w:rsidRDefault="00321D9B" w:rsidP="00CD070C">
            <w:pPr>
              <w:spacing w:after="0" w:line="240" w:lineRule="auto"/>
            </w:pPr>
            <w:r w:rsidRPr="00C632CF">
              <w:rPr>
                <w:rFonts w:ascii="AcadNusx" w:hAnsi="AcadNusx"/>
                <w:sz w:val="20"/>
                <w:szCs w:val="20"/>
              </w:rPr>
              <w:t>0.30</w:t>
            </w:r>
          </w:p>
        </w:tc>
      </w:tr>
      <w:tr w:rsidR="00321D9B" w:rsidRPr="00C632CF" w14:paraId="0083F705" w14:textId="77777777" w:rsidTr="00CD070C">
        <w:tc>
          <w:tcPr>
            <w:tcW w:w="2260" w:type="dxa"/>
            <w:shd w:val="clear" w:color="auto" w:fill="auto"/>
          </w:tcPr>
          <w:p w14:paraId="53BC6982"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7E28736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0.72</w:t>
            </w:r>
          </w:p>
        </w:tc>
        <w:tc>
          <w:tcPr>
            <w:tcW w:w="570" w:type="dxa"/>
            <w:shd w:val="clear" w:color="auto" w:fill="auto"/>
          </w:tcPr>
          <w:p w14:paraId="70DFDB5B"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0.78</w:t>
            </w:r>
          </w:p>
        </w:tc>
        <w:tc>
          <w:tcPr>
            <w:tcW w:w="572" w:type="dxa"/>
            <w:shd w:val="clear" w:color="auto" w:fill="auto"/>
          </w:tcPr>
          <w:p w14:paraId="56EF210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1.38</w:t>
            </w:r>
          </w:p>
        </w:tc>
        <w:tc>
          <w:tcPr>
            <w:tcW w:w="570" w:type="dxa"/>
            <w:shd w:val="clear" w:color="auto" w:fill="auto"/>
          </w:tcPr>
          <w:p w14:paraId="2ED2E3D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3.30</w:t>
            </w:r>
          </w:p>
        </w:tc>
        <w:tc>
          <w:tcPr>
            <w:tcW w:w="570" w:type="dxa"/>
            <w:shd w:val="clear" w:color="auto" w:fill="auto"/>
          </w:tcPr>
          <w:p w14:paraId="6B7B377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4.81</w:t>
            </w:r>
          </w:p>
        </w:tc>
        <w:tc>
          <w:tcPr>
            <w:tcW w:w="572" w:type="dxa"/>
            <w:shd w:val="clear" w:color="auto" w:fill="auto"/>
          </w:tcPr>
          <w:p w14:paraId="710CEA29"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4.72</w:t>
            </w:r>
          </w:p>
        </w:tc>
        <w:tc>
          <w:tcPr>
            <w:tcW w:w="571" w:type="dxa"/>
            <w:shd w:val="clear" w:color="auto" w:fill="auto"/>
          </w:tcPr>
          <w:p w14:paraId="17801DC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3.52</w:t>
            </w:r>
          </w:p>
        </w:tc>
        <w:tc>
          <w:tcPr>
            <w:tcW w:w="587" w:type="dxa"/>
            <w:shd w:val="clear" w:color="auto" w:fill="auto"/>
          </w:tcPr>
          <w:p w14:paraId="29044BD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2.20</w:t>
            </w:r>
          </w:p>
        </w:tc>
        <w:tc>
          <w:tcPr>
            <w:tcW w:w="567" w:type="dxa"/>
            <w:shd w:val="clear" w:color="auto" w:fill="auto"/>
          </w:tcPr>
          <w:p w14:paraId="24DF49E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2.18</w:t>
            </w:r>
          </w:p>
        </w:tc>
        <w:tc>
          <w:tcPr>
            <w:tcW w:w="567" w:type="dxa"/>
            <w:shd w:val="clear" w:color="auto" w:fill="auto"/>
          </w:tcPr>
          <w:p w14:paraId="252417D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1.88</w:t>
            </w:r>
          </w:p>
        </w:tc>
        <w:tc>
          <w:tcPr>
            <w:tcW w:w="571" w:type="dxa"/>
            <w:shd w:val="clear" w:color="auto" w:fill="auto"/>
          </w:tcPr>
          <w:p w14:paraId="74B3478D"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1.29</w:t>
            </w:r>
          </w:p>
        </w:tc>
        <w:tc>
          <w:tcPr>
            <w:tcW w:w="571" w:type="dxa"/>
            <w:shd w:val="clear" w:color="auto" w:fill="auto"/>
          </w:tcPr>
          <w:p w14:paraId="1CCCF21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0.92</w:t>
            </w:r>
          </w:p>
        </w:tc>
        <w:tc>
          <w:tcPr>
            <w:tcW w:w="761" w:type="dxa"/>
            <w:shd w:val="clear" w:color="auto" w:fill="auto"/>
          </w:tcPr>
          <w:p w14:paraId="7D71598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2.30</w:t>
            </w:r>
          </w:p>
        </w:tc>
      </w:tr>
      <w:tr w:rsidR="00321D9B" w:rsidRPr="00C632CF" w14:paraId="0DF32EAE" w14:textId="77777777" w:rsidTr="00CD070C">
        <w:tc>
          <w:tcPr>
            <w:tcW w:w="9882" w:type="dxa"/>
            <w:gridSpan w:val="14"/>
            <w:shd w:val="clear" w:color="auto" w:fill="auto"/>
          </w:tcPr>
          <w:p w14:paraId="61A83B2E" w14:textId="77777777" w:rsidR="00321D9B" w:rsidRPr="00C632CF" w:rsidRDefault="00321D9B" w:rsidP="00CD070C">
            <w:pPr>
              <w:spacing w:after="0" w:line="240" w:lineRule="auto"/>
              <w:jc w:val="center"/>
              <w:rPr>
                <w:rFonts w:ascii="AcadNusx" w:hAnsi="AcadNusx"/>
                <w:bCs/>
                <w:sz w:val="20"/>
                <w:szCs w:val="20"/>
              </w:rPr>
            </w:pPr>
            <w:r w:rsidRPr="00C632CF">
              <w:rPr>
                <w:rFonts w:ascii="AcadNusx" w:hAnsi="AcadNusx"/>
                <w:sz w:val="20"/>
                <w:szCs w:val="20"/>
              </w:rPr>
              <w:t>90 %-</w:t>
            </w:r>
            <w:r>
              <w:t xml:space="preserve"> </w:t>
            </w:r>
            <w:r w:rsidRPr="00EA3D87">
              <w:rPr>
                <w:rFonts w:ascii="Sylfaen" w:hAnsi="Sylfaen" w:cs="Sylfaen"/>
                <w:sz w:val="20"/>
                <w:szCs w:val="20"/>
              </w:rPr>
              <w:t>იანი</w:t>
            </w:r>
            <w:r w:rsidRPr="00EA3D87">
              <w:rPr>
                <w:rFonts w:ascii="AcadNusx" w:hAnsi="AcadNusx"/>
                <w:sz w:val="20"/>
                <w:szCs w:val="20"/>
              </w:rPr>
              <w:t xml:space="preserve"> </w:t>
            </w:r>
            <w:r w:rsidRPr="00EA3D87">
              <w:rPr>
                <w:rFonts w:ascii="Sylfaen" w:hAnsi="Sylfaen" w:cs="Sylfaen"/>
                <w:sz w:val="20"/>
                <w:szCs w:val="20"/>
              </w:rPr>
              <w:t>უზრუნველყოფის</w:t>
            </w:r>
            <w:r w:rsidRPr="00EA3D87">
              <w:rPr>
                <w:rFonts w:ascii="AcadNusx" w:hAnsi="AcadNusx"/>
                <w:sz w:val="20"/>
                <w:szCs w:val="20"/>
              </w:rPr>
              <w:t xml:space="preserve"> (</w:t>
            </w:r>
            <w:r>
              <w:rPr>
                <w:rFonts w:ascii="Sylfaen" w:hAnsi="Sylfaen" w:cs="Sylfaen"/>
                <w:sz w:val="20"/>
                <w:szCs w:val="20"/>
                <w:lang w:val="ka-GE"/>
              </w:rPr>
              <w:t xml:space="preserve"> მცირე </w:t>
            </w:r>
            <w:r w:rsidRPr="00EA3D87">
              <w:rPr>
                <w:rFonts w:ascii="Sylfaen" w:hAnsi="Sylfaen" w:cs="Sylfaen"/>
                <w:sz w:val="20"/>
                <w:szCs w:val="20"/>
              </w:rPr>
              <w:t>წყლიანი</w:t>
            </w:r>
            <w:r w:rsidRPr="00EA3D87">
              <w:rPr>
                <w:rFonts w:ascii="AcadNusx" w:hAnsi="AcadNusx"/>
                <w:sz w:val="20"/>
                <w:szCs w:val="20"/>
              </w:rPr>
              <w:t xml:space="preserve">) </w:t>
            </w:r>
          </w:p>
        </w:tc>
      </w:tr>
      <w:tr w:rsidR="00321D9B" w:rsidRPr="00C632CF" w14:paraId="5A07405E" w14:textId="77777777" w:rsidTr="00CD070C">
        <w:tc>
          <w:tcPr>
            <w:tcW w:w="2260" w:type="dxa"/>
            <w:shd w:val="clear" w:color="auto" w:fill="auto"/>
          </w:tcPr>
          <w:p w14:paraId="4552756B"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076F6A28"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0.90</w:t>
            </w:r>
          </w:p>
        </w:tc>
        <w:tc>
          <w:tcPr>
            <w:tcW w:w="570" w:type="dxa"/>
            <w:shd w:val="clear" w:color="auto" w:fill="auto"/>
          </w:tcPr>
          <w:p w14:paraId="584843AA"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0.96</w:t>
            </w:r>
          </w:p>
        </w:tc>
        <w:tc>
          <w:tcPr>
            <w:tcW w:w="572" w:type="dxa"/>
            <w:shd w:val="clear" w:color="auto" w:fill="auto"/>
          </w:tcPr>
          <w:p w14:paraId="6758C75E"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1.49</w:t>
            </w:r>
          </w:p>
        </w:tc>
        <w:tc>
          <w:tcPr>
            <w:tcW w:w="570" w:type="dxa"/>
            <w:shd w:val="clear" w:color="auto" w:fill="auto"/>
          </w:tcPr>
          <w:p w14:paraId="53E54F98"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3.18</w:t>
            </w:r>
          </w:p>
        </w:tc>
        <w:tc>
          <w:tcPr>
            <w:tcW w:w="570" w:type="dxa"/>
            <w:shd w:val="clear" w:color="auto" w:fill="auto"/>
          </w:tcPr>
          <w:p w14:paraId="1F2B4A05"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4.52</w:t>
            </w:r>
          </w:p>
        </w:tc>
        <w:tc>
          <w:tcPr>
            <w:tcW w:w="572" w:type="dxa"/>
            <w:shd w:val="clear" w:color="auto" w:fill="auto"/>
          </w:tcPr>
          <w:p w14:paraId="5AC36673"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4.44</w:t>
            </w:r>
          </w:p>
        </w:tc>
        <w:tc>
          <w:tcPr>
            <w:tcW w:w="571" w:type="dxa"/>
            <w:shd w:val="clear" w:color="auto" w:fill="auto"/>
          </w:tcPr>
          <w:p w14:paraId="153E324E"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3.38</w:t>
            </w:r>
          </w:p>
        </w:tc>
        <w:tc>
          <w:tcPr>
            <w:tcW w:w="587" w:type="dxa"/>
            <w:shd w:val="clear" w:color="auto" w:fill="auto"/>
          </w:tcPr>
          <w:p w14:paraId="0E1C9CBA"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2.21</w:t>
            </w:r>
          </w:p>
        </w:tc>
        <w:tc>
          <w:tcPr>
            <w:tcW w:w="567" w:type="dxa"/>
            <w:shd w:val="clear" w:color="auto" w:fill="auto"/>
          </w:tcPr>
          <w:p w14:paraId="7AB53C7F"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2.10</w:t>
            </w:r>
          </w:p>
        </w:tc>
        <w:tc>
          <w:tcPr>
            <w:tcW w:w="567" w:type="dxa"/>
            <w:shd w:val="clear" w:color="auto" w:fill="auto"/>
          </w:tcPr>
          <w:p w14:paraId="15DEC56E"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1.93</w:t>
            </w:r>
          </w:p>
        </w:tc>
        <w:tc>
          <w:tcPr>
            <w:tcW w:w="571" w:type="dxa"/>
            <w:shd w:val="clear" w:color="auto" w:fill="auto"/>
          </w:tcPr>
          <w:p w14:paraId="1E48D904"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1.41</w:t>
            </w:r>
          </w:p>
        </w:tc>
        <w:tc>
          <w:tcPr>
            <w:tcW w:w="571" w:type="dxa"/>
            <w:shd w:val="clear" w:color="auto" w:fill="auto"/>
          </w:tcPr>
          <w:p w14:paraId="6BBA2FF0"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1.08</w:t>
            </w:r>
          </w:p>
        </w:tc>
        <w:tc>
          <w:tcPr>
            <w:tcW w:w="761" w:type="dxa"/>
            <w:shd w:val="clear" w:color="auto" w:fill="auto"/>
          </w:tcPr>
          <w:p w14:paraId="60CE00F2"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2.30</w:t>
            </w:r>
          </w:p>
        </w:tc>
      </w:tr>
      <w:tr w:rsidR="00321D9B" w:rsidRPr="00C632CF" w14:paraId="1501BE4D" w14:textId="77777777" w:rsidTr="00CD070C">
        <w:tc>
          <w:tcPr>
            <w:tcW w:w="2260" w:type="dxa"/>
            <w:shd w:val="clear" w:color="auto" w:fill="auto"/>
          </w:tcPr>
          <w:p w14:paraId="633D4B09"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41747FE5"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2D5B560D"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2400ECBE"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5286FB75" w14:textId="77777777" w:rsidR="00321D9B" w:rsidRDefault="00321D9B" w:rsidP="00CD070C">
            <w:pPr>
              <w:spacing w:after="0" w:line="240" w:lineRule="auto"/>
            </w:pPr>
            <w:r w:rsidRPr="00C632CF">
              <w:rPr>
                <w:rFonts w:ascii="AcadNusx" w:hAnsi="AcadNusx"/>
                <w:sz w:val="20"/>
                <w:szCs w:val="20"/>
              </w:rPr>
              <w:t>0.30</w:t>
            </w:r>
          </w:p>
        </w:tc>
        <w:tc>
          <w:tcPr>
            <w:tcW w:w="570" w:type="dxa"/>
            <w:shd w:val="clear" w:color="auto" w:fill="auto"/>
          </w:tcPr>
          <w:p w14:paraId="1F698774" w14:textId="77777777" w:rsidR="00321D9B" w:rsidRDefault="00321D9B" w:rsidP="00CD070C">
            <w:pPr>
              <w:spacing w:after="0" w:line="240" w:lineRule="auto"/>
            </w:pPr>
            <w:r w:rsidRPr="00C632CF">
              <w:rPr>
                <w:rFonts w:ascii="AcadNusx" w:hAnsi="AcadNusx"/>
                <w:sz w:val="20"/>
                <w:szCs w:val="20"/>
              </w:rPr>
              <w:t>0.30</w:t>
            </w:r>
          </w:p>
        </w:tc>
        <w:tc>
          <w:tcPr>
            <w:tcW w:w="572" w:type="dxa"/>
            <w:shd w:val="clear" w:color="auto" w:fill="auto"/>
          </w:tcPr>
          <w:p w14:paraId="2E7E3FB7"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3C5F0967" w14:textId="77777777" w:rsidR="00321D9B" w:rsidRDefault="00321D9B" w:rsidP="00CD070C">
            <w:pPr>
              <w:spacing w:after="0" w:line="240" w:lineRule="auto"/>
            </w:pPr>
            <w:r w:rsidRPr="00C632CF">
              <w:rPr>
                <w:rFonts w:ascii="AcadNusx" w:hAnsi="AcadNusx"/>
                <w:sz w:val="20"/>
                <w:szCs w:val="20"/>
              </w:rPr>
              <w:t>0.30</w:t>
            </w:r>
          </w:p>
        </w:tc>
        <w:tc>
          <w:tcPr>
            <w:tcW w:w="587" w:type="dxa"/>
            <w:shd w:val="clear" w:color="auto" w:fill="auto"/>
          </w:tcPr>
          <w:p w14:paraId="24F8778E"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6B0F52D5" w14:textId="77777777" w:rsidR="00321D9B" w:rsidRDefault="00321D9B" w:rsidP="00CD070C">
            <w:pPr>
              <w:spacing w:after="0" w:line="240" w:lineRule="auto"/>
            </w:pPr>
            <w:r w:rsidRPr="00C632CF">
              <w:rPr>
                <w:rFonts w:ascii="AcadNusx" w:hAnsi="AcadNusx"/>
                <w:sz w:val="20"/>
                <w:szCs w:val="20"/>
              </w:rPr>
              <w:t>0.30</w:t>
            </w:r>
          </w:p>
        </w:tc>
        <w:tc>
          <w:tcPr>
            <w:tcW w:w="567" w:type="dxa"/>
            <w:shd w:val="clear" w:color="auto" w:fill="auto"/>
          </w:tcPr>
          <w:p w14:paraId="45E9A3D3"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2F3EA59A" w14:textId="77777777" w:rsidR="00321D9B" w:rsidRDefault="00321D9B" w:rsidP="00CD070C">
            <w:pPr>
              <w:spacing w:after="0" w:line="240" w:lineRule="auto"/>
            </w:pPr>
            <w:r w:rsidRPr="00C632CF">
              <w:rPr>
                <w:rFonts w:ascii="AcadNusx" w:hAnsi="AcadNusx"/>
                <w:sz w:val="20"/>
                <w:szCs w:val="20"/>
              </w:rPr>
              <w:t>0.30</w:t>
            </w:r>
          </w:p>
        </w:tc>
        <w:tc>
          <w:tcPr>
            <w:tcW w:w="571" w:type="dxa"/>
            <w:shd w:val="clear" w:color="auto" w:fill="auto"/>
          </w:tcPr>
          <w:p w14:paraId="1163D785" w14:textId="77777777" w:rsidR="00321D9B" w:rsidRDefault="00321D9B" w:rsidP="00CD070C">
            <w:pPr>
              <w:spacing w:after="0" w:line="240" w:lineRule="auto"/>
            </w:pPr>
            <w:r w:rsidRPr="00C632CF">
              <w:rPr>
                <w:rFonts w:ascii="AcadNusx" w:hAnsi="AcadNusx"/>
                <w:sz w:val="20"/>
                <w:szCs w:val="20"/>
              </w:rPr>
              <w:t>0.30</w:t>
            </w:r>
          </w:p>
        </w:tc>
        <w:tc>
          <w:tcPr>
            <w:tcW w:w="761" w:type="dxa"/>
            <w:shd w:val="clear" w:color="auto" w:fill="auto"/>
          </w:tcPr>
          <w:p w14:paraId="3E4FC33D" w14:textId="77777777" w:rsidR="00321D9B" w:rsidRDefault="00321D9B" w:rsidP="00CD070C">
            <w:pPr>
              <w:spacing w:after="0" w:line="240" w:lineRule="auto"/>
            </w:pPr>
            <w:r w:rsidRPr="00C632CF">
              <w:rPr>
                <w:rFonts w:ascii="AcadNusx" w:hAnsi="AcadNusx"/>
                <w:sz w:val="20"/>
                <w:szCs w:val="20"/>
              </w:rPr>
              <w:t>0.30</w:t>
            </w:r>
          </w:p>
        </w:tc>
      </w:tr>
      <w:tr w:rsidR="00321D9B" w:rsidRPr="00C632CF" w14:paraId="7FE5293C" w14:textId="77777777" w:rsidTr="00CD070C">
        <w:tc>
          <w:tcPr>
            <w:tcW w:w="2260" w:type="dxa"/>
            <w:shd w:val="clear" w:color="auto" w:fill="auto"/>
          </w:tcPr>
          <w:p w14:paraId="7EEE39DB"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142E750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0.60</w:t>
            </w:r>
          </w:p>
        </w:tc>
        <w:tc>
          <w:tcPr>
            <w:tcW w:w="570" w:type="dxa"/>
            <w:shd w:val="clear" w:color="auto" w:fill="auto"/>
          </w:tcPr>
          <w:p w14:paraId="554B7750"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0.66</w:t>
            </w:r>
          </w:p>
        </w:tc>
        <w:tc>
          <w:tcPr>
            <w:tcW w:w="572" w:type="dxa"/>
            <w:shd w:val="clear" w:color="auto" w:fill="auto"/>
          </w:tcPr>
          <w:p w14:paraId="4B2D0AA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1.19</w:t>
            </w:r>
          </w:p>
        </w:tc>
        <w:tc>
          <w:tcPr>
            <w:tcW w:w="570" w:type="dxa"/>
            <w:shd w:val="clear" w:color="auto" w:fill="auto"/>
          </w:tcPr>
          <w:p w14:paraId="19FDC92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2.88</w:t>
            </w:r>
          </w:p>
        </w:tc>
        <w:tc>
          <w:tcPr>
            <w:tcW w:w="570" w:type="dxa"/>
            <w:shd w:val="clear" w:color="auto" w:fill="auto"/>
          </w:tcPr>
          <w:p w14:paraId="381A06D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4.22</w:t>
            </w:r>
          </w:p>
        </w:tc>
        <w:tc>
          <w:tcPr>
            <w:tcW w:w="572" w:type="dxa"/>
            <w:shd w:val="clear" w:color="auto" w:fill="auto"/>
          </w:tcPr>
          <w:p w14:paraId="5985A97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4.14</w:t>
            </w:r>
          </w:p>
        </w:tc>
        <w:tc>
          <w:tcPr>
            <w:tcW w:w="571" w:type="dxa"/>
            <w:shd w:val="clear" w:color="auto" w:fill="auto"/>
          </w:tcPr>
          <w:p w14:paraId="77C2427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3.08</w:t>
            </w:r>
          </w:p>
        </w:tc>
        <w:tc>
          <w:tcPr>
            <w:tcW w:w="587" w:type="dxa"/>
            <w:shd w:val="clear" w:color="auto" w:fill="auto"/>
          </w:tcPr>
          <w:p w14:paraId="727DD1E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1.91</w:t>
            </w:r>
          </w:p>
        </w:tc>
        <w:tc>
          <w:tcPr>
            <w:tcW w:w="567" w:type="dxa"/>
            <w:shd w:val="clear" w:color="auto" w:fill="auto"/>
          </w:tcPr>
          <w:p w14:paraId="5FEBA8E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1.80</w:t>
            </w:r>
          </w:p>
        </w:tc>
        <w:tc>
          <w:tcPr>
            <w:tcW w:w="567" w:type="dxa"/>
            <w:shd w:val="clear" w:color="auto" w:fill="auto"/>
          </w:tcPr>
          <w:p w14:paraId="6EBB48C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1.63</w:t>
            </w:r>
          </w:p>
        </w:tc>
        <w:tc>
          <w:tcPr>
            <w:tcW w:w="571" w:type="dxa"/>
            <w:shd w:val="clear" w:color="auto" w:fill="auto"/>
          </w:tcPr>
          <w:p w14:paraId="21E3261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1.11</w:t>
            </w:r>
          </w:p>
        </w:tc>
        <w:tc>
          <w:tcPr>
            <w:tcW w:w="571" w:type="dxa"/>
            <w:shd w:val="clear" w:color="auto" w:fill="auto"/>
          </w:tcPr>
          <w:p w14:paraId="22387A7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0.78</w:t>
            </w:r>
          </w:p>
        </w:tc>
        <w:tc>
          <w:tcPr>
            <w:tcW w:w="761" w:type="dxa"/>
            <w:shd w:val="clear" w:color="auto" w:fill="auto"/>
          </w:tcPr>
          <w:p w14:paraId="6BBE558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2.00</w:t>
            </w:r>
          </w:p>
        </w:tc>
      </w:tr>
    </w:tbl>
    <w:p w14:paraId="156BDE5B" w14:textId="77777777" w:rsidR="00321D9B" w:rsidRDefault="00321D9B" w:rsidP="00321D9B">
      <w:pPr>
        <w:spacing w:after="0" w:line="240" w:lineRule="auto"/>
        <w:jc w:val="both"/>
        <w:rPr>
          <w:rFonts w:ascii="Sylfaen" w:hAnsi="Sylfaen"/>
          <w:lang w:val="es-ES"/>
        </w:rPr>
      </w:pPr>
    </w:p>
    <w:p w14:paraId="663E10C3" w14:textId="77777777" w:rsidR="00321D9B" w:rsidRDefault="00321D9B" w:rsidP="00321D9B">
      <w:pPr>
        <w:spacing w:after="0" w:line="240" w:lineRule="auto"/>
        <w:jc w:val="center"/>
        <w:rPr>
          <w:rFonts w:ascii="Sylfaen" w:hAnsi="Sylfaen"/>
          <w:lang w:val="es-ES"/>
        </w:rPr>
      </w:pPr>
      <w:r w:rsidRPr="008D72DC">
        <w:rPr>
          <w:rFonts w:ascii="Sylfaen" w:hAnsi="Sylfaen"/>
          <w:lang w:val="es-ES"/>
        </w:rPr>
        <w:t xml:space="preserve">მდინარე ეშმაკიღელეს საანგარიშო უზრუნველყოფის  საშუალო წლიური ხარჯების </w:t>
      </w:r>
    </w:p>
    <w:p w14:paraId="76160285" w14:textId="2E841775" w:rsidR="00321D9B" w:rsidRDefault="00321D9B" w:rsidP="00321D9B">
      <w:pPr>
        <w:spacing w:after="0" w:line="240" w:lineRule="auto"/>
        <w:jc w:val="center"/>
        <w:rPr>
          <w:rFonts w:ascii="Sylfaen" w:hAnsi="Sylfaen"/>
          <w:lang w:val="es-ES"/>
        </w:rPr>
      </w:pPr>
      <w:r w:rsidRPr="008D72DC">
        <w:rPr>
          <w:rFonts w:ascii="Sylfaen" w:hAnsi="Sylfaen"/>
          <w:lang w:val="es-ES"/>
        </w:rPr>
        <w:t xml:space="preserve">შიდაწლიური განაწილება </w:t>
      </w:r>
      <w:r w:rsidRPr="008D72DC">
        <w:rPr>
          <w:rFonts w:ascii="Times New Roman" w:hAnsi="Times New Roman" w:cs="Times New Roman"/>
          <w:lang w:val="es-ES"/>
        </w:rPr>
        <w:t>▼</w:t>
      </w:r>
      <w:r w:rsidRPr="008D72DC">
        <w:rPr>
          <w:rFonts w:ascii="Sylfaen" w:hAnsi="Sylfaen"/>
          <w:lang w:val="es-ES"/>
        </w:rPr>
        <w:t>12</w:t>
      </w:r>
      <w:r w:rsidR="001858AE">
        <w:rPr>
          <w:rFonts w:ascii="Sylfaen" w:hAnsi="Sylfaen"/>
          <w:lang w:val="ka-GE"/>
        </w:rPr>
        <w:t>76</w:t>
      </w:r>
      <w:r w:rsidRPr="008D72DC">
        <w:rPr>
          <w:rFonts w:ascii="Sylfaen" w:hAnsi="Sylfaen"/>
          <w:lang w:val="es-ES"/>
        </w:rPr>
        <w:t xml:space="preserve"> მ-ზე მოსაწყობი სათავე </w:t>
      </w:r>
    </w:p>
    <w:p w14:paraId="456BA7EB" w14:textId="77777777" w:rsidR="00321D9B" w:rsidRPr="008D72DC" w:rsidRDefault="00321D9B" w:rsidP="00321D9B">
      <w:pPr>
        <w:spacing w:after="0" w:line="240" w:lineRule="auto"/>
        <w:jc w:val="center"/>
        <w:rPr>
          <w:rFonts w:ascii="Sylfaen" w:hAnsi="Sylfaen"/>
          <w:lang w:val="es-ES"/>
        </w:rPr>
      </w:pPr>
      <w:r w:rsidRPr="008D72DC">
        <w:rPr>
          <w:rFonts w:ascii="Sylfaen" w:hAnsi="Sylfaen"/>
          <w:lang w:val="es-ES"/>
        </w:rPr>
        <w:t>ნაგებობის კვეთში</w:t>
      </w:r>
    </w:p>
    <w:p w14:paraId="4E15C919" w14:textId="77777777" w:rsidR="00321D9B" w:rsidRPr="008D72DC" w:rsidRDefault="00321D9B" w:rsidP="00321D9B">
      <w:pPr>
        <w:spacing w:after="0" w:line="240" w:lineRule="auto"/>
        <w:jc w:val="center"/>
        <w:rPr>
          <w:rFonts w:ascii="Sylfaen" w:hAnsi="Sylfaen"/>
          <w:lang w:val="es-ES"/>
        </w:rPr>
      </w:pPr>
      <w:r w:rsidRPr="008D72DC">
        <w:rPr>
          <w:rFonts w:ascii="Sylfaen" w:hAnsi="Sylfaen"/>
          <w:lang w:val="es-ES"/>
        </w:rPr>
        <w:t>F=39,0 კმ2, Q</w:t>
      </w:r>
      <w:r>
        <w:rPr>
          <w:rFonts w:ascii="Sylfaen" w:hAnsi="Sylfaen"/>
          <w:vertAlign w:val="subscript"/>
          <w:lang w:val="es-ES"/>
        </w:rPr>
        <w:t>0</w:t>
      </w:r>
      <w:r w:rsidRPr="008D72DC">
        <w:rPr>
          <w:rFonts w:ascii="Sylfaen" w:hAnsi="Sylfaen"/>
          <w:lang w:val="es-ES"/>
        </w:rPr>
        <w:t>=2,01 მ</w:t>
      </w:r>
      <w:r>
        <w:rPr>
          <w:rFonts w:ascii="Sylfaen" w:hAnsi="Sylfaen"/>
          <w:vertAlign w:val="superscript"/>
          <w:lang w:val="es-ES"/>
        </w:rPr>
        <w:t>3</w:t>
      </w:r>
      <w:r w:rsidRPr="008D72DC">
        <w:rPr>
          <w:rFonts w:ascii="Sylfaen" w:hAnsi="Sylfaen"/>
          <w:lang w:val="es-ES"/>
        </w:rPr>
        <w:t>/წმ. Q</w:t>
      </w:r>
      <w:r>
        <w:rPr>
          <w:rFonts w:ascii="Sylfaen" w:hAnsi="Sylfaen"/>
          <w:vertAlign w:val="subscript"/>
          <w:lang w:val="es-ES"/>
        </w:rPr>
        <w:t>Ekol</w:t>
      </w:r>
      <w:r w:rsidRPr="008D72DC">
        <w:rPr>
          <w:rFonts w:ascii="Sylfaen" w:hAnsi="Sylfaen"/>
          <w:lang w:val="es-ES"/>
        </w:rPr>
        <w:t>.=0,20 მ</w:t>
      </w:r>
      <w:r>
        <w:rPr>
          <w:rFonts w:ascii="Sylfaen" w:hAnsi="Sylfaen"/>
          <w:vertAlign w:val="superscript"/>
          <w:lang w:val="es-ES"/>
        </w:rPr>
        <w:t>3</w:t>
      </w:r>
      <w:r w:rsidRPr="008D72DC">
        <w:rPr>
          <w:rFonts w:ascii="Sylfaen" w:hAnsi="Sylfaen"/>
          <w:lang w:val="es-ES"/>
        </w:rPr>
        <w:t>/წმ</w:t>
      </w:r>
    </w:p>
    <w:p w14:paraId="34D09F0C" w14:textId="77777777" w:rsidR="00321D9B" w:rsidRDefault="00321D9B" w:rsidP="00321D9B">
      <w:pPr>
        <w:spacing w:after="0" w:line="240" w:lineRule="auto"/>
        <w:jc w:val="right"/>
        <w:rPr>
          <w:rFonts w:ascii="Sylfaen" w:hAnsi="Sylfaen"/>
          <w:lang w:val="es-ES"/>
        </w:rPr>
      </w:pPr>
    </w:p>
    <w:p w14:paraId="42725677" w14:textId="77777777" w:rsidR="00321D9B" w:rsidRDefault="00321D9B" w:rsidP="00321D9B">
      <w:pPr>
        <w:spacing w:after="0" w:line="240" w:lineRule="auto"/>
        <w:jc w:val="right"/>
        <w:rPr>
          <w:rFonts w:ascii="Sylfaen" w:hAnsi="Sylfaen"/>
          <w:lang w:val="es-ES"/>
        </w:rPr>
      </w:pPr>
      <w:r w:rsidRPr="008D72DC">
        <w:rPr>
          <w:rFonts w:ascii="Sylfaen" w:hAnsi="Sylfaen"/>
          <w:lang w:val="es-ES"/>
        </w:rPr>
        <w:t>ცხრილი #15</w:t>
      </w:r>
    </w:p>
    <w:tbl>
      <w:tblPr>
        <w:tblW w:w="98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73"/>
        <w:gridCol w:w="570"/>
        <w:gridCol w:w="572"/>
        <w:gridCol w:w="570"/>
        <w:gridCol w:w="570"/>
        <w:gridCol w:w="572"/>
        <w:gridCol w:w="571"/>
        <w:gridCol w:w="587"/>
        <w:gridCol w:w="567"/>
        <w:gridCol w:w="567"/>
        <w:gridCol w:w="571"/>
        <w:gridCol w:w="571"/>
        <w:gridCol w:w="761"/>
      </w:tblGrid>
      <w:tr w:rsidR="00321D9B" w:rsidRPr="00C632CF" w14:paraId="3C2F7EF0" w14:textId="77777777" w:rsidTr="00CD070C">
        <w:tc>
          <w:tcPr>
            <w:tcW w:w="2260" w:type="dxa"/>
            <w:shd w:val="clear" w:color="auto" w:fill="auto"/>
          </w:tcPr>
          <w:p w14:paraId="376BFB88" w14:textId="77777777" w:rsidR="00321D9B" w:rsidRPr="00117E30" w:rsidRDefault="00321D9B" w:rsidP="00CD070C">
            <w:pPr>
              <w:spacing w:after="0" w:line="240" w:lineRule="auto"/>
              <w:jc w:val="center"/>
              <w:rPr>
                <w:rFonts w:ascii="Sylfaen" w:hAnsi="Sylfaen"/>
                <w:sz w:val="20"/>
                <w:szCs w:val="20"/>
                <w:lang w:val="ka-GE"/>
              </w:rPr>
            </w:pPr>
            <w:r>
              <w:rPr>
                <w:rFonts w:ascii="Sylfaen" w:hAnsi="Sylfaen"/>
                <w:sz w:val="20"/>
                <w:szCs w:val="20"/>
                <w:lang w:val="ka-GE"/>
              </w:rPr>
              <w:t>ხარჯი</w:t>
            </w:r>
          </w:p>
        </w:tc>
        <w:tc>
          <w:tcPr>
            <w:tcW w:w="573" w:type="dxa"/>
            <w:shd w:val="clear" w:color="auto" w:fill="auto"/>
          </w:tcPr>
          <w:p w14:paraId="449D6440"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w:t>
            </w:r>
          </w:p>
        </w:tc>
        <w:tc>
          <w:tcPr>
            <w:tcW w:w="570" w:type="dxa"/>
            <w:shd w:val="clear" w:color="auto" w:fill="auto"/>
          </w:tcPr>
          <w:p w14:paraId="651BCEE7"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II</w:t>
            </w:r>
          </w:p>
        </w:tc>
        <w:tc>
          <w:tcPr>
            <w:tcW w:w="572" w:type="dxa"/>
            <w:shd w:val="clear" w:color="auto" w:fill="auto"/>
          </w:tcPr>
          <w:p w14:paraId="76DD6415"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III</w:t>
            </w:r>
          </w:p>
        </w:tc>
        <w:tc>
          <w:tcPr>
            <w:tcW w:w="570" w:type="dxa"/>
            <w:shd w:val="clear" w:color="auto" w:fill="auto"/>
          </w:tcPr>
          <w:p w14:paraId="2655769C"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IV</w:t>
            </w:r>
          </w:p>
        </w:tc>
        <w:tc>
          <w:tcPr>
            <w:tcW w:w="570" w:type="dxa"/>
            <w:shd w:val="clear" w:color="auto" w:fill="auto"/>
          </w:tcPr>
          <w:p w14:paraId="37B4179D"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w:t>
            </w:r>
          </w:p>
        </w:tc>
        <w:tc>
          <w:tcPr>
            <w:tcW w:w="572" w:type="dxa"/>
            <w:shd w:val="clear" w:color="auto" w:fill="auto"/>
          </w:tcPr>
          <w:p w14:paraId="12FAACD1"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VI</w:t>
            </w:r>
          </w:p>
        </w:tc>
        <w:tc>
          <w:tcPr>
            <w:tcW w:w="571" w:type="dxa"/>
            <w:shd w:val="clear" w:color="auto" w:fill="auto"/>
          </w:tcPr>
          <w:p w14:paraId="35C48C0B"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VII</w:t>
            </w:r>
          </w:p>
        </w:tc>
        <w:tc>
          <w:tcPr>
            <w:tcW w:w="587" w:type="dxa"/>
            <w:shd w:val="clear" w:color="auto" w:fill="auto"/>
          </w:tcPr>
          <w:p w14:paraId="503D4BBA"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VIII</w:t>
            </w:r>
          </w:p>
        </w:tc>
        <w:tc>
          <w:tcPr>
            <w:tcW w:w="567" w:type="dxa"/>
            <w:shd w:val="clear" w:color="auto" w:fill="auto"/>
          </w:tcPr>
          <w:p w14:paraId="5A8EEE38"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IX</w:t>
            </w:r>
          </w:p>
        </w:tc>
        <w:tc>
          <w:tcPr>
            <w:tcW w:w="567" w:type="dxa"/>
            <w:shd w:val="clear" w:color="auto" w:fill="auto"/>
          </w:tcPr>
          <w:p w14:paraId="3855B768"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X</w:t>
            </w:r>
          </w:p>
        </w:tc>
        <w:tc>
          <w:tcPr>
            <w:tcW w:w="571" w:type="dxa"/>
            <w:shd w:val="clear" w:color="auto" w:fill="auto"/>
          </w:tcPr>
          <w:p w14:paraId="4B69DB2F"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XI</w:t>
            </w:r>
          </w:p>
        </w:tc>
        <w:tc>
          <w:tcPr>
            <w:tcW w:w="571" w:type="dxa"/>
            <w:shd w:val="clear" w:color="auto" w:fill="auto"/>
          </w:tcPr>
          <w:p w14:paraId="370A8213"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XII</w:t>
            </w:r>
          </w:p>
        </w:tc>
        <w:tc>
          <w:tcPr>
            <w:tcW w:w="761" w:type="dxa"/>
            <w:shd w:val="clear" w:color="auto" w:fill="auto"/>
          </w:tcPr>
          <w:p w14:paraId="292CF13D" w14:textId="77777777" w:rsidR="00321D9B" w:rsidRPr="00117E30" w:rsidRDefault="00321D9B" w:rsidP="00CD070C">
            <w:pPr>
              <w:spacing w:after="0" w:line="240" w:lineRule="auto"/>
              <w:jc w:val="center"/>
              <w:rPr>
                <w:rFonts w:ascii="Sylfaen" w:hAnsi="Sylfaen"/>
                <w:sz w:val="20"/>
                <w:szCs w:val="20"/>
                <w:lang w:val="ka-GE"/>
              </w:rPr>
            </w:pPr>
            <w:r>
              <w:rPr>
                <w:rFonts w:ascii="Sylfaen" w:hAnsi="Sylfaen"/>
                <w:sz w:val="20"/>
                <w:szCs w:val="20"/>
                <w:lang w:val="ka-GE"/>
              </w:rPr>
              <w:t>წელი</w:t>
            </w:r>
          </w:p>
        </w:tc>
      </w:tr>
      <w:tr w:rsidR="00321D9B" w:rsidRPr="00C632CF" w14:paraId="0B7F177B" w14:textId="77777777" w:rsidTr="00CD070C">
        <w:tc>
          <w:tcPr>
            <w:tcW w:w="9882" w:type="dxa"/>
            <w:gridSpan w:val="14"/>
            <w:shd w:val="clear" w:color="auto" w:fill="auto"/>
          </w:tcPr>
          <w:p w14:paraId="0525857F" w14:textId="77777777" w:rsidR="00321D9B" w:rsidRPr="00C632CF" w:rsidRDefault="00321D9B" w:rsidP="00CD070C">
            <w:pPr>
              <w:spacing w:after="0" w:line="240" w:lineRule="auto"/>
              <w:jc w:val="center"/>
              <w:rPr>
                <w:rFonts w:ascii="AcadNusx" w:hAnsi="AcadNusx"/>
                <w:sz w:val="20"/>
                <w:szCs w:val="20"/>
                <w:lang w:val="es-ES"/>
              </w:rPr>
            </w:pPr>
            <w:r w:rsidRPr="00C632CF">
              <w:rPr>
                <w:rFonts w:ascii="AcadNusx" w:hAnsi="AcadNusx"/>
                <w:sz w:val="20"/>
                <w:szCs w:val="20"/>
                <w:lang w:val="es-ES"/>
              </w:rPr>
              <w:t>10 %-</w:t>
            </w:r>
            <w:r w:rsidRPr="00EA3D87">
              <w:rPr>
                <w:rFonts w:ascii="Sylfaen" w:hAnsi="Sylfaen" w:cs="Sylfaen"/>
                <w:sz w:val="20"/>
                <w:szCs w:val="20"/>
                <w:lang w:val="es-ES"/>
              </w:rPr>
              <w:t>იანი</w:t>
            </w:r>
            <w:r w:rsidRPr="00EA3D87">
              <w:rPr>
                <w:rFonts w:ascii="AcadNusx" w:hAnsi="AcadNusx"/>
                <w:sz w:val="20"/>
                <w:szCs w:val="20"/>
                <w:lang w:val="es-ES"/>
              </w:rPr>
              <w:t xml:space="preserve"> </w:t>
            </w:r>
            <w:r w:rsidRPr="00EA3D87">
              <w:rPr>
                <w:rFonts w:ascii="Sylfaen" w:hAnsi="Sylfaen" w:cs="Sylfaen"/>
                <w:sz w:val="20"/>
                <w:szCs w:val="20"/>
                <w:lang w:val="es-ES"/>
              </w:rPr>
              <w:t>უზრუნველყოფის</w:t>
            </w:r>
            <w:r w:rsidRPr="00EA3D87">
              <w:rPr>
                <w:rFonts w:ascii="AcadNusx" w:hAnsi="AcadNusx"/>
                <w:sz w:val="20"/>
                <w:szCs w:val="20"/>
                <w:lang w:val="es-ES"/>
              </w:rPr>
              <w:t xml:space="preserve"> (</w:t>
            </w:r>
            <w:r w:rsidRPr="00EA3D87">
              <w:rPr>
                <w:rFonts w:ascii="Sylfaen" w:hAnsi="Sylfaen" w:cs="Sylfaen"/>
                <w:sz w:val="20"/>
                <w:szCs w:val="20"/>
                <w:lang w:val="es-ES"/>
              </w:rPr>
              <w:t>უხვწყლიანი</w:t>
            </w:r>
            <w:r w:rsidRPr="00EA3D87">
              <w:rPr>
                <w:rFonts w:ascii="AcadNusx" w:hAnsi="AcadNusx"/>
                <w:sz w:val="20"/>
                <w:szCs w:val="20"/>
                <w:lang w:val="es-ES"/>
              </w:rPr>
              <w:t>)</w:t>
            </w:r>
          </w:p>
        </w:tc>
      </w:tr>
      <w:tr w:rsidR="00321D9B" w:rsidRPr="00C632CF" w14:paraId="662AD510" w14:textId="77777777" w:rsidTr="00CD070C">
        <w:tc>
          <w:tcPr>
            <w:tcW w:w="2260" w:type="dxa"/>
            <w:shd w:val="clear" w:color="auto" w:fill="auto"/>
          </w:tcPr>
          <w:p w14:paraId="25B481F5"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18EA574B"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0.99</w:t>
            </w:r>
          </w:p>
        </w:tc>
        <w:tc>
          <w:tcPr>
            <w:tcW w:w="570" w:type="dxa"/>
            <w:shd w:val="clear" w:color="auto" w:fill="auto"/>
          </w:tcPr>
          <w:p w14:paraId="71239011"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1.06</w:t>
            </w:r>
          </w:p>
        </w:tc>
        <w:tc>
          <w:tcPr>
            <w:tcW w:w="572" w:type="dxa"/>
            <w:shd w:val="clear" w:color="auto" w:fill="auto"/>
          </w:tcPr>
          <w:p w14:paraId="7C5AC260"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1.64</w:t>
            </w:r>
          </w:p>
        </w:tc>
        <w:tc>
          <w:tcPr>
            <w:tcW w:w="570" w:type="dxa"/>
            <w:shd w:val="clear" w:color="auto" w:fill="auto"/>
          </w:tcPr>
          <w:p w14:paraId="40DFD3C9"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3.50</w:t>
            </w:r>
          </w:p>
        </w:tc>
        <w:tc>
          <w:tcPr>
            <w:tcW w:w="570" w:type="dxa"/>
            <w:shd w:val="clear" w:color="auto" w:fill="auto"/>
          </w:tcPr>
          <w:p w14:paraId="65CCAA0C"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4.97</w:t>
            </w:r>
          </w:p>
        </w:tc>
        <w:tc>
          <w:tcPr>
            <w:tcW w:w="572" w:type="dxa"/>
            <w:shd w:val="clear" w:color="auto" w:fill="auto"/>
          </w:tcPr>
          <w:p w14:paraId="77A47B01"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4.88</w:t>
            </w:r>
          </w:p>
        </w:tc>
        <w:tc>
          <w:tcPr>
            <w:tcW w:w="571" w:type="dxa"/>
            <w:shd w:val="clear" w:color="auto" w:fill="auto"/>
          </w:tcPr>
          <w:p w14:paraId="7C0FBDBC"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3.72</w:t>
            </w:r>
          </w:p>
        </w:tc>
        <w:tc>
          <w:tcPr>
            <w:tcW w:w="587" w:type="dxa"/>
            <w:shd w:val="clear" w:color="auto" w:fill="auto"/>
          </w:tcPr>
          <w:p w14:paraId="02EED68D"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2.43</w:t>
            </w:r>
          </w:p>
        </w:tc>
        <w:tc>
          <w:tcPr>
            <w:tcW w:w="567" w:type="dxa"/>
            <w:shd w:val="clear" w:color="auto" w:fill="auto"/>
          </w:tcPr>
          <w:p w14:paraId="1FA99F70"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2.31</w:t>
            </w:r>
          </w:p>
        </w:tc>
        <w:tc>
          <w:tcPr>
            <w:tcW w:w="567" w:type="dxa"/>
            <w:shd w:val="clear" w:color="auto" w:fill="auto"/>
          </w:tcPr>
          <w:p w14:paraId="495658B7"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2.12</w:t>
            </w:r>
          </w:p>
        </w:tc>
        <w:tc>
          <w:tcPr>
            <w:tcW w:w="571" w:type="dxa"/>
            <w:shd w:val="clear" w:color="auto" w:fill="auto"/>
          </w:tcPr>
          <w:p w14:paraId="10964AD6"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1.55</w:t>
            </w:r>
          </w:p>
        </w:tc>
        <w:tc>
          <w:tcPr>
            <w:tcW w:w="571" w:type="dxa"/>
            <w:shd w:val="clear" w:color="auto" w:fill="auto"/>
          </w:tcPr>
          <w:p w14:paraId="70C1ABDC"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1.19</w:t>
            </w:r>
          </w:p>
        </w:tc>
        <w:tc>
          <w:tcPr>
            <w:tcW w:w="761" w:type="dxa"/>
            <w:shd w:val="clear" w:color="auto" w:fill="auto"/>
          </w:tcPr>
          <w:p w14:paraId="50EB18FF" w14:textId="77777777" w:rsidR="00321D9B" w:rsidRPr="00C632CF" w:rsidRDefault="00321D9B" w:rsidP="00CD070C">
            <w:pPr>
              <w:spacing w:after="0" w:line="240" w:lineRule="auto"/>
              <w:rPr>
                <w:rFonts w:ascii="AcadNusx" w:hAnsi="AcadNusx"/>
                <w:sz w:val="20"/>
                <w:szCs w:val="20"/>
                <w:lang w:val="es-ES"/>
              </w:rPr>
            </w:pPr>
            <w:r w:rsidRPr="00C632CF">
              <w:rPr>
                <w:rFonts w:ascii="AcadNusx" w:hAnsi="AcadNusx"/>
                <w:sz w:val="20"/>
                <w:szCs w:val="20"/>
                <w:lang w:val="es-ES"/>
              </w:rPr>
              <w:t>2.53</w:t>
            </w:r>
          </w:p>
        </w:tc>
      </w:tr>
      <w:tr w:rsidR="00321D9B" w:rsidRPr="00C632CF" w14:paraId="063F1825" w14:textId="77777777" w:rsidTr="00CD070C">
        <w:tc>
          <w:tcPr>
            <w:tcW w:w="2260" w:type="dxa"/>
            <w:shd w:val="clear" w:color="auto" w:fill="auto"/>
          </w:tcPr>
          <w:p w14:paraId="143CAC45"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76A9844B"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0.20</w:t>
            </w:r>
          </w:p>
        </w:tc>
        <w:tc>
          <w:tcPr>
            <w:tcW w:w="570" w:type="dxa"/>
            <w:shd w:val="clear" w:color="auto" w:fill="auto"/>
          </w:tcPr>
          <w:p w14:paraId="6045180C"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55B8664A"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1E390E3C"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0DE3D61D"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7899C07E"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3D7A9730" w14:textId="77777777" w:rsidR="00321D9B" w:rsidRDefault="00321D9B" w:rsidP="00CD070C">
            <w:pPr>
              <w:spacing w:after="0" w:line="240" w:lineRule="auto"/>
            </w:pPr>
            <w:r w:rsidRPr="00C632CF">
              <w:rPr>
                <w:rFonts w:ascii="AcadNusx" w:hAnsi="AcadNusx"/>
                <w:sz w:val="20"/>
                <w:szCs w:val="20"/>
              </w:rPr>
              <w:t>0.20</w:t>
            </w:r>
          </w:p>
        </w:tc>
        <w:tc>
          <w:tcPr>
            <w:tcW w:w="587" w:type="dxa"/>
            <w:shd w:val="clear" w:color="auto" w:fill="auto"/>
          </w:tcPr>
          <w:p w14:paraId="2306D831"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58A09BC7"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2485022D"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1DB14CDF"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35DEB64B" w14:textId="77777777" w:rsidR="00321D9B" w:rsidRDefault="00321D9B" w:rsidP="00CD070C">
            <w:pPr>
              <w:spacing w:after="0" w:line="240" w:lineRule="auto"/>
            </w:pPr>
            <w:r w:rsidRPr="00C632CF">
              <w:rPr>
                <w:rFonts w:ascii="AcadNusx" w:hAnsi="AcadNusx"/>
                <w:sz w:val="20"/>
                <w:szCs w:val="20"/>
              </w:rPr>
              <w:t>0.20</w:t>
            </w:r>
          </w:p>
        </w:tc>
        <w:tc>
          <w:tcPr>
            <w:tcW w:w="761" w:type="dxa"/>
            <w:shd w:val="clear" w:color="auto" w:fill="auto"/>
          </w:tcPr>
          <w:p w14:paraId="3C042653" w14:textId="77777777" w:rsidR="00321D9B" w:rsidRDefault="00321D9B" w:rsidP="00CD070C">
            <w:pPr>
              <w:spacing w:after="0" w:line="240" w:lineRule="auto"/>
            </w:pPr>
            <w:r w:rsidRPr="00C632CF">
              <w:rPr>
                <w:rFonts w:ascii="AcadNusx" w:hAnsi="AcadNusx"/>
                <w:sz w:val="20"/>
                <w:szCs w:val="20"/>
              </w:rPr>
              <w:t>0.20</w:t>
            </w:r>
          </w:p>
        </w:tc>
      </w:tr>
      <w:tr w:rsidR="00321D9B" w:rsidRPr="00C632CF" w14:paraId="5CB156E7" w14:textId="77777777" w:rsidTr="00CD070C">
        <w:tc>
          <w:tcPr>
            <w:tcW w:w="2260" w:type="dxa"/>
            <w:shd w:val="clear" w:color="auto" w:fill="auto"/>
          </w:tcPr>
          <w:p w14:paraId="3D8DFCB0"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0B23BD1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0.79</w:t>
            </w:r>
          </w:p>
        </w:tc>
        <w:tc>
          <w:tcPr>
            <w:tcW w:w="570" w:type="dxa"/>
            <w:shd w:val="clear" w:color="auto" w:fill="auto"/>
          </w:tcPr>
          <w:p w14:paraId="7519C3F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0.86</w:t>
            </w:r>
          </w:p>
        </w:tc>
        <w:tc>
          <w:tcPr>
            <w:tcW w:w="572" w:type="dxa"/>
            <w:shd w:val="clear" w:color="auto" w:fill="auto"/>
          </w:tcPr>
          <w:p w14:paraId="787FC5CD"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1.44</w:t>
            </w:r>
          </w:p>
        </w:tc>
        <w:tc>
          <w:tcPr>
            <w:tcW w:w="570" w:type="dxa"/>
            <w:shd w:val="clear" w:color="auto" w:fill="auto"/>
          </w:tcPr>
          <w:p w14:paraId="58D4390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3.30</w:t>
            </w:r>
          </w:p>
        </w:tc>
        <w:tc>
          <w:tcPr>
            <w:tcW w:w="570" w:type="dxa"/>
            <w:shd w:val="clear" w:color="auto" w:fill="auto"/>
          </w:tcPr>
          <w:p w14:paraId="609D204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4.77</w:t>
            </w:r>
          </w:p>
        </w:tc>
        <w:tc>
          <w:tcPr>
            <w:tcW w:w="572" w:type="dxa"/>
            <w:shd w:val="clear" w:color="auto" w:fill="auto"/>
          </w:tcPr>
          <w:p w14:paraId="06ED2AD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4.68</w:t>
            </w:r>
          </w:p>
        </w:tc>
        <w:tc>
          <w:tcPr>
            <w:tcW w:w="571" w:type="dxa"/>
            <w:shd w:val="clear" w:color="auto" w:fill="auto"/>
          </w:tcPr>
          <w:p w14:paraId="5391B0DB"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3.52</w:t>
            </w:r>
          </w:p>
        </w:tc>
        <w:tc>
          <w:tcPr>
            <w:tcW w:w="587" w:type="dxa"/>
            <w:shd w:val="clear" w:color="auto" w:fill="auto"/>
          </w:tcPr>
          <w:p w14:paraId="173A9C3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2.23</w:t>
            </w:r>
          </w:p>
        </w:tc>
        <w:tc>
          <w:tcPr>
            <w:tcW w:w="567" w:type="dxa"/>
            <w:shd w:val="clear" w:color="auto" w:fill="auto"/>
          </w:tcPr>
          <w:p w14:paraId="3E88084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2.11</w:t>
            </w:r>
          </w:p>
        </w:tc>
        <w:tc>
          <w:tcPr>
            <w:tcW w:w="567" w:type="dxa"/>
            <w:shd w:val="clear" w:color="auto" w:fill="auto"/>
          </w:tcPr>
          <w:p w14:paraId="03B36AC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1.92</w:t>
            </w:r>
          </w:p>
        </w:tc>
        <w:tc>
          <w:tcPr>
            <w:tcW w:w="571" w:type="dxa"/>
            <w:shd w:val="clear" w:color="auto" w:fill="auto"/>
          </w:tcPr>
          <w:p w14:paraId="151366D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1.35</w:t>
            </w:r>
          </w:p>
        </w:tc>
        <w:tc>
          <w:tcPr>
            <w:tcW w:w="571" w:type="dxa"/>
            <w:shd w:val="clear" w:color="auto" w:fill="auto"/>
          </w:tcPr>
          <w:p w14:paraId="245C7808"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0.99</w:t>
            </w:r>
          </w:p>
        </w:tc>
        <w:tc>
          <w:tcPr>
            <w:tcW w:w="761" w:type="dxa"/>
            <w:shd w:val="clear" w:color="auto" w:fill="auto"/>
          </w:tcPr>
          <w:p w14:paraId="0A759A69"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2.33</w:t>
            </w:r>
          </w:p>
        </w:tc>
      </w:tr>
      <w:tr w:rsidR="00321D9B" w:rsidRPr="00C632CF" w14:paraId="69786F59" w14:textId="77777777" w:rsidTr="00CD070C">
        <w:tc>
          <w:tcPr>
            <w:tcW w:w="9882" w:type="dxa"/>
            <w:gridSpan w:val="14"/>
            <w:shd w:val="clear" w:color="auto" w:fill="auto"/>
          </w:tcPr>
          <w:p w14:paraId="1A5FD4EE"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50 %-</w:t>
            </w:r>
            <w:r w:rsidRPr="00EA3D87">
              <w:rPr>
                <w:rFonts w:ascii="Sylfaen" w:hAnsi="Sylfaen" w:cs="Sylfaen"/>
                <w:sz w:val="20"/>
                <w:szCs w:val="20"/>
              </w:rPr>
              <w:t>იანი</w:t>
            </w:r>
            <w:r w:rsidRPr="00EA3D87">
              <w:rPr>
                <w:rFonts w:ascii="AcadNusx" w:hAnsi="AcadNusx"/>
                <w:sz w:val="20"/>
                <w:szCs w:val="20"/>
              </w:rPr>
              <w:t xml:space="preserve"> </w:t>
            </w:r>
            <w:r w:rsidRPr="00EA3D87">
              <w:rPr>
                <w:rFonts w:ascii="Sylfaen" w:hAnsi="Sylfaen" w:cs="Sylfaen"/>
                <w:sz w:val="20"/>
                <w:szCs w:val="20"/>
              </w:rPr>
              <w:t>უზრუნველყოფის</w:t>
            </w:r>
            <w:r w:rsidRPr="00EA3D87">
              <w:rPr>
                <w:rFonts w:ascii="AcadNusx" w:hAnsi="AcadNusx"/>
                <w:sz w:val="20"/>
                <w:szCs w:val="20"/>
              </w:rPr>
              <w:t xml:space="preserve"> (</w:t>
            </w:r>
            <w:r>
              <w:rPr>
                <w:rFonts w:ascii="Sylfaen" w:hAnsi="Sylfaen" w:cs="Sylfaen"/>
                <w:sz w:val="20"/>
                <w:szCs w:val="20"/>
                <w:lang w:val="ka-GE"/>
              </w:rPr>
              <w:t xml:space="preserve">საშუალო </w:t>
            </w:r>
            <w:r w:rsidRPr="00EA3D87">
              <w:rPr>
                <w:rFonts w:ascii="Sylfaen" w:hAnsi="Sylfaen" w:cs="Sylfaen"/>
                <w:sz w:val="20"/>
                <w:szCs w:val="20"/>
              </w:rPr>
              <w:t>წყლიანი</w:t>
            </w:r>
            <w:r w:rsidRPr="00EA3D87">
              <w:rPr>
                <w:rFonts w:ascii="AcadNusx" w:hAnsi="AcadNusx"/>
                <w:sz w:val="20"/>
                <w:szCs w:val="20"/>
              </w:rPr>
              <w:t>)</w:t>
            </w:r>
          </w:p>
        </w:tc>
      </w:tr>
      <w:tr w:rsidR="00321D9B" w:rsidRPr="00C632CF" w14:paraId="4F5E6B04" w14:textId="77777777" w:rsidTr="00CD070C">
        <w:tc>
          <w:tcPr>
            <w:tcW w:w="2260" w:type="dxa"/>
            <w:shd w:val="clear" w:color="auto" w:fill="auto"/>
          </w:tcPr>
          <w:p w14:paraId="4C548EB6"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62F3ACBD"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0.77</w:t>
            </w:r>
          </w:p>
        </w:tc>
        <w:tc>
          <w:tcPr>
            <w:tcW w:w="570" w:type="dxa"/>
            <w:shd w:val="clear" w:color="auto" w:fill="auto"/>
          </w:tcPr>
          <w:p w14:paraId="3936B99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0.82</w:t>
            </w:r>
          </w:p>
        </w:tc>
        <w:tc>
          <w:tcPr>
            <w:tcW w:w="572" w:type="dxa"/>
            <w:shd w:val="clear" w:color="auto" w:fill="auto"/>
          </w:tcPr>
          <w:p w14:paraId="037A6AB1"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1.28</w:t>
            </w:r>
          </w:p>
        </w:tc>
        <w:tc>
          <w:tcPr>
            <w:tcW w:w="570" w:type="dxa"/>
            <w:shd w:val="clear" w:color="auto" w:fill="auto"/>
          </w:tcPr>
          <w:p w14:paraId="0A5BA873"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2.72</w:t>
            </w:r>
          </w:p>
        </w:tc>
        <w:tc>
          <w:tcPr>
            <w:tcW w:w="570" w:type="dxa"/>
            <w:shd w:val="clear" w:color="auto" w:fill="auto"/>
          </w:tcPr>
          <w:p w14:paraId="7959F454"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3.87</w:t>
            </w:r>
          </w:p>
        </w:tc>
        <w:tc>
          <w:tcPr>
            <w:tcW w:w="572" w:type="dxa"/>
            <w:shd w:val="clear" w:color="auto" w:fill="auto"/>
          </w:tcPr>
          <w:p w14:paraId="0AFF2F5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3.80</w:t>
            </w:r>
          </w:p>
        </w:tc>
        <w:tc>
          <w:tcPr>
            <w:tcW w:w="571" w:type="dxa"/>
            <w:shd w:val="clear" w:color="auto" w:fill="auto"/>
          </w:tcPr>
          <w:p w14:paraId="7AC78A3F"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2.90</w:t>
            </w:r>
          </w:p>
        </w:tc>
        <w:tc>
          <w:tcPr>
            <w:tcW w:w="587" w:type="dxa"/>
            <w:shd w:val="clear" w:color="auto" w:fill="auto"/>
          </w:tcPr>
          <w:p w14:paraId="540F7FD5"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1.89</w:t>
            </w:r>
          </w:p>
        </w:tc>
        <w:tc>
          <w:tcPr>
            <w:tcW w:w="567" w:type="dxa"/>
            <w:shd w:val="clear" w:color="auto" w:fill="auto"/>
          </w:tcPr>
          <w:p w14:paraId="71A7EC6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1.80</w:t>
            </w:r>
          </w:p>
        </w:tc>
        <w:tc>
          <w:tcPr>
            <w:tcW w:w="567" w:type="dxa"/>
            <w:shd w:val="clear" w:color="auto" w:fill="auto"/>
          </w:tcPr>
          <w:p w14:paraId="522576C6"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1.65</w:t>
            </w:r>
          </w:p>
        </w:tc>
        <w:tc>
          <w:tcPr>
            <w:tcW w:w="571" w:type="dxa"/>
            <w:shd w:val="clear" w:color="auto" w:fill="auto"/>
          </w:tcPr>
          <w:p w14:paraId="024A62E0"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1.21</w:t>
            </w:r>
          </w:p>
        </w:tc>
        <w:tc>
          <w:tcPr>
            <w:tcW w:w="571" w:type="dxa"/>
            <w:shd w:val="clear" w:color="auto" w:fill="auto"/>
          </w:tcPr>
          <w:p w14:paraId="7ABFCFC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0.93</w:t>
            </w:r>
          </w:p>
        </w:tc>
        <w:tc>
          <w:tcPr>
            <w:tcW w:w="761" w:type="dxa"/>
            <w:shd w:val="clear" w:color="auto" w:fill="auto"/>
          </w:tcPr>
          <w:p w14:paraId="2B935CDE"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1.97</w:t>
            </w:r>
          </w:p>
        </w:tc>
      </w:tr>
      <w:tr w:rsidR="00321D9B" w:rsidRPr="00C632CF" w14:paraId="4418D33E" w14:textId="77777777" w:rsidTr="00CD070C">
        <w:tc>
          <w:tcPr>
            <w:tcW w:w="2260" w:type="dxa"/>
            <w:shd w:val="clear" w:color="auto" w:fill="auto"/>
          </w:tcPr>
          <w:p w14:paraId="743C6565"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4C0AD7F0"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570B02F4"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5C7D32A4"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4A0C9BEA"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60C62DC8"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2DD74054"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35CB94DB" w14:textId="77777777" w:rsidR="00321D9B" w:rsidRDefault="00321D9B" w:rsidP="00CD070C">
            <w:pPr>
              <w:spacing w:after="0" w:line="240" w:lineRule="auto"/>
            </w:pPr>
            <w:r w:rsidRPr="00C632CF">
              <w:rPr>
                <w:rFonts w:ascii="AcadNusx" w:hAnsi="AcadNusx"/>
                <w:sz w:val="20"/>
                <w:szCs w:val="20"/>
              </w:rPr>
              <w:t>0.20</w:t>
            </w:r>
          </w:p>
        </w:tc>
        <w:tc>
          <w:tcPr>
            <w:tcW w:w="587" w:type="dxa"/>
            <w:shd w:val="clear" w:color="auto" w:fill="auto"/>
          </w:tcPr>
          <w:p w14:paraId="5E1A7431"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37E86573"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6988CAF6"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3FDF2592"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6EB12296" w14:textId="77777777" w:rsidR="00321D9B" w:rsidRDefault="00321D9B" w:rsidP="00CD070C">
            <w:pPr>
              <w:spacing w:after="0" w:line="240" w:lineRule="auto"/>
            </w:pPr>
            <w:r w:rsidRPr="00C632CF">
              <w:rPr>
                <w:rFonts w:ascii="AcadNusx" w:hAnsi="AcadNusx"/>
                <w:sz w:val="20"/>
                <w:szCs w:val="20"/>
              </w:rPr>
              <w:t>0.20</w:t>
            </w:r>
          </w:p>
        </w:tc>
        <w:tc>
          <w:tcPr>
            <w:tcW w:w="761" w:type="dxa"/>
            <w:shd w:val="clear" w:color="auto" w:fill="auto"/>
          </w:tcPr>
          <w:p w14:paraId="1C88B873" w14:textId="77777777" w:rsidR="00321D9B" w:rsidRDefault="00321D9B" w:rsidP="00CD070C">
            <w:pPr>
              <w:spacing w:after="0" w:line="240" w:lineRule="auto"/>
            </w:pPr>
            <w:r w:rsidRPr="00C632CF">
              <w:rPr>
                <w:rFonts w:ascii="AcadNusx" w:hAnsi="AcadNusx"/>
                <w:sz w:val="20"/>
                <w:szCs w:val="20"/>
              </w:rPr>
              <w:t>0.20</w:t>
            </w:r>
          </w:p>
        </w:tc>
      </w:tr>
      <w:tr w:rsidR="00321D9B" w:rsidRPr="00C632CF" w14:paraId="114CD3CF" w14:textId="77777777" w:rsidTr="00CD070C">
        <w:tc>
          <w:tcPr>
            <w:tcW w:w="2260" w:type="dxa"/>
            <w:shd w:val="clear" w:color="auto" w:fill="auto"/>
          </w:tcPr>
          <w:p w14:paraId="076CC599"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72E52A6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0.57</w:t>
            </w:r>
          </w:p>
        </w:tc>
        <w:tc>
          <w:tcPr>
            <w:tcW w:w="570" w:type="dxa"/>
            <w:shd w:val="clear" w:color="auto" w:fill="auto"/>
          </w:tcPr>
          <w:p w14:paraId="5C990850"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0.62</w:t>
            </w:r>
          </w:p>
        </w:tc>
        <w:tc>
          <w:tcPr>
            <w:tcW w:w="572" w:type="dxa"/>
            <w:shd w:val="clear" w:color="auto" w:fill="auto"/>
          </w:tcPr>
          <w:p w14:paraId="75E0BCCD"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1.08</w:t>
            </w:r>
          </w:p>
        </w:tc>
        <w:tc>
          <w:tcPr>
            <w:tcW w:w="570" w:type="dxa"/>
            <w:shd w:val="clear" w:color="auto" w:fill="auto"/>
          </w:tcPr>
          <w:p w14:paraId="49B7F936"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2.52</w:t>
            </w:r>
          </w:p>
        </w:tc>
        <w:tc>
          <w:tcPr>
            <w:tcW w:w="570" w:type="dxa"/>
            <w:shd w:val="clear" w:color="auto" w:fill="auto"/>
          </w:tcPr>
          <w:p w14:paraId="31E0667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3.67</w:t>
            </w:r>
          </w:p>
        </w:tc>
        <w:tc>
          <w:tcPr>
            <w:tcW w:w="572" w:type="dxa"/>
            <w:shd w:val="clear" w:color="auto" w:fill="auto"/>
          </w:tcPr>
          <w:p w14:paraId="08C7682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3.60</w:t>
            </w:r>
          </w:p>
        </w:tc>
        <w:tc>
          <w:tcPr>
            <w:tcW w:w="571" w:type="dxa"/>
            <w:shd w:val="clear" w:color="auto" w:fill="auto"/>
          </w:tcPr>
          <w:p w14:paraId="64F45FB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2.70</w:t>
            </w:r>
          </w:p>
        </w:tc>
        <w:tc>
          <w:tcPr>
            <w:tcW w:w="587" w:type="dxa"/>
            <w:shd w:val="clear" w:color="auto" w:fill="auto"/>
          </w:tcPr>
          <w:p w14:paraId="0E09A3E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1.69</w:t>
            </w:r>
          </w:p>
        </w:tc>
        <w:tc>
          <w:tcPr>
            <w:tcW w:w="567" w:type="dxa"/>
            <w:shd w:val="clear" w:color="auto" w:fill="auto"/>
          </w:tcPr>
          <w:p w14:paraId="22E10738"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1.60</w:t>
            </w:r>
          </w:p>
        </w:tc>
        <w:tc>
          <w:tcPr>
            <w:tcW w:w="567" w:type="dxa"/>
            <w:shd w:val="clear" w:color="auto" w:fill="auto"/>
          </w:tcPr>
          <w:p w14:paraId="2DDEBB5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1.45</w:t>
            </w:r>
          </w:p>
        </w:tc>
        <w:tc>
          <w:tcPr>
            <w:tcW w:w="571" w:type="dxa"/>
            <w:shd w:val="clear" w:color="auto" w:fill="auto"/>
          </w:tcPr>
          <w:p w14:paraId="54C519A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1.01</w:t>
            </w:r>
          </w:p>
        </w:tc>
        <w:tc>
          <w:tcPr>
            <w:tcW w:w="571" w:type="dxa"/>
            <w:shd w:val="clear" w:color="auto" w:fill="auto"/>
          </w:tcPr>
          <w:p w14:paraId="2876B00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0.73</w:t>
            </w:r>
          </w:p>
        </w:tc>
        <w:tc>
          <w:tcPr>
            <w:tcW w:w="761" w:type="dxa"/>
            <w:shd w:val="clear" w:color="auto" w:fill="auto"/>
          </w:tcPr>
          <w:p w14:paraId="6C4AEC0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1.77</w:t>
            </w:r>
          </w:p>
        </w:tc>
      </w:tr>
      <w:tr w:rsidR="00321D9B" w:rsidRPr="00C632CF" w14:paraId="317CC101" w14:textId="77777777" w:rsidTr="00CD070C">
        <w:tc>
          <w:tcPr>
            <w:tcW w:w="9882" w:type="dxa"/>
            <w:gridSpan w:val="14"/>
            <w:shd w:val="clear" w:color="auto" w:fill="auto"/>
          </w:tcPr>
          <w:p w14:paraId="4B665FF9" w14:textId="77777777" w:rsidR="00321D9B" w:rsidRPr="00C632CF" w:rsidRDefault="00321D9B" w:rsidP="00CD070C">
            <w:pPr>
              <w:spacing w:after="0" w:line="240" w:lineRule="auto"/>
              <w:jc w:val="center"/>
              <w:rPr>
                <w:rFonts w:ascii="AcadNusx" w:hAnsi="AcadNusx"/>
                <w:sz w:val="20"/>
                <w:szCs w:val="20"/>
              </w:rPr>
            </w:pPr>
            <w:r w:rsidRPr="00C632CF">
              <w:rPr>
                <w:rFonts w:ascii="AcadNusx" w:hAnsi="AcadNusx"/>
                <w:sz w:val="20"/>
                <w:szCs w:val="20"/>
              </w:rPr>
              <w:t>75 %-</w:t>
            </w:r>
            <w:r w:rsidRPr="00EA3D87">
              <w:rPr>
                <w:rFonts w:ascii="Sylfaen" w:hAnsi="Sylfaen" w:cs="Sylfaen"/>
                <w:sz w:val="20"/>
                <w:szCs w:val="20"/>
              </w:rPr>
              <w:t>იანი</w:t>
            </w:r>
            <w:r w:rsidRPr="00EA3D87">
              <w:rPr>
                <w:rFonts w:ascii="AcadNusx" w:hAnsi="AcadNusx"/>
                <w:sz w:val="20"/>
                <w:szCs w:val="20"/>
              </w:rPr>
              <w:t xml:space="preserve"> </w:t>
            </w:r>
            <w:r w:rsidRPr="00EA3D87">
              <w:rPr>
                <w:rFonts w:ascii="Sylfaen" w:hAnsi="Sylfaen" w:cs="Sylfaen"/>
                <w:sz w:val="20"/>
                <w:szCs w:val="20"/>
              </w:rPr>
              <w:t>უზრუნველყოფის</w:t>
            </w:r>
            <w:r w:rsidRPr="00EA3D87">
              <w:rPr>
                <w:rFonts w:ascii="AcadNusx" w:hAnsi="AcadNusx"/>
                <w:sz w:val="20"/>
                <w:szCs w:val="20"/>
              </w:rPr>
              <w:t xml:space="preserve"> (</w:t>
            </w:r>
            <w:r>
              <w:rPr>
                <w:rFonts w:ascii="Sylfaen" w:hAnsi="Sylfaen"/>
                <w:sz w:val="20"/>
                <w:szCs w:val="20"/>
                <w:lang w:val="ka-GE"/>
              </w:rPr>
              <w:t xml:space="preserve">საშუალოდ მცირე </w:t>
            </w:r>
            <w:r w:rsidRPr="00EA3D87">
              <w:rPr>
                <w:rFonts w:ascii="Sylfaen" w:hAnsi="Sylfaen" w:cs="Sylfaen"/>
                <w:sz w:val="20"/>
                <w:szCs w:val="20"/>
              </w:rPr>
              <w:t>წყლიანი</w:t>
            </w:r>
            <w:r w:rsidRPr="00EA3D87">
              <w:rPr>
                <w:rFonts w:ascii="AcadNusx" w:hAnsi="AcadNusx"/>
                <w:sz w:val="20"/>
                <w:szCs w:val="20"/>
              </w:rPr>
              <w:t>)</w:t>
            </w:r>
          </w:p>
        </w:tc>
      </w:tr>
      <w:tr w:rsidR="00321D9B" w:rsidRPr="00C632CF" w14:paraId="4C5220E5" w14:textId="77777777" w:rsidTr="00CD070C">
        <w:tc>
          <w:tcPr>
            <w:tcW w:w="2260" w:type="dxa"/>
            <w:shd w:val="clear" w:color="auto" w:fill="auto"/>
          </w:tcPr>
          <w:p w14:paraId="1A050C45"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4EB482CA"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0.67</w:t>
            </w:r>
          </w:p>
        </w:tc>
        <w:tc>
          <w:tcPr>
            <w:tcW w:w="570" w:type="dxa"/>
            <w:shd w:val="clear" w:color="auto" w:fill="auto"/>
          </w:tcPr>
          <w:p w14:paraId="7E0A636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0.72</w:t>
            </w:r>
          </w:p>
        </w:tc>
        <w:tc>
          <w:tcPr>
            <w:tcW w:w="572" w:type="dxa"/>
            <w:shd w:val="clear" w:color="auto" w:fill="auto"/>
          </w:tcPr>
          <w:p w14:paraId="6F949FCA"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1.12</w:t>
            </w:r>
          </w:p>
        </w:tc>
        <w:tc>
          <w:tcPr>
            <w:tcW w:w="570" w:type="dxa"/>
            <w:shd w:val="clear" w:color="auto" w:fill="auto"/>
          </w:tcPr>
          <w:p w14:paraId="33C2F0E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2.37</w:t>
            </w:r>
          </w:p>
        </w:tc>
        <w:tc>
          <w:tcPr>
            <w:tcW w:w="570" w:type="dxa"/>
            <w:shd w:val="clear" w:color="auto" w:fill="auto"/>
          </w:tcPr>
          <w:p w14:paraId="58A0DD1B"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3.38</w:t>
            </w:r>
          </w:p>
        </w:tc>
        <w:tc>
          <w:tcPr>
            <w:tcW w:w="572" w:type="dxa"/>
            <w:shd w:val="clear" w:color="auto" w:fill="auto"/>
          </w:tcPr>
          <w:p w14:paraId="2E4F3312"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3.32</w:t>
            </w:r>
          </w:p>
        </w:tc>
        <w:tc>
          <w:tcPr>
            <w:tcW w:w="571" w:type="dxa"/>
            <w:shd w:val="clear" w:color="auto" w:fill="auto"/>
          </w:tcPr>
          <w:p w14:paraId="2F67005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2.53</w:t>
            </w:r>
          </w:p>
        </w:tc>
        <w:tc>
          <w:tcPr>
            <w:tcW w:w="587" w:type="dxa"/>
            <w:shd w:val="clear" w:color="auto" w:fill="auto"/>
          </w:tcPr>
          <w:p w14:paraId="1D8522C3"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1.65</w:t>
            </w:r>
          </w:p>
        </w:tc>
        <w:tc>
          <w:tcPr>
            <w:tcW w:w="567" w:type="dxa"/>
            <w:shd w:val="clear" w:color="auto" w:fill="auto"/>
          </w:tcPr>
          <w:p w14:paraId="179350CF"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1.57</w:t>
            </w:r>
          </w:p>
        </w:tc>
        <w:tc>
          <w:tcPr>
            <w:tcW w:w="567" w:type="dxa"/>
            <w:shd w:val="clear" w:color="auto" w:fill="auto"/>
          </w:tcPr>
          <w:p w14:paraId="098FD0FF"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1.44</w:t>
            </w:r>
          </w:p>
        </w:tc>
        <w:tc>
          <w:tcPr>
            <w:tcW w:w="571" w:type="dxa"/>
            <w:shd w:val="clear" w:color="auto" w:fill="auto"/>
          </w:tcPr>
          <w:p w14:paraId="6D517829"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1.06</w:t>
            </w:r>
          </w:p>
        </w:tc>
        <w:tc>
          <w:tcPr>
            <w:tcW w:w="571" w:type="dxa"/>
            <w:shd w:val="clear" w:color="auto" w:fill="auto"/>
          </w:tcPr>
          <w:p w14:paraId="697BBF91"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0.81</w:t>
            </w:r>
          </w:p>
        </w:tc>
        <w:tc>
          <w:tcPr>
            <w:tcW w:w="761" w:type="dxa"/>
            <w:shd w:val="clear" w:color="auto" w:fill="auto"/>
          </w:tcPr>
          <w:p w14:paraId="4B71157C" w14:textId="77777777" w:rsidR="00321D9B" w:rsidRPr="00C632CF" w:rsidRDefault="00321D9B" w:rsidP="00CD070C">
            <w:pPr>
              <w:spacing w:after="0" w:line="240" w:lineRule="auto"/>
              <w:rPr>
                <w:rFonts w:ascii="AcadNusx" w:hAnsi="AcadNusx"/>
                <w:sz w:val="20"/>
                <w:szCs w:val="20"/>
              </w:rPr>
            </w:pPr>
            <w:r w:rsidRPr="00C632CF">
              <w:rPr>
                <w:rFonts w:ascii="AcadNusx" w:hAnsi="AcadNusx"/>
                <w:sz w:val="20"/>
                <w:szCs w:val="20"/>
              </w:rPr>
              <w:t>1.72</w:t>
            </w:r>
          </w:p>
        </w:tc>
      </w:tr>
      <w:tr w:rsidR="00321D9B" w:rsidRPr="00C632CF" w14:paraId="7C72D22C" w14:textId="77777777" w:rsidTr="00CD070C">
        <w:tc>
          <w:tcPr>
            <w:tcW w:w="2260" w:type="dxa"/>
            <w:shd w:val="clear" w:color="auto" w:fill="auto"/>
          </w:tcPr>
          <w:p w14:paraId="05C4CBC9"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69CA8248"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18F50110"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0A3694CA"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6AF6B1EB"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1514687A"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4AF8DD92"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48590E4B" w14:textId="77777777" w:rsidR="00321D9B" w:rsidRDefault="00321D9B" w:rsidP="00CD070C">
            <w:pPr>
              <w:spacing w:after="0" w:line="240" w:lineRule="auto"/>
            </w:pPr>
            <w:r w:rsidRPr="00C632CF">
              <w:rPr>
                <w:rFonts w:ascii="AcadNusx" w:hAnsi="AcadNusx"/>
                <w:sz w:val="20"/>
                <w:szCs w:val="20"/>
              </w:rPr>
              <w:t>0.20</w:t>
            </w:r>
          </w:p>
        </w:tc>
        <w:tc>
          <w:tcPr>
            <w:tcW w:w="587" w:type="dxa"/>
            <w:shd w:val="clear" w:color="auto" w:fill="auto"/>
          </w:tcPr>
          <w:p w14:paraId="1B862E70"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05B03457"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53D4A32E"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1F84F0AF"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4A121C4D" w14:textId="77777777" w:rsidR="00321D9B" w:rsidRDefault="00321D9B" w:rsidP="00CD070C">
            <w:pPr>
              <w:spacing w:after="0" w:line="240" w:lineRule="auto"/>
            </w:pPr>
            <w:r w:rsidRPr="00C632CF">
              <w:rPr>
                <w:rFonts w:ascii="AcadNusx" w:hAnsi="AcadNusx"/>
                <w:sz w:val="20"/>
                <w:szCs w:val="20"/>
              </w:rPr>
              <w:t>0.20</w:t>
            </w:r>
          </w:p>
        </w:tc>
        <w:tc>
          <w:tcPr>
            <w:tcW w:w="761" w:type="dxa"/>
            <w:shd w:val="clear" w:color="auto" w:fill="auto"/>
          </w:tcPr>
          <w:p w14:paraId="33D48EB0" w14:textId="77777777" w:rsidR="00321D9B" w:rsidRDefault="00321D9B" w:rsidP="00CD070C">
            <w:pPr>
              <w:spacing w:after="0" w:line="240" w:lineRule="auto"/>
            </w:pPr>
            <w:r w:rsidRPr="00C632CF">
              <w:rPr>
                <w:rFonts w:ascii="AcadNusx" w:hAnsi="AcadNusx"/>
                <w:sz w:val="20"/>
                <w:szCs w:val="20"/>
              </w:rPr>
              <w:t>0.20</w:t>
            </w:r>
          </w:p>
        </w:tc>
      </w:tr>
      <w:tr w:rsidR="00321D9B" w:rsidRPr="00C632CF" w14:paraId="16A91D2B" w14:textId="77777777" w:rsidTr="00CD070C">
        <w:tc>
          <w:tcPr>
            <w:tcW w:w="2260" w:type="dxa"/>
            <w:shd w:val="clear" w:color="auto" w:fill="auto"/>
          </w:tcPr>
          <w:p w14:paraId="5BF5D2D3"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00A5D7C6"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0.47</w:t>
            </w:r>
          </w:p>
        </w:tc>
        <w:tc>
          <w:tcPr>
            <w:tcW w:w="570" w:type="dxa"/>
            <w:shd w:val="clear" w:color="auto" w:fill="auto"/>
          </w:tcPr>
          <w:p w14:paraId="755388B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0.52</w:t>
            </w:r>
          </w:p>
        </w:tc>
        <w:tc>
          <w:tcPr>
            <w:tcW w:w="572" w:type="dxa"/>
            <w:shd w:val="clear" w:color="auto" w:fill="auto"/>
          </w:tcPr>
          <w:p w14:paraId="20B0C0C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0.92</w:t>
            </w:r>
          </w:p>
        </w:tc>
        <w:tc>
          <w:tcPr>
            <w:tcW w:w="570" w:type="dxa"/>
            <w:shd w:val="clear" w:color="auto" w:fill="auto"/>
          </w:tcPr>
          <w:p w14:paraId="37DF7D43"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2.17</w:t>
            </w:r>
          </w:p>
        </w:tc>
        <w:tc>
          <w:tcPr>
            <w:tcW w:w="570" w:type="dxa"/>
            <w:shd w:val="clear" w:color="auto" w:fill="auto"/>
          </w:tcPr>
          <w:p w14:paraId="13D5425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3.18</w:t>
            </w:r>
          </w:p>
        </w:tc>
        <w:tc>
          <w:tcPr>
            <w:tcW w:w="572" w:type="dxa"/>
            <w:shd w:val="clear" w:color="auto" w:fill="auto"/>
          </w:tcPr>
          <w:p w14:paraId="775DE22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3.12</w:t>
            </w:r>
          </w:p>
        </w:tc>
        <w:tc>
          <w:tcPr>
            <w:tcW w:w="571" w:type="dxa"/>
            <w:shd w:val="clear" w:color="auto" w:fill="auto"/>
          </w:tcPr>
          <w:p w14:paraId="67B921D8"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2.33</w:t>
            </w:r>
          </w:p>
        </w:tc>
        <w:tc>
          <w:tcPr>
            <w:tcW w:w="587" w:type="dxa"/>
            <w:shd w:val="clear" w:color="auto" w:fill="auto"/>
          </w:tcPr>
          <w:p w14:paraId="44544019"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1.45</w:t>
            </w:r>
          </w:p>
        </w:tc>
        <w:tc>
          <w:tcPr>
            <w:tcW w:w="567" w:type="dxa"/>
            <w:shd w:val="clear" w:color="auto" w:fill="auto"/>
          </w:tcPr>
          <w:p w14:paraId="6F2BD6B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1.37</w:t>
            </w:r>
          </w:p>
        </w:tc>
        <w:tc>
          <w:tcPr>
            <w:tcW w:w="567" w:type="dxa"/>
            <w:shd w:val="clear" w:color="auto" w:fill="auto"/>
          </w:tcPr>
          <w:p w14:paraId="7FDA4B27"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1.24</w:t>
            </w:r>
          </w:p>
        </w:tc>
        <w:tc>
          <w:tcPr>
            <w:tcW w:w="571" w:type="dxa"/>
            <w:shd w:val="clear" w:color="auto" w:fill="auto"/>
          </w:tcPr>
          <w:p w14:paraId="74821B6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0.86</w:t>
            </w:r>
          </w:p>
        </w:tc>
        <w:tc>
          <w:tcPr>
            <w:tcW w:w="571" w:type="dxa"/>
            <w:shd w:val="clear" w:color="auto" w:fill="auto"/>
          </w:tcPr>
          <w:p w14:paraId="3E62A246"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0.61</w:t>
            </w:r>
          </w:p>
        </w:tc>
        <w:tc>
          <w:tcPr>
            <w:tcW w:w="761" w:type="dxa"/>
            <w:shd w:val="clear" w:color="auto" w:fill="auto"/>
          </w:tcPr>
          <w:p w14:paraId="68F83F81"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1.52</w:t>
            </w:r>
          </w:p>
        </w:tc>
      </w:tr>
      <w:tr w:rsidR="00321D9B" w:rsidRPr="00C632CF" w14:paraId="1406A07A" w14:textId="77777777" w:rsidTr="00CD070C">
        <w:tc>
          <w:tcPr>
            <w:tcW w:w="9882" w:type="dxa"/>
            <w:gridSpan w:val="14"/>
            <w:shd w:val="clear" w:color="auto" w:fill="auto"/>
          </w:tcPr>
          <w:p w14:paraId="70D0C446" w14:textId="77777777" w:rsidR="00321D9B" w:rsidRPr="00C632CF" w:rsidRDefault="00321D9B" w:rsidP="00CD070C">
            <w:pPr>
              <w:spacing w:after="0" w:line="240" w:lineRule="auto"/>
              <w:jc w:val="center"/>
              <w:rPr>
                <w:rFonts w:ascii="AcadNusx" w:hAnsi="AcadNusx"/>
                <w:bCs/>
                <w:sz w:val="20"/>
                <w:szCs w:val="20"/>
              </w:rPr>
            </w:pPr>
            <w:r w:rsidRPr="00C632CF">
              <w:rPr>
                <w:rFonts w:ascii="AcadNusx" w:hAnsi="AcadNusx"/>
                <w:sz w:val="20"/>
                <w:szCs w:val="20"/>
              </w:rPr>
              <w:t>90 %-</w:t>
            </w:r>
            <w:r w:rsidRPr="00EA3D87">
              <w:rPr>
                <w:rFonts w:ascii="Sylfaen" w:hAnsi="Sylfaen" w:cs="Sylfaen"/>
                <w:sz w:val="20"/>
                <w:szCs w:val="20"/>
              </w:rPr>
              <w:t>იანი</w:t>
            </w:r>
            <w:r w:rsidRPr="00EA3D87">
              <w:rPr>
                <w:rFonts w:ascii="AcadNusx" w:hAnsi="AcadNusx"/>
                <w:sz w:val="20"/>
                <w:szCs w:val="20"/>
              </w:rPr>
              <w:t xml:space="preserve"> </w:t>
            </w:r>
            <w:r w:rsidRPr="00EA3D87">
              <w:rPr>
                <w:rFonts w:ascii="Sylfaen" w:hAnsi="Sylfaen" w:cs="Sylfaen"/>
                <w:sz w:val="20"/>
                <w:szCs w:val="20"/>
              </w:rPr>
              <w:t>უზრუნველყოფის</w:t>
            </w:r>
            <w:r w:rsidRPr="00EA3D87">
              <w:rPr>
                <w:rFonts w:ascii="AcadNusx" w:hAnsi="AcadNusx"/>
                <w:sz w:val="20"/>
                <w:szCs w:val="20"/>
              </w:rPr>
              <w:t xml:space="preserve"> (</w:t>
            </w:r>
            <w:r>
              <w:rPr>
                <w:rFonts w:ascii="Sylfaen" w:hAnsi="Sylfaen" w:cs="Sylfaen"/>
                <w:sz w:val="20"/>
                <w:szCs w:val="20"/>
                <w:lang w:val="ka-GE"/>
              </w:rPr>
              <w:t xml:space="preserve"> მცირე </w:t>
            </w:r>
            <w:r w:rsidRPr="00EA3D87">
              <w:rPr>
                <w:rFonts w:ascii="Sylfaen" w:hAnsi="Sylfaen" w:cs="Sylfaen"/>
                <w:sz w:val="20"/>
                <w:szCs w:val="20"/>
              </w:rPr>
              <w:t>წყლიანი</w:t>
            </w:r>
            <w:r w:rsidRPr="00EA3D87">
              <w:rPr>
                <w:rFonts w:ascii="AcadNusx" w:hAnsi="AcadNusx"/>
                <w:sz w:val="20"/>
                <w:szCs w:val="20"/>
              </w:rPr>
              <w:t>)</w:t>
            </w:r>
          </w:p>
        </w:tc>
      </w:tr>
      <w:tr w:rsidR="00321D9B" w:rsidRPr="00C632CF" w14:paraId="436C7A76" w14:textId="77777777" w:rsidTr="00CD070C">
        <w:tc>
          <w:tcPr>
            <w:tcW w:w="2260" w:type="dxa"/>
            <w:shd w:val="clear" w:color="auto" w:fill="auto"/>
          </w:tcPr>
          <w:p w14:paraId="5D47234A" w14:textId="77777777" w:rsidR="00321D9B" w:rsidRPr="00F557CD" w:rsidRDefault="00321D9B" w:rsidP="00CD070C">
            <w:pPr>
              <w:spacing w:after="0"/>
              <w:rPr>
                <w:sz w:val="20"/>
                <w:szCs w:val="20"/>
              </w:rPr>
            </w:pPr>
            <w:r w:rsidRPr="00F557CD">
              <w:rPr>
                <w:rFonts w:ascii="Sylfaen" w:hAnsi="Sylfaen" w:cs="Sylfaen"/>
                <w:sz w:val="20"/>
                <w:szCs w:val="20"/>
              </w:rPr>
              <w:t>მდინარეში</w:t>
            </w:r>
            <w:r w:rsidRPr="00F557CD">
              <w:rPr>
                <w:sz w:val="20"/>
                <w:szCs w:val="20"/>
              </w:rPr>
              <w:t xml:space="preserve"> </w:t>
            </w:r>
            <w:r w:rsidRPr="00F557CD">
              <w:rPr>
                <w:rFonts w:ascii="Sylfaen" w:hAnsi="Sylfaen" w:cs="Sylfaen"/>
                <w:sz w:val="20"/>
                <w:szCs w:val="20"/>
              </w:rPr>
              <w:t>სათავეზე</w:t>
            </w:r>
          </w:p>
        </w:tc>
        <w:tc>
          <w:tcPr>
            <w:tcW w:w="573" w:type="dxa"/>
            <w:shd w:val="clear" w:color="auto" w:fill="auto"/>
          </w:tcPr>
          <w:p w14:paraId="0D21A5DA"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0.60</w:t>
            </w:r>
          </w:p>
        </w:tc>
        <w:tc>
          <w:tcPr>
            <w:tcW w:w="570" w:type="dxa"/>
            <w:shd w:val="clear" w:color="auto" w:fill="auto"/>
          </w:tcPr>
          <w:p w14:paraId="5EE4591C"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0.64</w:t>
            </w:r>
          </w:p>
        </w:tc>
        <w:tc>
          <w:tcPr>
            <w:tcW w:w="572" w:type="dxa"/>
            <w:shd w:val="clear" w:color="auto" w:fill="auto"/>
          </w:tcPr>
          <w:p w14:paraId="793B7ADC"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1.00</w:t>
            </w:r>
          </w:p>
        </w:tc>
        <w:tc>
          <w:tcPr>
            <w:tcW w:w="570" w:type="dxa"/>
            <w:shd w:val="clear" w:color="auto" w:fill="auto"/>
          </w:tcPr>
          <w:p w14:paraId="79E53524"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2.11</w:t>
            </w:r>
          </w:p>
        </w:tc>
        <w:tc>
          <w:tcPr>
            <w:tcW w:w="570" w:type="dxa"/>
            <w:shd w:val="clear" w:color="auto" w:fill="auto"/>
          </w:tcPr>
          <w:p w14:paraId="6934A395"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3.01</w:t>
            </w:r>
          </w:p>
        </w:tc>
        <w:tc>
          <w:tcPr>
            <w:tcW w:w="572" w:type="dxa"/>
            <w:shd w:val="clear" w:color="auto" w:fill="auto"/>
          </w:tcPr>
          <w:p w14:paraId="23746E90"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2.95</w:t>
            </w:r>
          </w:p>
        </w:tc>
        <w:tc>
          <w:tcPr>
            <w:tcW w:w="571" w:type="dxa"/>
            <w:shd w:val="clear" w:color="auto" w:fill="auto"/>
          </w:tcPr>
          <w:p w14:paraId="44C23F36"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2.25</w:t>
            </w:r>
          </w:p>
        </w:tc>
        <w:tc>
          <w:tcPr>
            <w:tcW w:w="587" w:type="dxa"/>
            <w:shd w:val="clear" w:color="auto" w:fill="auto"/>
          </w:tcPr>
          <w:p w14:paraId="6AFFDD98"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1.47</w:t>
            </w:r>
          </w:p>
        </w:tc>
        <w:tc>
          <w:tcPr>
            <w:tcW w:w="567" w:type="dxa"/>
            <w:shd w:val="clear" w:color="auto" w:fill="auto"/>
          </w:tcPr>
          <w:p w14:paraId="74E50E65"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1.40</w:t>
            </w:r>
          </w:p>
        </w:tc>
        <w:tc>
          <w:tcPr>
            <w:tcW w:w="567" w:type="dxa"/>
            <w:shd w:val="clear" w:color="auto" w:fill="auto"/>
          </w:tcPr>
          <w:p w14:paraId="12663467"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1.28</w:t>
            </w:r>
          </w:p>
        </w:tc>
        <w:tc>
          <w:tcPr>
            <w:tcW w:w="571" w:type="dxa"/>
            <w:shd w:val="clear" w:color="auto" w:fill="auto"/>
          </w:tcPr>
          <w:p w14:paraId="75F502B2"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0.94</w:t>
            </w:r>
          </w:p>
        </w:tc>
        <w:tc>
          <w:tcPr>
            <w:tcW w:w="571" w:type="dxa"/>
            <w:shd w:val="clear" w:color="auto" w:fill="auto"/>
          </w:tcPr>
          <w:p w14:paraId="5375581B"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0.71</w:t>
            </w:r>
          </w:p>
        </w:tc>
        <w:tc>
          <w:tcPr>
            <w:tcW w:w="761" w:type="dxa"/>
            <w:shd w:val="clear" w:color="auto" w:fill="auto"/>
          </w:tcPr>
          <w:p w14:paraId="57C1DDF2" w14:textId="77777777" w:rsidR="00321D9B" w:rsidRPr="00C632CF" w:rsidRDefault="00321D9B" w:rsidP="00CD070C">
            <w:pPr>
              <w:spacing w:after="0" w:line="240" w:lineRule="auto"/>
              <w:rPr>
                <w:rFonts w:ascii="AcadNusx" w:hAnsi="AcadNusx"/>
                <w:bCs/>
                <w:sz w:val="20"/>
                <w:szCs w:val="20"/>
              </w:rPr>
            </w:pPr>
            <w:r w:rsidRPr="00C632CF">
              <w:rPr>
                <w:rFonts w:ascii="AcadNusx" w:hAnsi="AcadNusx"/>
                <w:bCs/>
                <w:sz w:val="20"/>
                <w:szCs w:val="20"/>
              </w:rPr>
              <w:t>1.53</w:t>
            </w:r>
          </w:p>
        </w:tc>
      </w:tr>
      <w:tr w:rsidR="00321D9B" w:rsidRPr="00C632CF" w14:paraId="3F486AA4" w14:textId="77777777" w:rsidTr="00CD070C">
        <w:tc>
          <w:tcPr>
            <w:tcW w:w="2260" w:type="dxa"/>
            <w:shd w:val="clear" w:color="auto" w:fill="auto"/>
          </w:tcPr>
          <w:p w14:paraId="33A2C9C6" w14:textId="77777777" w:rsidR="00321D9B" w:rsidRPr="00F557CD" w:rsidRDefault="00321D9B" w:rsidP="00CD070C">
            <w:pPr>
              <w:spacing w:after="0"/>
              <w:rPr>
                <w:sz w:val="20"/>
                <w:szCs w:val="20"/>
              </w:rPr>
            </w:pPr>
            <w:r w:rsidRPr="00F557CD">
              <w:rPr>
                <w:rFonts w:ascii="Sylfaen" w:hAnsi="Sylfaen" w:cs="Sylfaen"/>
                <w:sz w:val="20"/>
                <w:szCs w:val="20"/>
              </w:rPr>
              <w:t>ეკოლოგიური</w:t>
            </w:r>
            <w:r w:rsidRPr="00F557CD">
              <w:rPr>
                <w:sz w:val="20"/>
                <w:szCs w:val="20"/>
              </w:rPr>
              <w:t xml:space="preserve"> </w:t>
            </w:r>
            <w:r w:rsidRPr="00F557CD">
              <w:rPr>
                <w:rFonts w:ascii="Sylfaen" w:hAnsi="Sylfaen" w:cs="Sylfaen"/>
                <w:sz w:val="20"/>
                <w:szCs w:val="20"/>
              </w:rPr>
              <w:t>ხარჯი</w:t>
            </w:r>
          </w:p>
        </w:tc>
        <w:tc>
          <w:tcPr>
            <w:tcW w:w="573" w:type="dxa"/>
            <w:shd w:val="clear" w:color="auto" w:fill="auto"/>
          </w:tcPr>
          <w:p w14:paraId="072380A8"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780B6AB2"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69091B4F"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1D698E3A" w14:textId="77777777" w:rsidR="00321D9B" w:rsidRDefault="00321D9B" w:rsidP="00CD070C">
            <w:pPr>
              <w:spacing w:after="0" w:line="240" w:lineRule="auto"/>
            </w:pPr>
            <w:r w:rsidRPr="00C632CF">
              <w:rPr>
                <w:rFonts w:ascii="AcadNusx" w:hAnsi="AcadNusx"/>
                <w:sz w:val="20"/>
                <w:szCs w:val="20"/>
              </w:rPr>
              <w:t>0.20</w:t>
            </w:r>
          </w:p>
        </w:tc>
        <w:tc>
          <w:tcPr>
            <w:tcW w:w="570" w:type="dxa"/>
            <w:shd w:val="clear" w:color="auto" w:fill="auto"/>
          </w:tcPr>
          <w:p w14:paraId="75820974" w14:textId="77777777" w:rsidR="00321D9B" w:rsidRDefault="00321D9B" w:rsidP="00CD070C">
            <w:pPr>
              <w:spacing w:after="0" w:line="240" w:lineRule="auto"/>
            </w:pPr>
            <w:r w:rsidRPr="00C632CF">
              <w:rPr>
                <w:rFonts w:ascii="AcadNusx" w:hAnsi="AcadNusx"/>
                <w:sz w:val="20"/>
                <w:szCs w:val="20"/>
              </w:rPr>
              <w:t>0.20</w:t>
            </w:r>
          </w:p>
        </w:tc>
        <w:tc>
          <w:tcPr>
            <w:tcW w:w="572" w:type="dxa"/>
            <w:shd w:val="clear" w:color="auto" w:fill="auto"/>
          </w:tcPr>
          <w:p w14:paraId="18B1A4CC"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720BF11C" w14:textId="77777777" w:rsidR="00321D9B" w:rsidRDefault="00321D9B" w:rsidP="00CD070C">
            <w:pPr>
              <w:spacing w:after="0" w:line="240" w:lineRule="auto"/>
            </w:pPr>
            <w:r w:rsidRPr="00C632CF">
              <w:rPr>
                <w:rFonts w:ascii="AcadNusx" w:hAnsi="AcadNusx"/>
                <w:sz w:val="20"/>
                <w:szCs w:val="20"/>
              </w:rPr>
              <w:t>0.20</w:t>
            </w:r>
          </w:p>
        </w:tc>
        <w:tc>
          <w:tcPr>
            <w:tcW w:w="587" w:type="dxa"/>
            <w:shd w:val="clear" w:color="auto" w:fill="auto"/>
          </w:tcPr>
          <w:p w14:paraId="4F2DB88E"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280E0351" w14:textId="77777777" w:rsidR="00321D9B" w:rsidRDefault="00321D9B" w:rsidP="00CD070C">
            <w:pPr>
              <w:spacing w:after="0" w:line="240" w:lineRule="auto"/>
            </w:pPr>
            <w:r w:rsidRPr="00C632CF">
              <w:rPr>
                <w:rFonts w:ascii="AcadNusx" w:hAnsi="AcadNusx"/>
                <w:sz w:val="20"/>
                <w:szCs w:val="20"/>
              </w:rPr>
              <w:t>0.20</w:t>
            </w:r>
          </w:p>
        </w:tc>
        <w:tc>
          <w:tcPr>
            <w:tcW w:w="567" w:type="dxa"/>
            <w:shd w:val="clear" w:color="auto" w:fill="auto"/>
          </w:tcPr>
          <w:p w14:paraId="3CA20B33"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2F947606" w14:textId="77777777" w:rsidR="00321D9B" w:rsidRDefault="00321D9B" w:rsidP="00CD070C">
            <w:pPr>
              <w:spacing w:after="0" w:line="240" w:lineRule="auto"/>
            </w:pPr>
            <w:r w:rsidRPr="00C632CF">
              <w:rPr>
                <w:rFonts w:ascii="AcadNusx" w:hAnsi="AcadNusx"/>
                <w:sz w:val="20"/>
                <w:szCs w:val="20"/>
              </w:rPr>
              <w:t>0.20</w:t>
            </w:r>
          </w:p>
        </w:tc>
        <w:tc>
          <w:tcPr>
            <w:tcW w:w="571" w:type="dxa"/>
            <w:shd w:val="clear" w:color="auto" w:fill="auto"/>
          </w:tcPr>
          <w:p w14:paraId="6D809D7E" w14:textId="77777777" w:rsidR="00321D9B" w:rsidRDefault="00321D9B" w:rsidP="00CD070C">
            <w:pPr>
              <w:spacing w:after="0" w:line="240" w:lineRule="auto"/>
            </w:pPr>
            <w:r w:rsidRPr="00C632CF">
              <w:rPr>
                <w:rFonts w:ascii="AcadNusx" w:hAnsi="AcadNusx"/>
                <w:sz w:val="20"/>
                <w:szCs w:val="20"/>
              </w:rPr>
              <w:t>0.20</w:t>
            </w:r>
          </w:p>
        </w:tc>
        <w:tc>
          <w:tcPr>
            <w:tcW w:w="761" w:type="dxa"/>
            <w:shd w:val="clear" w:color="auto" w:fill="auto"/>
          </w:tcPr>
          <w:p w14:paraId="7A26D864" w14:textId="77777777" w:rsidR="00321D9B" w:rsidRDefault="00321D9B" w:rsidP="00CD070C">
            <w:pPr>
              <w:spacing w:after="0" w:line="240" w:lineRule="auto"/>
            </w:pPr>
            <w:r w:rsidRPr="00C632CF">
              <w:rPr>
                <w:rFonts w:ascii="AcadNusx" w:hAnsi="AcadNusx"/>
                <w:sz w:val="20"/>
                <w:szCs w:val="20"/>
              </w:rPr>
              <w:t>0.20</w:t>
            </w:r>
          </w:p>
        </w:tc>
      </w:tr>
      <w:tr w:rsidR="00321D9B" w:rsidRPr="00C632CF" w14:paraId="1E69897A" w14:textId="77777777" w:rsidTr="00CD070C">
        <w:tc>
          <w:tcPr>
            <w:tcW w:w="2260" w:type="dxa"/>
            <w:shd w:val="clear" w:color="auto" w:fill="auto"/>
          </w:tcPr>
          <w:p w14:paraId="582FE839" w14:textId="77777777" w:rsidR="00321D9B" w:rsidRPr="00F557CD" w:rsidRDefault="00321D9B" w:rsidP="00CD070C">
            <w:pPr>
              <w:spacing w:after="0"/>
              <w:rPr>
                <w:sz w:val="20"/>
                <w:szCs w:val="20"/>
              </w:rPr>
            </w:pPr>
            <w:r w:rsidRPr="00F557CD">
              <w:rPr>
                <w:rFonts w:ascii="Sylfaen" w:hAnsi="Sylfaen" w:cs="Sylfaen"/>
                <w:sz w:val="20"/>
                <w:szCs w:val="20"/>
              </w:rPr>
              <w:t>ჰესის</w:t>
            </w:r>
            <w:r w:rsidRPr="00F557CD">
              <w:rPr>
                <w:sz w:val="20"/>
                <w:szCs w:val="20"/>
              </w:rPr>
              <w:t xml:space="preserve"> </w:t>
            </w:r>
            <w:r w:rsidRPr="00F557CD">
              <w:rPr>
                <w:rFonts w:ascii="Sylfaen" w:hAnsi="Sylfaen" w:cs="Sylfaen"/>
                <w:sz w:val="20"/>
                <w:szCs w:val="20"/>
              </w:rPr>
              <w:t>მიერ</w:t>
            </w:r>
            <w:r w:rsidRPr="00F557CD">
              <w:rPr>
                <w:sz w:val="20"/>
                <w:szCs w:val="20"/>
              </w:rPr>
              <w:t xml:space="preserve"> </w:t>
            </w:r>
            <w:r w:rsidRPr="00F557CD">
              <w:rPr>
                <w:rFonts w:ascii="Sylfaen" w:hAnsi="Sylfaen" w:cs="Sylfaen"/>
                <w:sz w:val="20"/>
                <w:szCs w:val="20"/>
              </w:rPr>
              <w:t>ასაღები</w:t>
            </w:r>
          </w:p>
        </w:tc>
        <w:tc>
          <w:tcPr>
            <w:tcW w:w="573" w:type="dxa"/>
            <w:shd w:val="clear" w:color="auto" w:fill="auto"/>
          </w:tcPr>
          <w:p w14:paraId="40ECB9F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0.40</w:t>
            </w:r>
          </w:p>
        </w:tc>
        <w:tc>
          <w:tcPr>
            <w:tcW w:w="570" w:type="dxa"/>
            <w:shd w:val="clear" w:color="auto" w:fill="auto"/>
          </w:tcPr>
          <w:p w14:paraId="54A6D16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0.44</w:t>
            </w:r>
          </w:p>
        </w:tc>
        <w:tc>
          <w:tcPr>
            <w:tcW w:w="572" w:type="dxa"/>
            <w:shd w:val="clear" w:color="auto" w:fill="auto"/>
          </w:tcPr>
          <w:p w14:paraId="1EBB6D3A"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0.80</w:t>
            </w:r>
          </w:p>
        </w:tc>
        <w:tc>
          <w:tcPr>
            <w:tcW w:w="570" w:type="dxa"/>
            <w:shd w:val="clear" w:color="auto" w:fill="auto"/>
          </w:tcPr>
          <w:p w14:paraId="175A0EA2"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1.91</w:t>
            </w:r>
          </w:p>
        </w:tc>
        <w:tc>
          <w:tcPr>
            <w:tcW w:w="570" w:type="dxa"/>
            <w:shd w:val="clear" w:color="auto" w:fill="auto"/>
          </w:tcPr>
          <w:p w14:paraId="74F0180B"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2.81</w:t>
            </w:r>
          </w:p>
        </w:tc>
        <w:tc>
          <w:tcPr>
            <w:tcW w:w="572" w:type="dxa"/>
            <w:shd w:val="clear" w:color="auto" w:fill="auto"/>
          </w:tcPr>
          <w:p w14:paraId="39D74ADE"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2.75</w:t>
            </w:r>
          </w:p>
        </w:tc>
        <w:tc>
          <w:tcPr>
            <w:tcW w:w="571" w:type="dxa"/>
            <w:shd w:val="clear" w:color="auto" w:fill="auto"/>
          </w:tcPr>
          <w:p w14:paraId="135FFDA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2.05</w:t>
            </w:r>
          </w:p>
        </w:tc>
        <w:tc>
          <w:tcPr>
            <w:tcW w:w="587" w:type="dxa"/>
            <w:shd w:val="clear" w:color="auto" w:fill="auto"/>
          </w:tcPr>
          <w:p w14:paraId="649251FF"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1.27</w:t>
            </w:r>
          </w:p>
        </w:tc>
        <w:tc>
          <w:tcPr>
            <w:tcW w:w="567" w:type="dxa"/>
            <w:shd w:val="clear" w:color="auto" w:fill="auto"/>
          </w:tcPr>
          <w:p w14:paraId="5C60802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1.20</w:t>
            </w:r>
          </w:p>
        </w:tc>
        <w:tc>
          <w:tcPr>
            <w:tcW w:w="567" w:type="dxa"/>
            <w:shd w:val="clear" w:color="auto" w:fill="auto"/>
          </w:tcPr>
          <w:p w14:paraId="7D21FE5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1.08</w:t>
            </w:r>
          </w:p>
        </w:tc>
        <w:tc>
          <w:tcPr>
            <w:tcW w:w="571" w:type="dxa"/>
            <w:shd w:val="clear" w:color="auto" w:fill="auto"/>
          </w:tcPr>
          <w:p w14:paraId="1C2707BB"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0.74</w:t>
            </w:r>
          </w:p>
        </w:tc>
        <w:tc>
          <w:tcPr>
            <w:tcW w:w="571" w:type="dxa"/>
            <w:shd w:val="clear" w:color="auto" w:fill="auto"/>
          </w:tcPr>
          <w:p w14:paraId="2060465C"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0.51</w:t>
            </w:r>
          </w:p>
        </w:tc>
        <w:tc>
          <w:tcPr>
            <w:tcW w:w="761" w:type="dxa"/>
            <w:shd w:val="clear" w:color="auto" w:fill="auto"/>
          </w:tcPr>
          <w:p w14:paraId="2877FE75" w14:textId="77777777" w:rsidR="00321D9B" w:rsidRPr="00C632CF" w:rsidRDefault="00321D9B" w:rsidP="00CD070C">
            <w:pPr>
              <w:spacing w:after="0" w:line="240" w:lineRule="auto"/>
              <w:rPr>
                <w:rFonts w:ascii="AcadNusx" w:hAnsi="AcadNusx"/>
                <w:b/>
                <w:bCs/>
                <w:sz w:val="20"/>
                <w:szCs w:val="20"/>
              </w:rPr>
            </w:pPr>
            <w:r w:rsidRPr="00C632CF">
              <w:rPr>
                <w:rFonts w:ascii="AcadNusx" w:hAnsi="AcadNusx"/>
                <w:b/>
                <w:bCs/>
                <w:sz w:val="20"/>
                <w:szCs w:val="20"/>
              </w:rPr>
              <w:t>1.33</w:t>
            </w:r>
          </w:p>
        </w:tc>
      </w:tr>
    </w:tbl>
    <w:p w14:paraId="51CBBEEC" w14:textId="77777777" w:rsidR="00321D9B" w:rsidRDefault="00321D9B" w:rsidP="00321D9B">
      <w:pPr>
        <w:spacing w:after="0" w:line="240" w:lineRule="auto"/>
        <w:jc w:val="both"/>
        <w:rPr>
          <w:rFonts w:ascii="Sylfaen" w:hAnsi="Sylfaen"/>
          <w:lang w:val="es-ES"/>
        </w:rPr>
      </w:pPr>
    </w:p>
    <w:p w14:paraId="10684705" w14:textId="77777777" w:rsidR="00321D9B" w:rsidRDefault="00321D9B" w:rsidP="00321D9B">
      <w:pPr>
        <w:spacing w:after="0" w:line="240" w:lineRule="auto"/>
        <w:jc w:val="both"/>
        <w:rPr>
          <w:rFonts w:ascii="Sylfaen" w:hAnsi="Sylfaen"/>
          <w:lang w:val="es-ES"/>
        </w:rPr>
      </w:pPr>
      <w:r w:rsidRPr="00885E31">
        <w:rPr>
          <w:rFonts w:ascii="Sylfaen" w:hAnsi="Sylfaen"/>
          <w:lang w:val="es-ES"/>
        </w:rPr>
        <w:lastRenderedPageBreak/>
        <w:t>ჰ/ს ლეჩურის კვეთში მდ. სტორის ყოველდღიური ხარჯების ხანგრძლივობის (უზრუნველყოფის) აბსოლუტური და ყოველდღიური ხარჯების ხანგრძლივობის საშუალო მრუდების წარმოდგენა არ იქნა მიჩნეული მიზანშეწონილად, ვინაიდან საშუალო დღიური ხარჯები, როგორც ზემოთ იყო აღნიშნული, შემცირებული და არასწორია ჰ/ს ლეჩურის ზევით წყლის აღების მიზეზით.</w:t>
      </w:r>
    </w:p>
    <w:p w14:paraId="0B7931C8" w14:textId="77777777" w:rsidR="00321D9B" w:rsidRDefault="00321D9B" w:rsidP="00321D9B">
      <w:pPr>
        <w:spacing w:after="0" w:line="240" w:lineRule="auto"/>
        <w:jc w:val="both"/>
        <w:rPr>
          <w:rFonts w:ascii="Sylfaen" w:hAnsi="Sylfaen"/>
          <w:lang w:val="es-ES"/>
        </w:rPr>
      </w:pPr>
    </w:p>
    <w:p w14:paraId="43778A84" w14:textId="77777777" w:rsidR="00321D9B" w:rsidRPr="00885E31" w:rsidRDefault="00321D9B" w:rsidP="00321D9B">
      <w:pPr>
        <w:spacing w:after="0" w:line="240" w:lineRule="auto"/>
        <w:jc w:val="center"/>
        <w:rPr>
          <w:rFonts w:ascii="Sylfaen" w:hAnsi="Sylfaen"/>
          <w:b/>
          <w:lang w:val="es-ES"/>
        </w:rPr>
      </w:pPr>
      <w:r w:rsidRPr="00885E31">
        <w:rPr>
          <w:rFonts w:ascii="Sylfaen" w:hAnsi="Sylfaen"/>
          <w:b/>
          <w:lang w:val="es-ES"/>
        </w:rPr>
        <w:t>წყლის მაქსიმალური ხარჯები</w:t>
      </w:r>
    </w:p>
    <w:p w14:paraId="5C09C105" w14:textId="77777777" w:rsidR="00321D9B" w:rsidRPr="00885E31" w:rsidRDefault="00321D9B" w:rsidP="00321D9B">
      <w:pPr>
        <w:spacing w:after="0" w:line="240" w:lineRule="auto"/>
        <w:jc w:val="both"/>
        <w:rPr>
          <w:rFonts w:ascii="Sylfaen" w:hAnsi="Sylfaen"/>
          <w:lang w:val="es-ES"/>
        </w:rPr>
      </w:pPr>
    </w:p>
    <w:p w14:paraId="7D3EB933" w14:textId="77777777" w:rsidR="00321D9B" w:rsidRPr="00885E31" w:rsidRDefault="00321D9B" w:rsidP="00321D9B">
      <w:pPr>
        <w:spacing w:after="0" w:line="240" w:lineRule="auto"/>
        <w:ind w:firstLine="720"/>
        <w:jc w:val="both"/>
        <w:rPr>
          <w:rFonts w:ascii="Sylfaen" w:hAnsi="Sylfaen"/>
          <w:lang w:val="es-ES"/>
        </w:rPr>
      </w:pPr>
      <w:r w:rsidRPr="00885E31">
        <w:rPr>
          <w:rFonts w:ascii="Sylfaen" w:hAnsi="Sylfaen"/>
          <w:lang w:val="es-ES"/>
        </w:rPr>
        <w:t xml:space="preserve">საკვლევი მდინარეების მაქსიმალური ხარჯების სხვადასხვა უზრუნველყოფის სიდიდეები საპროექტო ჰესის სათავე ნაგებობების, სააგრეგატო შენობის და მდ. სტორზე მოსაწყობი ხიდის კვეთებში, დადგენილია ანალოგის მეთოდით. ანალოგად აღებულია ჰიდროლოგიური საგუშაგო ლეჩურის 39 წლიანი (1946-49,1952-86წ.წ) დაკვირვების მონაცემები. </w:t>
      </w:r>
    </w:p>
    <w:p w14:paraId="6A53D84E" w14:textId="77777777" w:rsidR="00321D9B" w:rsidRDefault="00321D9B" w:rsidP="00321D9B">
      <w:pPr>
        <w:spacing w:after="0" w:line="240" w:lineRule="auto"/>
        <w:jc w:val="both"/>
        <w:rPr>
          <w:rFonts w:ascii="Sylfaen" w:hAnsi="Sylfaen"/>
          <w:lang w:val="es-ES"/>
        </w:rPr>
      </w:pPr>
      <w:r w:rsidRPr="00885E31">
        <w:rPr>
          <w:rFonts w:ascii="Sylfaen" w:hAnsi="Sylfaen"/>
          <w:lang w:val="es-ES"/>
        </w:rPr>
        <w:t>აღნიშნულ პერიოდში, მდ. სტორის მაქსიმალური ხარჯების სიდიდეები ჰ/ს ლეჩურის კვეთში მერყეობდნენ 16,0 მ</w:t>
      </w:r>
      <w:r>
        <w:rPr>
          <w:rFonts w:ascii="Sylfaen" w:hAnsi="Sylfaen"/>
          <w:vertAlign w:val="superscript"/>
          <w:lang w:val="es-ES"/>
        </w:rPr>
        <w:t>3</w:t>
      </w:r>
      <w:r w:rsidRPr="00885E31">
        <w:rPr>
          <w:rFonts w:ascii="Sylfaen" w:hAnsi="Sylfaen"/>
          <w:lang w:val="es-ES"/>
        </w:rPr>
        <w:t>/წმ-დან (1972 წ) 88,0 მ</w:t>
      </w:r>
      <w:r>
        <w:rPr>
          <w:rFonts w:ascii="Sylfaen" w:hAnsi="Sylfaen"/>
          <w:vertAlign w:val="superscript"/>
          <w:lang w:val="es-ES"/>
        </w:rPr>
        <w:t>3</w:t>
      </w:r>
      <w:r w:rsidRPr="00885E31">
        <w:rPr>
          <w:rFonts w:ascii="Sylfaen" w:hAnsi="Sylfaen"/>
          <w:lang w:val="es-ES"/>
        </w:rPr>
        <w:t>/წმ-მდე (1962 წ). დაკვირვების მონაცემების 39 წლიანი ვარიაციული რიგის სტატისტიკურად დამუშავების შედეგად СНиП 2.01.14-83–ის მოთხოვნების საფუძველზე უდიდესი დამაჯერებლობის მეთოდით, მიღებულია განაწილების მრუდის ქვემოთ მოყვანილი პარამეტრები:</w:t>
      </w:r>
    </w:p>
    <w:p w14:paraId="2D9E0F10" w14:textId="77777777" w:rsidR="00321D9B" w:rsidRPr="00AB2D49" w:rsidRDefault="00321D9B" w:rsidP="00321D9B">
      <w:pPr>
        <w:spacing w:after="0" w:line="240" w:lineRule="auto"/>
        <w:jc w:val="both"/>
        <w:rPr>
          <w:rFonts w:ascii="Sylfaen" w:hAnsi="Sylfaen"/>
          <w:lang w:val="es-ES"/>
        </w:rPr>
      </w:pPr>
      <w:r w:rsidRPr="00AB2D49">
        <w:rPr>
          <w:rFonts w:ascii="Sylfaen" w:hAnsi="Sylfaen"/>
          <w:lang w:val="es-ES"/>
        </w:rPr>
        <w:t>მაქსიმალური ხარჯების საშუალო მრავალწლიური სიდიდე Q</w:t>
      </w:r>
      <w:r>
        <w:rPr>
          <w:rFonts w:ascii="Sylfaen" w:hAnsi="Sylfaen"/>
          <w:vertAlign w:val="subscript"/>
          <w:lang w:val="es-ES"/>
        </w:rPr>
        <w:t>0</w:t>
      </w:r>
      <w:r w:rsidRPr="00AB2D49">
        <w:rPr>
          <w:rFonts w:ascii="Sylfaen" w:hAnsi="Sylfaen"/>
          <w:lang w:val="es-ES"/>
        </w:rPr>
        <w:t>=40,8 მ3/წმ-ს;</w:t>
      </w:r>
    </w:p>
    <w:p w14:paraId="23B4B3C7" w14:textId="77777777" w:rsidR="00321D9B" w:rsidRPr="00AB2D49" w:rsidRDefault="00321D9B" w:rsidP="00321D9B">
      <w:pPr>
        <w:spacing w:after="0" w:line="240" w:lineRule="auto"/>
        <w:jc w:val="both"/>
        <w:rPr>
          <w:rFonts w:ascii="Sylfaen" w:hAnsi="Sylfaen"/>
          <w:lang w:val="es-ES"/>
        </w:rPr>
      </w:pPr>
      <w:r w:rsidRPr="00AB2D49">
        <w:rPr>
          <w:rFonts w:ascii="Sylfaen" w:hAnsi="Sylfaen"/>
          <w:lang w:val="es-ES"/>
        </w:rPr>
        <w:t xml:space="preserve">ვარიაციის კოეფიციენტი </w:t>
      </w:r>
      <w:r>
        <w:rPr>
          <w:rFonts w:ascii="Sylfaen" w:hAnsi="Sylfaen"/>
          <w:lang w:val="es-ES"/>
        </w:rPr>
        <w:t>Cv</w:t>
      </w:r>
      <w:r w:rsidRPr="00AB2D49">
        <w:rPr>
          <w:rFonts w:ascii="Sylfaen" w:hAnsi="Sylfaen"/>
          <w:lang w:val="es-ES"/>
        </w:rPr>
        <w:t>=0,50;</w:t>
      </w:r>
    </w:p>
    <w:p w14:paraId="6661A066" w14:textId="77777777" w:rsidR="00321D9B" w:rsidRDefault="00321D9B" w:rsidP="00321D9B">
      <w:pPr>
        <w:spacing w:after="0" w:line="240" w:lineRule="auto"/>
        <w:jc w:val="both"/>
        <w:rPr>
          <w:rFonts w:ascii="Sylfaen" w:hAnsi="Sylfaen"/>
          <w:lang w:val="es-ES"/>
        </w:rPr>
      </w:pPr>
      <w:r w:rsidRPr="00AB2D49">
        <w:rPr>
          <w:rFonts w:ascii="Sylfaen" w:hAnsi="Sylfaen"/>
          <w:lang w:val="es-ES"/>
        </w:rPr>
        <w:t xml:space="preserve">ასიმეტრიის კოეფიციენტი, დადგენილი ალბათობის უჯრედულაზე ემპირიული და თეორიული წერტილების უახლოესი თანხვედრით,  </w:t>
      </w:r>
      <w:r>
        <w:rPr>
          <w:rFonts w:ascii="Sylfaen" w:hAnsi="Sylfaen"/>
          <w:lang w:val="es-ES"/>
        </w:rPr>
        <w:t>Cs</w:t>
      </w:r>
      <w:r w:rsidRPr="00AB2D49">
        <w:rPr>
          <w:rFonts w:ascii="Sylfaen" w:hAnsi="Sylfaen"/>
          <w:lang w:val="es-ES"/>
        </w:rPr>
        <w:t>=3,5</w:t>
      </w:r>
      <w:r>
        <w:rPr>
          <w:rFonts w:ascii="Sylfaen" w:hAnsi="Sylfaen"/>
          <w:lang w:val="es-ES"/>
        </w:rPr>
        <w:t>Cv</w:t>
      </w:r>
      <w:r w:rsidRPr="00AB2D49">
        <w:rPr>
          <w:rFonts w:ascii="Sylfaen" w:hAnsi="Sylfaen"/>
          <w:lang w:val="es-ES"/>
        </w:rPr>
        <w:t>=1,75.</w:t>
      </w:r>
    </w:p>
    <w:p w14:paraId="4A53515B" w14:textId="77777777" w:rsidR="00321D9B" w:rsidRDefault="00321D9B" w:rsidP="00321D9B">
      <w:pPr>
        <w:spacing w:after="0" w:line="240" w:lineRule="auto"/>
        <w:jc w:val="both"/>
        <w:rPr>
          <w:rFonts w:ascii="Sylfaen" w:hAnsi="Sylfaen"/>
          <w:lang w:val="es-ES"/>
        </w:rPr>
      </w:pPr>
    </w:p>
    <w:p w14:paraId="7964E3E6" w14:textId="77777777" w:rsidR="00321D9B" w:rsidRPr="009B2A97" w:rsidRDefault="00321D9B" w:rsidP="00321D9B">
      <w:pPr>
        <w:spacing w:after="0" w:line="240" w:lineRule="auto"/>
        <w:ind w:firstLine="720"/>
        <w:jc w:val="both"/>
        <w:rPr>
          <w:rFonts w:ascii="Sylfaen" w:hAnsi="Sylfaen"/>
          <w:lang w:val="es-ES"/>
        </w:rPr>
      </w:pPr>
      <w:r w:rsidRPr="009B2A97">
        <w:rPr>
          <w:rFonts w:ascii="Sylfaen" w:hAnsi="Sylfaen"/>
          <w:lang w:val="es-ES"/>
        </w:rPr>
        <w:t>დადგენილია ვარიაციული რიგის რეპრეზენტატიულობის შესაფასებელი პარამეტრები: საშუალო მრავალწლიური ხარჯის შეფარდებითი საშუალო კვადრატული ცდომილება, რაც ტოლია</w:t>
      </w:r>
      <w:r w:rsidRPr="00412121">
        <w:rPr>
          <w:rFonts w:ascii="AcadNusx" w:hAnsi="AcadNusx"/>
          <w:position w:val="-14"/>
          <w:lang w:val="es-ES"/>
        </w:rPr>
        <w:object w:dxaOrig="360" w:dyaOrig="380" w14:anchorId="2EBD34A6">
          <v:shape id="_x0000_i1057" type="#_x0000_t75" style="width:18pt;height:18.75pt" o:ole="">
            <v:imagedata r:id="rId9" o:title=""/>
          </v:shape>
          <o:OLEObject Type="Embed" ProgID="Equation.3" ShapeID="_x0000_i1057" DrawAspect="Content" ObjectID="_1699895226" r:id="rId62"/>
        </w:object>
      </w:r>
      <w:r w:rsidRPr="009B2A97">
        <w:rPr>
          <w:rFonts w:ascii="Sylfaen" w:hAnsi="Sylfaen"/>
          <w:lang w:val="es-ES"/>
        </w:rPr>
        <w:t xml:space="preserve">=8,0%-ის და ვარიაციის კოეფიციენტის შეფარდებითი საშუალო კვადრატული ცდომილება, რაც ტოლია </w:t>
      </w:r>
      <w:r w:rsidRPr="0018617B">
        <w:rPr>
          <w:rFonts w:ascii="AcadNusx" w:hAnsi="AcadNusx"/>
          <w:position w:val="-14"/>
          <w:lang w:val="es-ES"/>
        </w:rPr>
        <w:object w:dxaOrig="360" w:dyaOrig="380" w14:anchorId="2B998844">
          <v:shape id="_x0000_i1058" type="#_x0000_t75" style="width:18pt;height:18.75pt" o:ole="">
            <v:imagedata r:id="rId11" o:title=""/>
          </v:shape>
          <o:OLEObject Type="Embed" ProgID="Equation.3" ShapeID="_x0000_i1058" DrawAspect="Content" ObjectID="_1699895227" r:id="rId63"/>
        </w:object>
      </w:r>
      <w:r w:rsidRPr="009B2A97">
        <w:rPr>
          <w:rFonts w:ascii="Sylfaen" w:hAnsi="Sylfaen"/>
          <w:lang w:val="es-ES"/>
        </w:rPr>
        <w:t xml:space="preserve">=10,9%-ის. მიღებული პარამეტრები დამაკმაყოფილებელია, რადგან იმავე СНиП 2.01.14-83–ის მოთხოვნების შესაბამისად </w:t>
      </w:r>
      <w:r w:rsidRPr="00412121">
        <w:rPr>
          <w:rFonts w:ascii="AcadNusx" w:hAnsi="AcadNusx"/>
          <w:position w:val="-14"/>
          <w:lang w:val="es-ES"/>
        </w:rPr>
        <w:object w:dxaOrig="360" w:dyaOrig="380" w14:anchorId="3C0D68E1">
          <v:shape id="_x0000_i1059" type="#_x0000_t75" style="width:18pt;height:18.75pt" o:ole="">
            <v:imagedata r:id="rId9" o:title=""/>
          </v:shape>
          <o:OLEObject Type="Embed" ProgID="Equation.3" ShapeID="_x0000_i1059" DrawAspect="Content" ObjectID="_1699895228" r:id="rId64"/>
        </w:object>
      </w:r>
      <w:r w:rsidRPr="009B2A97">
        <w:rPr>
          <w:rFonts w:ascii="Sylfaen" w:hAnsi="Sylfaen"/>
          <w:lang w:val="es-ES"/>
        </w:rPr>
        <w:t xml:space="preserve">&lt; 10%-ზე და  </w:t>
      </w:r>
      <w:r w:rsidRPr="0018617B">
        <w:rPr>
          <w:rFonts w:ascii="AcadNusx" w:hAnsi="AcadNusx"/>
          <w:position w:val="-14"/>
          <w:lang w:val="es-ES"/>
        </w:rPr>
        <w:object w:dxaOrig="360" w:dyaOrig="380" w14:anchorId="697D40D9">
          <v:shape id="_x0000_i1060" type="#_x0000_t75" style="width:18pt;height:18.75pt" o:ole="">
            <v:imagedata r:id="rId11" o:title=""/>
          </v:shape>
          <o:OLEObject Type="Embed" ProgID="Equation.3" ShapeID="_x0000_i1060" DrawAspect="Content" ObjectID="_1699895229" r:id="rId65"/>
        </w:object>
      </w:r>
      <w:r w:rsidRPr="009B2A97">
        <w:rPr>
          <w:rFonts w:ascii="Sylfaen" w:hAnsi="Sylfaen"/>
          <w:lang w:val="es-ES"/>
        </w:rPr>
        <w:t>&lt; 15%-ზე.</w:t>
      </w:r>
    </w:p>
    <w:p w14:paraId="2E87F893" w14:textId="77777777" w:rsidR="00321D9B" w:rsidRDefault="00321D9B" w:rsidP="00321D9B">
      <w:pPr>
        <w:spacing w:after="0" w:line="240" w:lineRule="auto"/>
        <w:jc w:val="both"/>
        <w:rPr>
          <w:rFonts w:ascii="Sylfaen" w:hAnsi="Sylfaen"/>
          <w:lang w:val="es-ES"/>
        </w:rPr>
      </w:pPr>
      <w:r w:rsidRPr="009B2A97">
        <w:rPr>
          <w:rFonts w:ascii="Sylfaen" w:hAnsi="Sylfaen"/>
          <w:lang w:val="es-ES"/>
        </w:rPr>
        <w:t xml:space="preserve">დადგენილია ასევე საშუალო კვადრატული გადახრა, რაც ტოლია  </w:t>
      </w:r>
      <w:r w:rsidRPr="0018617B">
        <w:rPr>
          <w:rFonts w:ascii="AcadNusx" w:hAnsi="AcadNusx"/>
          <w:position w:val="-6"/>
          <w:lang w:val="es-ES"/>
        </w:rPr>
        <w:object w:dxaOrig="220" w:dyaOrig="279" w14:anchorId="052DBF1E">
          <v:shape id="_x0000_i1061" type="#_x0000_t75" style="width:11.25pt;height:14.25pt" o:ole="">
            <v:imagedata r:id="rId15" o:title=""/>
          </v:shape>
          <o:OLEObject Type="Embed" ProgID="Equation.3" ShapeID="_x0000_i1061" DrawAspect="Content" ObjectID="_1699895230" r:id="rId66"/>
        </w:object>
      </w:r>
      <w:r w:rsidRPr="009B2A97">
        <w:rPr>
          <w:rFonts w:ascii="Sylfaen" w:hAnsi="Sylfaen"/>
          <w:lang w:val="es-ES"/>
        </w:rPr>
        <w:t>=20,4.</w:t>
      </w:r>
    </w:p>
    <w:p w14:paraId="3157E95C" w14:textId="77777777" w:rsidR="00321D9B" w:rsidRDefault="00321D9B" w:rsidP="00321D9B">
      <w:pPr>
        <w:spacing w:after="0" w:line="240" w:lineRule="auto"/>
        <w:jc w:val="both"/>
        <w:rPr>
          <w:rFonts w:ascii="Sylfaen" w:hAnsi="Sylfaen"/>
          <w:lang w:val="es-ES"/>
        </w:rPr>
      </w:pPr>
    </w:p>
    <w:p w14:paraId="14A02C9E" w14:textId="77777777" w:rsidR="00321D9B" w:rsidRPr="00595EA0" w:rsidRDefault="00321D9B" w:rsidP="00321D9B">
      <w:pPr>
        <w:spacing w:after="0" w:line="240" w:lineRule="auto"/>
        <w:ind w:firstLine="720"/>
        <w:jc w:val="both"/>
        <w:rPr>
          <w:rFonts w:ascii="Sylfaen" w:hAnsi="Sylfaen"/>
          <w:lang w:val="es-ES"/>
        </w:rPr>
      </w:pPr>
      <w:r w:rsidRPr="00595EA0">
        <w:rPr>
          <w:rFonts w:ascii="Sylfaen" w:hAnsi="Sylfaen"/>
          <w:lang w:val="es-ES"/>
        </w:rPr>
        <w:t>განაწილების მრუდის მიღებული პარამეტრებისა და სამპარამეტრიანი გამა-განაწილების ორდინატების მეშვეობით დადგენილია მდ. სტორის მაქსიმალური ხარჯების სხვადასხვა უზრუნველყოფის სიდიდეები ჰ/ს ლეჩურის კვეთში.</w:t>
      </w:r>
    </w:p>
    <w:p w14:paraId="5FDC53BB" w14:textId="77777777" w:rsidR="00321D9B" w:rsidRPr="00595EA0" w:rsidRDefault="00321D9B" w:rsidP="00321D9B">
      <w:pPr>
        <w:spacing w:after="0" w:line="240" w:lineRule="auto"/>
        <w:jc w:val="both"/>
        <w:rPr>
          <w:rFonts w:ascii="Sylfaen" w:hAnsi="Sylfaen"/>
          <w:lang w:val="es-ES"/>
        </w:rPr>
      </w:pPr>
      <w:r w:rsidRPr="00595EA0">
        <w:rPr>
          <w:rFonts w:ascii="Sylfaen" w:hAnsi="Sylfaen"/>
          <w:lang w:val="es-ES"/>
        </w:rPr>
        <w:t xml:space="preserve">გადასვლა ჰ/ს ლეჩურის კვეთიდან საპროექტო კვეთებში, განხორციელებულია გადამყვანი კოეფიციენტის მეშვეობით, რომელთა სიდიდეები მიღება წყალშემკრები აუზის ფართობების ფარდობით. გადამყვანი კოეფიციენტების სიდიდეები მაქსიმალურ ხარჯებთან ერთად მოცემულია </w:t>
      </w:r>
      <w:r>
        <w:rPr>
          <w:rFonts w:ascii="Sylfaen" w:hAnsi="Sylfaen"/>
          <w:lang w:val="es-ES"/>
        </w:rPr>
        <w:t>N</w:t>
      </w:r>
      <w:r w:rsidRPr="00595EA0">
        <w:rPr>
          <w:rFonts w:ascii="Sylfaen" w:hAnsi="Sylfaen"/>
          <w:lang w:val="es-ES"/>
        </w:rPr>
        <w:t>16 ცხრილში.</w:t>
      </w:r>
    </w:p>
    <w:p w14:paraId="22851ED4" w14:textId="77777777" w:rsidR="00321D9B" w:rsidRPr="00595EA0" w:rsidRDefault="00321D9B" w:rsidP="00321D9B">
      <w:pPr>
        <w:spacing w:after="0" w:line="240" w:lineRule="auto"/>
        <w:jc w:val="both"/>
        <w:rPr>
          <w:rFonts w:ascii="Sylfaen" w:hAnsi="Sylfaen"/>
          <w:lang w:val="es-ES"/>
        </w:rPr>
      </w:pPr>
      <w:r w:rsidRPr="00595EA0">
        <w:rPr>
          <w:rFonts w:ascii="Sylfaen" w:hAnsi="Sylfaen"/>
          <w:lang w:val="es-ES"/>
        </w:rPr>
        <w:t xml:space="preserve"> ჰ/ს ლეჩურის კვეთში დადგენილი მაქსიმალური ხარჯების გადამრავლებით გადამყვან კოეფიციენტებზე, მიიღება მაქსიმალური ხარჯების სიდიდეები საპროექტო ჰესის სათავე ნაგებობების კვეთებში.</w:t>
      </w:r>
    </w:p>
    <w:p w14:paraId="67FC6216" w14:textId="77777777" w:rsidR="00321D9B" w:rsidRPr="00595EA0" w:rsidRDefault="00321D9B" w:rsidP="00321D9B">
      <w:pPr>
        <w:spacing w:after="0" w:line="240" w:lineRule="auto"/>
        <w:jc w:val="both"/>
        <w:rPr>
          <w:rFonts w:ascii="Sylfaen" w:hAnsi="Sylfaen"/>
          <w:lang w:val="es-ES"/>
        </w:rPr>
      </w:pPr>
      <w:r w:rsidRPr="00595EA0">
        <w:rPr>
          <w:rFonts w:ascii="Sylfaen" w:hAnsi="Sylfaen"/>
          <w:lang w:val="es-ES"/>
        </w:rPr>
        <w:t xml:space="preserve">ქვემოთ, </w:t>
      </w:r>
      <w:r>
        <w:rPr>
          <w:rFonts w:ascii="Sylfaen" w:hAnsi="Sylfaen"/>
          <w:lang w:val="es-ES"/>
        </w:rPr>
        <w:t>N</w:t>
      </w:r>
      <w:r w:rsidRPr="00595EA0">
        <w:rPr>
          <w:rFonts w:ascii="Sylfaen" w:hAnsi="Sylfaen"/>
          <w:lang w:val="es-ES"/>
        </w:rPr>
        <w:t>16 ცხრილში, მოცემულია საკვლევი მდინარეების სხვადასხვა უზრუნველყოფის მაქსიმალური ხარჯების სიდიდეები ჰ/ს ლეჩურისა და საპროექტო კვეთებში, დადგენილი ანალოგის მეთოდით.</w:t>
      </w:r>
    </w:p>
    <w:p w14:paraId="584BD33D" w14:textId="77777777" w:rsidR="00321D9B" w:rsidRPr="00595EA0" w:rsidRDefault="00321D9B" w:rsidP="00321D9B">
      <w:pPr>
        <w:spacing w:after="0" w:line="240" w:lineRule="auto"/>
        <w:jc w:val="both"/>
        <w:rPr>
          <w:rFonts w:ascii="Sylfaen" w:hAnsi="Sylfaen"/>
          <w:lang w:val="es-ES"/>
        </w:rPr>
      </w:pPr>
    </w:p>
    <w:p w14:paraId="6FF39E8E" w14:textId="77777777" w:rsidR="00321D9B" w:rsidRDefault="00321D9B" w:rsidP="00321D9B">
      <w:pPr>
        <w:spacing w:after="0" w:line="240" w:lineRule="auto"/>
        <w:jc w:val="center"/>
        <w:rPr>
          <w:rFonts w:ascii="Sylfaen" w:hAnsi="Sylfaen"/>
          <w:lang w:val="es-ES"/>
        </w:rPr>
      </w:pPr>
      <w:r w:rsidRPr="00595EA0">
        <w:rPr>
          <w:rFonts w:ascii="Sylfaen" w:hAnsi="Sylfaen"/>
          <w:lang w:val="es-ES"/>
        </w:rPr>
        <w:t>საკვლევი მდინარეების სხვადასხვა უზრუნველყოფის</w:t>
      </w:r>
      <w:r>
        <w:rPr>
          <w:rFonts w:ascii="Sylfaen" w:hAnsi="Sylfaen"/>
          <w:lang w:val="es-ES"/>
        </w:rPr>
        <w:t xml:space="preserve"> </w:t>
      </w:r>
      <w:r w:rsidRPr="00595EA0">
        <w:rPr>
          <w:rFonts w:ascii="Sylfaen" w:hAnsi="Sylfaen"/>
          <w:lang w:val="es-ES"/>
        </w:rPr>
        <w:t xml:space="preserve">მაქსიმალური </w:t>
      </w:r>
    </w:p>
    <w:p w14:paraId="70168DCB" w14:textId="77777777" w:rsidR="00321D9B" w:rsidRPr="00595EA0" w:rsidRDefault="00321D9B" w:rsidP="00321D9B">
      <w:pPr>
        <w:spacing w:after="0" w:line="240" w:lineRule="auto"/>
        <w:jc w:val="center"/>
        <w:rPr>
          <w:rFonts w:ascii="Sylfaen" w:hAnsi="Sylfaen"/>
          <w:lang w:val="es-ES"/>
        </w:rPr>
      </w:pPr>
      <w:r w:rsidRPr="00595EA0">
        <w:rPr>
          <w:rFonts w:ascii="Sylfaen" w:hAnsi="Sylfaen"/>
          <w:lang w:val="es-ES"/>
        </w:rPr>
        <w:t>ხარჯები მ3/წმ-ში დადგენილი ანალოგის მეთოდით</w:t>
      </w:r>
    </w:p>
    <w:p w14:paraId="2C4A8747" w14:textId="77777777" w:rsidR="00321D9B" w:rsidRDefault="00321D9B" w:rsidP="00321D9B">
      <w:pPr>
        <w:spacing w:after="0" w:line="240" w:lineRule="auto"/>
        <w:jc w:val="both"/>
        <w:rPr>
          <w:rFonts w:ascii="Sylfaen" w:hAnsi="Sylfaen"/>
          <w:lang w:val="es-ES"/>
        </w:rPr>
      </w:pPr>
    </w:p>
    <w:p w14:paraId="4234833D" w14:textId="77777777" w:rsidR="00321D9B" w:rsidRDefault="00321D9B" w:rsidP="00321D9B">
      <w:pPr>
        <w:spacing w:after="0" w:line="240" w:lineRule="auto"/>
        <w:jc w:val="right"/>
        <w:rPr>
          <w:rFonts w:ascii="Sylfaen" w:hAnsi="Sylfaen"/>
          <w:lang w:val="es-ES"/>
        </w:rPr>
      </w:pPr>
      <w:r w:rsidRPr="00595EA0">
        <w:rPr>
          <w:rFonts w:ascii="Sylfaen" w:hAnsi="Sylfaen"/>
          <w:lang w:val="es-ES"/>
        </w:rPr>
        <w:t>ცხრილი</w:t>
      </w:r>
      <w:r>
        <w:rPr>
          <w:rFonts w:ascii="Sylfaen" w:hAnsi="Sylfaen"/>
          <w:lang w:val="es-ES"/>
        </w:rPr>
        <w:t xml:space="preserve"> N</w:t>
      </w:r>
      <w:r w:rsidRPr="00595EA0">
        <w:rPr>
          <w:rFonts w:ascii="Sylfaen" w:hAnsi="Sylfaen"/>
          <w:lang w:val="es-ES"/>
        </w:rPr>
        <w:t>16</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00"/>
        <w:gridCol w:w="866"/>
        <w:gridCol w:w="720"/>
        <w:gridCol w:w="720"/>
        <w:gridCol w:w="659"/>
        <w:gridCol w:w="804"/>
        <w:gridCol w:w="804"/>
        <w:gridCol w:w="804"/>
        <w:gridCol w:w="804"/>
        <w:gridCol w:w="805"/>
      </w:tblGrid>
      <w:tr w:rsidR="00321D9B" w:rsidRPr="00C632CF" w14:paraId="14AFBFD7" w14:textId="77777777" w:rsidTr="00CD070C">
        <w:tc>
          <w:tcPr>
            <w:tcW w:w="2520" w:type="dxa"/>
            <w:vMerge w:val="restart"/>
            <w:shd w:val="clear" w:color="auto" w:fill="auto"/>
          </w:tcPr>
          <w:p w14:paraId="739B89D5" w14:textId="77777777" w:rsidR="00321D9B" w:rsidRPr="00C632CF" w:rsidRDefault="00321D9B" w:rsidP="00CD070C">
            <w:pPr>
              <w:tabs>
                <w:tab w:val="left" w:pos="270"/>
                <w:tab w:val="center" w:pos="1257"/>
              </w:tabs>
              <w:spacing w:after="0" w:line="240" w:lineRule="auto"/>
              <w:ind w:left="-540" w:right="-211" w:firstLine="540"/>
              <w:rPr>
                <w:rFonts w:ascii="AcadNusx" w:hAnsi="AcadNusx"/>
              </w:rPr>
            </w:pPr>
            <w:r>
              <w:rPr>
                <w:rFonts w:ascii="AcadNusx" w:hAnsi="AcadNusx" w:cs="Arial"/>
                <w:sz w:val="20"/>
                <w:szCs w:val="20"/>
                <w:lang w:val="fi-FI"/>
              </w:rPr>
              <w:tab/>
            </w:r>
            <w:r>
              <w:rPr>
                <w:rFonts w:ascii="AcadNusx" w:hAnsi="AcadNusx" w:cs="Arial"/>
                <w:sz w:val="20"/>
                <w:szCs w:val="20"/>
                <w:lang w:val="fi-FI"/>
              </w:rPr>
              <w:tab/>
            </w:r>
            <w:r w:rsidRPr="00023A5A">
              <w:rPr>
                <w:rFonts w:ascii="Sylfaen" w:hAnsi="Sylfaen" w:cs="Sylfaen"/>
                <w:sz w:val="20"/>
                <w:szCs w:val="20"/>
                <w:lang w:val="fi-FI"/>
              </w:rPr>
              <w:t>მდინარე</w:t>
            </w:r>
            <w:r w:rsidRPr="00023A5A">
              <w:rPr>
                <w:rFonts w:ascii="AcadNusx" w:hAnsi="AcadNusx" w:cs="Arial"/>
                <w:sz w:val="20"/>
                <w:szCs w:val="20"/>
                <w:lang w:val="fi-FI"/>
              </w:rPr>
              <w:t xml:space="preserve"> _ </w:t>
            </w:r>
            <w:r w:rsidRPr="00023A5A">
              <w:rPr>
                <w:rFonts w:ascii="Sylfaen" w:hAnsi="Sylfaen" w:cs="Sylfaen"/>
                <w:sz w:val="20"/>
                <w:szCs w:val="20"/>
                <w:lang w:val="fi-FI"/>
              </w:rPr>
              <w:t>კვეთი</w:t>
            </w:r>
          </w:p>
        </w:tc>
        <w:tc>
          <w:tcPr>
            <w:tcW w:w="900" w:type="dxa"/>
            <w:vMerge w:val="restart"/>
            <w:shd w:val="clear" w:color="auto" w:fill="auto"/>
          </w:tcPr>
          <w:p w14:paraId="3103A5F1" w14:textId="77777777" w:rsidR="00321D9B" w:rsidRPr="00C632CF" w:rsidRDefault="00321D9B" w:rsidP="00CD070C">
            <w:pPr>
              <w:spacing w:after="0" w:line="240" w:lineRule="auto"/>
              <w:ind w:left="-540" w:right="-185" w:firstLine="540"/>
              <w:rPr>
                <w:rFonts w:ascii="AcadNusx" w:hAnsi="AcadNusx"/>
                <w:lang w:val="es-ES"/>
              </w:rPr>
            </w:pPr>
            <w:r w:rsidRPr="00C632CF">
              <w:rPr>
                <w:rFonts w:ascii="AcadNusx" w:hAnsi="AcadNusx"/>
                <w:position w:val="-4"/>
                <w:sz w:val="20"/>
                <w:szCs w:val="20"/>
                <w:lang w:val="fr-FR"/>
              </w:rPr>
              <w:t xml:space="preserve"> </w:t>
            </w:r>
            <w:r w:rsidRPr="00C632CF">
              <w:rPr>
                <w:rFonts w:ascii="AcadNusx" w:hAnsi="AcadNusx"/>
                <w:position w:val="-4"/>
                <w:sz w:val="20"/>
                <w:szCs w:val="20"/>
                <w:lang w:val="fr-FR"/>
              </w:rPr>
              <w:object w:dxaOrig="260" w:dyaOrig="260" w14:anchorId="4709A628">
                <v:shape id="_x0000_i1062" type="#_x0000_t75" style="width:12.75pt;height:12.75pt" o:ole="">
                  <v:imagedata r:id="rId67" o:title=""/>
                </v:shape>
                <o:OLEObject Type="Embed" ProgID="Equation.3" ShapeID="_x0000_i1062" DrawAspect="Content" ObjectID="_1699895231" r:id="rId68"/>
              </w:object>
            </w:r>
            <w:r w:rsidRPr="00C632CF">
              <w:rPr>
                <w:rFonts w:ascii="AcadNusx" w:hAnsi="AcadNusx"/>
                <w:lang w:val="es-ES"/>
              </w:rPr>
              <w:t xml:space="preserve">  </w:t>
            </w:r>
          </w:p>
          <w:p w14:paraId="7401E83D"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sz w:val="20"/>
                <w:szCs w:val="20"/>
                <w:lang w:val="es-ES"/>
              </w:rPr>
              <w:t xml:space="preserve"> </w:t>
            </w:r>
            <w:r>
              <w:rPr>
                <w:rFonts w:ascii="Sylfaen" w:hAnsi="Sylfaen"/>
                <w:sz w:val="20"/>
                <w:szCs w:val="20"/>
                <w:lang w:val="ka-GE"/>
              </w:rPr>
              <w:t>კმ</w:t>
            </w:r>
            <w:r w:rsidRPr="00C632CF">
              <w:rPr>
                <w:rFonts w:ascii="AcadNusx" w:hAnsi="AcadNusx"/>
                <w:sz w:val="20"/>
                <w:szCs w:val="20"/>
                <w:vertAlign w:val="superscript"/>
                <w:lang w:val="es-ES"/>
              </w:rPr>
              <w:t>2</w:t>
            </w:r>
          </w:p>
        </w:tc>
        <w:tc>
          <w:tcPr>
            <w:tcW w:w="866" w:type="dxa"/>
            <w:vMerge w:val="restart"/>
            <w:shd w:val="clear" w:color="auto" w:fill="auto"/>
          </w:tcPr>
          <w:p w14:paraId="08375643" w14:textId="77777777" w:rsidR="00321D9B" w:rsidRPr="00C632CF" w:rsidRDefault="00321D9B" w:rsidP="00CD070C">
            <w:pPr>
              <w:spacing w:after="0" w:line="240" w:lineRule="auto"/>
              <w:ind w:left="-540" w:right="-185" w:firstLine="540"/>
              <w:rPr>
                <w:rFonts w:ascii="AcadNusx" w:hAnsi="AcadNusx"/>
                <w:lang w:val="es-ES"/>
              </w:rPr>
            </w:pPr>
            <w:r w:rsidRPr="00C632CF">
              <w:rPr>
                <w:rFonts w:ascii="AcadNusx" w:hAnsi="AcadNusx"/>
                <w:lang w:val="es-ES"/>
              </w:rPr>
              <w:t xml:space="preserve"> </w:t>
            </w:r>
            <w:r w:rsidRPr="00C632CF">
              <w:rPr>
                <w:rFonts w:ascii="AcadNusx" w:hAnsi="AcadNusx"/>
                <w:position w:val="-12"/>
                <w:lang w:val="es-ES"/>
              </w:rPr>
              <w:object w:dxaOrig="320" w:dyaOrig="360" w14:anchorId="58383894">
                <v:shape id="_x0000_i1063" type="#_x0000_t75" style="width:15.75pt;height:18pt" o:ole="">
                  <v:imagedata r:id="rId30" o:title=""/>
                </v:shape>
                <o:OLEObject Type="Embed" ProgID="Equation.3" ShapeID="_x0000_i1063" DrawAspect="Content" ObjectID="_1699895232" r:id="rId69"/>
              </w:object>
            </w:r>
          </w:p>
          <w:p w14:paraId="4DF5039C" w14:textId="77777777" w:rsidR="00321D9B" w:rsidRPr="00C632CF" w:rsidRDefault="00321D9B" w:rsidP="00CD070C">
            <w:pPr>
              <w:tabs>
                <w:tab w:val="left" w:pos="228"/>
              </w:tabs>
              <w:spacing w:after="0" w:line="240" w:lineRule="auto"/>
              <w:ind w:left="-540" w:right="-900" w:firstLine="540"/>
              <w:rPr>
                <w:rFonts w:ascii="AcadNusx" w:hAnsi="AcadNusx"/>
                <w:lang w:val="es-ES"/>
              </w:rPr>
            </w:pPr>
            <w:r>
              <w:rPr>
                <w:rFonts w:ascii="Sylfaen" w:hAnsi="Sylfaen"/>
                <w:sz w:val="20"/>
                <w:szCs w:val="20"/>
                <w:lang w:val="ka-GE"/>
              </w:rPr>
              <w:t>მ</w:t>
            </w:r>
            <w:r w:rsidRPr="00C632CF">
              <w:rPr>
                <w:rFonts w:ascii="AcadNusx" w:hAnsi="AcadNusx"/>
                <w:sz w:val="20"/>
                <w:szCs w:val="20"/>
                <w:vertAlign w:val="superscript"/>
                <w:lang w:val="es-ES"/>
              </w:rPr>
              <w:t>3</w:t>
            </w:r>
            <w:r w:rsidRPr="00C632CF">
              <w:rPr>
                <w:rFonts w:ascii="AcadNusx" w:hAnsi="AcadNusx"/>
                <w:sz w:val="20"/>
                <w:szCs w:val="20"/>
                <w:lang w:val="es-ES"/>
              </w:rPr>
              <w:t>/</w:t>
            </w:r>
            <w:r>
              <w:rPr>
                <w:rFonts w:ascii="Sylfaen" w:hAnsi="Sylfaen"/>
                <w:sz w:val="20"/>
                <w:szCs w:val="20"/>
                <w:lang w:val="ka-GE"/>
              </w:rPr>
              <w:t>წმ</w:t>
            </w:r>
          </w:p>
        </w:tc>
        <w:tc>
          <w:tcPr>
            <w:tcW w:w="720" w:type="dxa"/>
            <w:vMerge w:val="restart"/>
            <w:shd w:val="clear" w:color="auto" w:fill="auto"/>
          </w:tcPr>
          <w:p w14:paraId="4B984526" w14:textId="77777777" w:rsidR="00321D9B" w:rsidRPr="00C632CF" w:rsidRDefault="00321D9B" w:rsidP="00CD070C">
            <w:pPr>
              <w:spacing w:after="0" w:line="240" w:lineRule="auto"/>
              <w:ind w:left="-540" w:right="-185" w:firstLine="540"/>
              <w:jc w:val="both"/>
              <w:rPr>
                <w:rFonts w:ascii="AcadNusx" w:hAnsi="AcadNusx"/>
                <w:lang w:val="es-ES"/>
              </w:rPr>
            </w:pPr>
            <w:r w:rsidRPr="00C632CF">
              <w:rPr>
                <w:rFonts w:ascii="AcadNusx" w:hAnsi="AcadNusx"/>
                <w:position w:val="-12"/>
                <w:lang w:val="es-ES"/>
              </w:rPr>
              <w:object w:dxaOrig="340" w:dyaOrig="360" w14:anchorId="7FDF5CC1">
                <v:shape id="_x0000_i1064" type="#_x0000_t75" style="width:17.25pt;height:18pt" o:ole="">
                  <v:imagedata r:id="rId32" o:title=""/>
                </v:shape>
                <o:OLEObject Type="Embed" ProgID="Equation.3" ShapeID="_x0000_i1064" DrawAspect="Content" ObjectID="_1699895233" r:id="rId70"/>
              </w:object>
            </w:r>
          </w:p>
        </w:tc>
        <w:tc>
          <w:tcPr>
            <w:tcW w:w="720" w:type="dxa"/>
            <w:vMerge w:val="restart"/>
            <w:shd w:val="clear" w:color="auto" w:fill="auto"/>
          </w:tcPr>
          <w:p w14:paraId="2BA1959A" w14:textId="77777777" w:rsidR="00321D9B" w:rsidRPr="00C632CF" w:rsidRDefault="00321D9B" w:rsidP="00CD070C">
            <w:pPr>
              <w:spacing w:after="0" w:line="240" w:lineRule="auto"/>
              <w:ind w:left="-540" w:right="-185" w:firstLine="540"/>
              <w:jc w:val="both"/>
              <w:rPr>
                <w:rFonts w:ascii="AcadNusx" w:hAnsi="AcadNusx"/>
                <w:lang w:val="es-ES"/>
              </w:rPr>
            </w:pPr>
            <w:r w:rsidRPr="00C632CF">
              <w:rPr>
                <w:rFonts w:ascii="AcadNusx" w:hAnsi="AcadNusx"/>
                <w:position w:val="-12"/>
                <w:lang w:val="es-ES"/>
              </w:rPr>
              <w:object w:dxaOrig="320" w:dyaOrig="360" w14:anchorId="36F653E5">
                <v:shape id="_x0000_i1065" type="#_x0000_t75" style="width:15.75pt;height:18pt" o:ole="">
                  <v:imagedata r:id="rId34" o:title=""/>
                </v:shape>
                <o:OLEObject Type="Embed" ProgID="Equation.3" ShapeID="_x0000_i1065" DrawAspect="Content" ObjectID="_1699895234" r:id="rId71"/>
              </w:object>
            </w:r>
          </w:p>
        </w:tc>
        <w:tc>
          <w:tcPr>
            <w:tcW w:w="659" w:type="dxa"/>
            <w:vMerge w:val="restart"/>
            <w:shd w:val="clear" w:color="auto" w:fill="auto"/>
          </w:tcPr>
          <w:p w14:paraId="70F503C4"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 xml:space="preserve"> </w:t>
            </w:r>
            <w:r w:rsidRPr="00C632CF">
              <w:rPr>
                <w:rFonts w:ascii="AcadNusx" w:hAnsi="AcadNusx"/>
                <w:position w:val="-4"/>
              </w:rPr>
              <w:object w:dxaOrig="260" w:dyaOrig="240" w14:anchorId="22FD54BB">
                <v:shape id="_x0000_i1066" type="#_x0000_t75" style="width:12.75pt;height:12pt" o:ole="">
                  <v:imagedata r:id="rId36" o:title=""/>
                </v:shape>
                <o:OLEObject Type="Embed" ProgID="Equation.3" ShapeID="_x0000_i1066" DrawAspect="Content" ObjectID="_1699895235" r:id="rId72"/>
              </w:object>
            </w:r>
            <w:r w:rsidRPr="00C632CF">
              <w:rPr>
                <w:rFonts w:ascii="AcadNusx" w:hAnsi="AcadNusx"/>
              </w:rPr>
              <w:t>K</w:t>
            </w:r>
          </w:p>
        </w:tc>
        <w:tc>
          <w:tcPr>
            <w:tcW w:w="4021" w:type="dxa"/>
            <w:gridSpan w:val="5"/>
            <w:shd w:val="clear" w:color="auto" w:fill="auto"/>
          </w:tcPr>
          <w:p w14:paraId="029E79B5" w14:textId="77777777" w:rsidR="00321D9B" w:rsidRPr="00C632CF" w:rsidRDefault="00321D9B" w:rsidP="00CD070C">
            <w:pPr>
              <w:spacing w:after="0" w:line="240" w:lineRule="auto"/>
              <w:ind w:left="-540" w:right="-211" w:firstLine="540"/>
              <w:jc w:val="center"/>
              <w:rPr>
                <w:rFonts w:ascii="AcadNusx" w:hAnsi="AcadNusx"/>
                <w:sz w:val="20"/>
                <w:szCs w:val="20"/>
              </w:rPr>
            </w:pPr>
            <w:r w:rsidRPr="00023A5A">
              <w:rPr>
                <w:rFonts w:ascii="Sylfaen" w:hAnsi="Sylfaen" w:cs="Sylfaen"/>
                <w:sz w:val="20"/>
                <w:szCs w:val="20"/>
              </w:rPr>
              <w:t>უზრუნველყოფა</w:t>
            </w:r>
            <w:r w:rsidRPr="00C632CF">
              <w:rPr>
                <w:rFonts w:ascii="AcadNusx" w:hAnsi="AcadNusx"/>
                <w:sz w:val="20"/>
                <w:szCs w:val="20"/>
              </w:rPr>
              <w:t xml:space="preserve"> P%</w:t>
            </w:r>
          </w:p>
        </w:tc>
      </w:tr>
      <w:tr w:rsidR="00321D9B" w:rsidRPr="00C632CF" w14:paraId="4604CF57" w14:textId="77777777" w:rsidTr="00CD070C">
        <w:tc>
          <w:tcPr>
            <w:tcW w:w="2520" w:type="dxa"/>
            <w:vMerge/>
            <w:shd w:val="clear" w:color="auto" w:fill="auto"/>
          </w:tcPr>
          <w:p w14:paraId="355F5F98" w14:textId="77777777" w:rsidR="00321D9B" w:rsidRPr="00C632CF" w:rsidRDefault="00321D9B" w:rsidP="00CD070C">
            <w:pPr>
              <w:spacing w:after="0" w:line="240" w:lineRule="auto"/>
              <w:ind w:left="-540" w:right="-211" w:firstLine="540"/>
              <w:jc w:val="center"/>
              <w:rPr>
                <w:rFonts w:ascii="AcadNusx" w:hAnsi="AcadNusx"/>
              </w:rPr>
            </w:pPr>
          </w:p>
        </w:tc>
        <w:tc>
          <w:tcPr>
            <w:tcW w:w="900" w:type="dxa"/>
            <w:vMerge/>
            <w:shd w:val="clear" w:color="auto" w:fill="auto"/>
          </w:tcPr>
          <w:p w14:paraId="26E31573" w14:textId="77777777" w:rsidR="00321D9B" w:rsidRPr="00C632CF" w:rsidRDefault="00321D9B" w:rsidP="00CD070C">
            <w:pPr>
              <w:spacing w:after="0" w:line="240" w:lineRule="auto"/>
              <w:ind w:left="-540" w:right="-211" w:firstLine="540"/>
              <w:jc w:val="center"/>
              <w:rPr>
                <w:rFonts w:ascii="AcadNusx" w:hAnsi="AcadNusx"/>
              </w:rPr>
            </w:pPr>
          </w:p>
        </w:tc>
        <w:tc>
          <w:tcPr>
            <w:tcW w:w="866" w:type="dxa"/>
            <w:vMerge/>
            <w:shd w:val="clear" w:color="auto" w:fill="auto"/>
          </w:tcPr>
          <w:p w14:paraId="70BA9E56" w14:textId="77777777" w:rsidR="00321D9B" w:rsidRPr="00C632CF" w:rsidRDefault="00321D9B" w:rsidP="00CD070C">
            <w:pPr>
              <w:spacing w:after="0" w:line="240" w:lineRule="auto"/>
              <w:ind w:left="-540" w:right="-211" w:firstLine="540"/>
              <w:rPr>
                <w:rFonts w:ascii="AcadNusx" w:hAnsi="AcadNusx"/>
              </w:rPr>
            </w:pPr>
          </w:p>
        </w:tc>
        <w:tc>
          <w:tcPr>
            <w:tcW w:w="720" w:type="dxa"/>
            <w:vMerge/>
            <w:shd w:val="clear" w:color="auto" w:fill="auto"/>
          </w:tcPr>
          <w:p w14:paraId="425946F9" w14:textId="77777777" w:rsidR="00321D9B" w:rsidRPr="00C632CF" w:rsidRDefault="00321D9B" w:rsidP="00CD070C">
            <w:pPr>
              <w:spacing w:after="0" w:line="240" w:lineRule="auto"/>
              <w:ind w:left="-540" w:right="-211" w:firstLine="540"/>
              <w:jc w:val="center"/>
              <w:rPr>
                <w:rFonts w:ascii="AcadNusx" w:hAnsi="AcadNusx"/>
              </w:rPr>
            </w:pPr>
          </w:p>
        </w:tc>
        <w:tc>
          <w:tcPr>
            <w:tcW w:w="720" w:type="dxa"/>
            <w:vMerge/>
            <w:shd w:val="clear" w:color="auto" w:fill="auto"/>
          </w:tcPr>
          <w:p w14:paraId="76049080" w14:textId="77777777" w:rsidR="00321D9B" w:rsidRPr="00C632CF" w:rsidRDefault="00321D9B" w:rsidP="00CD070C">
            <w:pPr>
              <w:spacing w:after="0" w:line="240" w:lineRule="auto"/>
              <w:ind w:left="-540" w:right="-211" w:firstLine="540"/>
              <w:jc w:val="center"/>
              <w:rPr>
                <w:rFonts w:ascii="AcadNusx" w:hAnsi="AcadNusx"/>
              </w:rPr>
            </w:pPr>
          </w:p>
        </w:tc>
        <w:tc>
          <w:tcPr>
            <w:tcW w:w="659" w:type="dxa"/>
            <w:vMerge/>
            <w:shd w:val="clear" w:color="auto" w:fill="auto"/>
          </w:tcPr>
          <w:p w14:paraId="28287ABC" w14:textId="77777777" w:rsidR="00321D9B" w:rsidRPr="00C632CF" w:rsidRDefault="00321D9B" w:rsidP="00CD070C">
            <w:pPr>
              <w:spacing w:after="0" w:line="240" w:lineRule="auto"/>
              <w:ind w:left="-540" w:right="-211" w:firstLine="540"/>
              <w:jc w:val="center"/>
              <w:rPr>
                <w:rFonts w:ascii="AcadNusx" w:hAnsi="AcadNusx"/>
              </w:rPr>
            </w:pPr>
          </w:p>
        </w:tc>
        <w:tc>
          <w:tcPr>
            <w:tcW w:w="804" w:type="dxa"/>
            <w:shd w:val="clear" w:color="auto" w:fill="auto"/>
          </w:tcPr>
          <w:p w14:paraId="33F93811"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0.5</w:t>
            </w:r>
          </w:p>
        </w:tc>
        <w:tc>
          <w:tcPr>
            <w:tcW w:w="804" w:type="dxa"/>
            <w:shd w:val="clear" w:color="auto" w:fill="auto"/>
          </w:tcPr>
          <w:p w14:paraId="7AE8BFBC"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w:t>
            </w:r>
          </w:p>
        </w:tc>
        <w:tc>
          <w:tcPr>
            <w:tcW w:w="804" w:type="dxa"/>
            <w:shd w:val="clear" w:color="auto" w:fill="auto"/>
          </w:tcPr>
          <w:p w14:paraId="4E108E2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w:t>
            </w:r>
          </w:p>
        </w:tc>
        <w:tc>
          <w:tcPr>
            <w:tcW w:w="804" w:type="dxa"/>
            <w:shd w:val="clear" w:color="auto" w:fill="auto"/>
          </w:tcPr>
          <w:p w14:paraId="6C2A359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w:t>
            </w:r>
          </w:p>
        </w:tc>
        <w:tc>
          <w:tcPr>
            <w:tcW w:w="805" w:type="dxa"/>
            <w:shd w:val="clear" w:color="auto" w:fill="auto"/>
          </w:tcPr>
          <w:p w14:paraId="2A56263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w:t>
            </w:r>
          </w:p>
        </w:tc>
      </w:tr>
      <w:tr w:rsidR="00321D9B" w:rsidRPr="00C632CF" w14:paraId="637228D7" w14:textId="77777777" w:rsidTr="00CD070C">
        <w:tc>
          <w:tcPr>
            <w:tcW w:w="2520" w:type="dxa"/>
            <w:shd w:val="clear" w:color="auto" w:fill="auto"/>
          </w:tcPr>
          <w:p w14:paraId="419321C2" w14:textId="77777777" w:rsidR="00321D9B" w:rsidRPr="00C632CF" w:rsidRDefault="00321D9B" w:rsidP="00CD070C">
            <w:pPr>
              <w:spacing w:after="0" w:line="240" w:lineRule="auto"/>
              <w:ind w:left="-540" w:right="-211" w:firstLine="540"/>
              <w:jc w:val="center"/>
              <w:rPr>
                <w:rFonts w:ascii="AcadNusx" w:hAnsi="AcadNusx"/>
                <w:sz w:val="20"/>
                <w:szCs w:val="20"/>
              </w:rPr>
            </w:pPr>
            <w:r w:rsidRPr="002B3436">
              <w:rPr>
                <w:rFonts w:ascii="Sylfaen" w:hAnsi="Sylfaen" w:cs="Sylfaen"/>
                <w:sz w:val="20"/>
                <w:szCs w:val="20"/>
              </w:rPr>
              <w:t>ჰ</w:t>
            </w:r>
            <w:r w:rsidRPr="002B3436">
              <w:rPr>
                <w:rFonts w:ascii="AcadNusx" w:hAnsi="AcadNusx"/>
                <w:sz w:val="20"/>
                <w:szCs w:val="20"/>
              </w:rPr>
              <w:t>/</w:t>
            </w:r>
            <w:r w:rsidRPr="002B3436">
              <w:rPr>
                <w:rFonts w:ascii="Sylfaen" w:hAnsi="Sylfaen" w:cs="Sylfaen"/>
                <w:sz w:val="20"/>
                <w:szCs w:val="20"/>
              </w:rPr>
              <w:t>ს</w:t>
            </w:r>
            <w:r w:rsidRPr="002B3436">
              <w:rPr>
                <w:rFonts w:ascii="AcadNusx" w:hAnsi="AcadNusx"/>
                <w:sz w:val="20"/>
                <w:szCs w:val="20"/>
              </w:rPr>
              <w:t xml:space="preserve"> </w:t>
            </w:r>
            <w:r w:rsidRPr="002B3436">
              <w:rPr>
                <w:rFonts w:ascii="Sylfaen" w:hAnsi="Sylfaen" w:cs="Sylfaen"/>
                <w:sz w:val="20"/>
                <w:szCs w:val="20"/>
              </w:rPr>
              <w:t>ლეჩური</w:t>
            </w:r>
            <w:r w:rsidRPr="002B3436">
              <w:rPr>
                <w:rFonts w:ascii="AcadNusx" w:hAnsi="AcadNusx"/>
                <w:sz w:val="20"/>
                <w:szCs w:val="20"/>
              </w:rPr>
              <w:t>(</w:t>
            </w:r>
            <w:r w:rsidRPr="002B3436">
              <w:rPr>
                <w:rFonts w:ascii="Sylfaen" w:hAnsi="Sylfaen" w:cs="Sylfaen"/>
                <w:sz w:val="20"/>
                <w:szCs w:val="20"/>
              </w:rPr>
              <w:t>ანალოგი</w:t>
            </w:r>
            <w:r w:rsidRPr="002B3436">
              <w:rPr>
                <w:rFonts w:ascii="AcadNusx" w:hAnsi="AcadNusx"/>
                <w:sz w:val="20"/>
                <w:szCs w:val="20"/>
              </w:rPr>
              <w:t>)</w:t>
            </w:r>
          </w:p>
        </w:tc>
        <w:tc>
          <w:tcPr>
            <w:tcW w:w="900" w:type="dxa"/>
            <w:shd w:val="clear" w:color="auto" w:fill="auto"/>
          </w:tcPr>
          <w:p w14:paraId="4482F18F" w14:textId="77777777" w:rsidR="00321D9B" w:rsidRPr="00C632CF" w:rsidRDefault="00321D9B" w:rsidP="00CD070C">
            <w:pPr>
              <w:spacing w:after="0" w:line="240" w:lineRule="auto"/>
              <w:ind w:left="-540" w:right="-211" w:firstLine="540"/>
              <w:jc w:val="both"/>
              <w:rPr>
                <w:rFonts w:ascii="AcadNusx" w:hAnsi="AcadNusx"/>
                <w:sz w:val="20"/>
                <w:szCs w:val="20"/>
              </w:rPr>
            </w:pPr>
            <w:r w:rsidRPr="00C632CF">
              <w:rPr>
                <w:rFonts w:ascii="AcadNusx" w:hAnsi="AcadNusx"/>
                <w:sz w:val="20"/>
                <w:szCs w:val="20"/>
              </w:rPr>
              <w:t xml:space="preserve"> 203</w:t>
            </w:r>
          </w:p>
        </w:tc>
        <w:tc>
          <w:tcPr>
            <w:tcW w:w="866" w:type="dxa"/>
            <w:shd w:val="clear" w:color="auto" w:fill="auto"/>
          </w:tcPr>
          <w:p w14:paraId="6E79CBDF"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40.8</w:t>
            </w:r>
          </w:p>
        </w:tc>
        <w:tc>
          <w:tcPr>
            <w:tcW w:w="720" w:type="dxa"/>
            <w:shd w:val="clear" w:color="auto" w:fill="auto"/>
          </w:tcPr>
          <w:p w14:paraId="518F0A72"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0.50</w:t>
            </w:r>
          </w:p>
        </w:tc>
        <w:tc>
          <w:tcPr>
            <w:tcW w:w="720" w:type="dxa"/>
            <w:shd w:val="clear" w:color="auto" w:fill="auto"/>
          </w:tcPr>
          <w:p w14:paraId="7790888F"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1.75</w:t>
            </w:r>
          </w:p>
        </w:tc>
        <w:tc>
          <w:tcPr>
            <w:tcW w:w="659" w:type="dxa"/>
            <w:shd w:val="clear" w:color="auto" w:fill="auto"/>
          </w:tcPr>
          <w:p w14:paraId="7ED3CB49"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 xml:space="preserve"> _</w:t>
            </w:r>
          </w:p>
        </w:tc>
        <w:tc>
          <w:tcPr>
            <w:tcW w:w="804" w:type="dxa"/>
            <w:shd w:val="clear" w:color="auto" w:fill="auto"/>
          </w:tcPr>
          <w:p w14:paraId="1E2A9AB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125</w:t>
            </w:r>
          </w:p>
        </w:tc>
        <w:tc>
          <w:tcPr>
            <w:tcW w:w="804" w:type="dxa"/>
            <w:shd w:val="clear" w:color="auto" w:fill="auto"/>
          </w:tcPr>
          <w:p w14:paraId="637F422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110</w:t>
            </w:r>
          </w:p>
        </w:tc>
        <w:tc>
          <w:tcPr>
            <w:tcW w:w="804" w:type="dxa"/>
            <w:shd w:val="clear" w:color="auto" w:fill="auto"/>
          </w:tcPr>
          <w:p w14:paraId="241A289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100</w:t>
            </w:r>
          </w:p>
        </w:tc>
        <w:tc>
          <w:tcPr>
            <w:tcW w:w="804" w:type="dxa"/>
            <w:shd w:val="clear" w:color="auto" w:fill="auto"/>
          </w:tcPr>
          <w:p w14:paraId="1A94E35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89.0</w:t>
            </w:r>
          </w:p>
        </w:tc>
        <w:tc>
          <w:tcPr>
            <w:tcW w:w="805" w:type="dxa"/>
            <w:shd w:val="clear" w:color="auto" w:fill="auto"/>
          </w:tcPr>
          <w:p w14:paraId="5CE1F49E"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66.5</w:t>
            </w:r>
          </w:p>
        </w:tc>
      </w:tr>
      <w:tr w:rsidR="00321D9B" w:rsidRPr="00C632CF" w14:paraId="15EB8835" w14:textId="77777777" w:rsidTr="00CD070C">
        <w:tc>
          <w:tcPr>
            <w:tcW w:w="2520" w:type="dxa"/>
            <w:shd w:val="clear" w:color="auto" w:fill="auto"/>
          </w:tcPr>
          <w:p w14:paraId="2D9598F9" w14:textId="371BE566" w:rsidR="00321D9B" w:rsidRPr="00C632CF" w:rsidRDefault="00321D9B" w:rsidP="00CD070C">
            <w:pPr>
              <w:spacing w:after="0" w:line="240" w:lineRule="auto"/>
              <w:ind w:left="-540" w:right="-211" w:firstLine="540"/>
              <w:rPr>
                <w:rFonts w:ascii="AcadNusx" w:hAnsi="AcadNusx"/>
                <w:sz w:val="20"/>
                <w:szCs w:val="20"/>
              </w:rPr>
            </w:pPr>
            <w:r w:rsidRPr="002B3436">
              <w:rPr>
                <w:rFonts w:ascii="Sylfaen" w:hAnsi="Sylfaen" w:cs="Sylfaen"/>
                <w:sz w:val="20"/>
                <w:szCs w:val="20"/>
                <w:lang w:val="es-ES"/>
              </w:rPr>
              <w:t>სტორი</w:t>
            </w:r>
            <w:r w:rsidRPr="002B3436">
              <w:rPr>
                <w:rFonts w:ascii="AcadNusx" w:hAnsi="AcadNusx"/>
                <w:sz w:val="20"/>
                <w:szCs w:val="20"/>
                <w:lang w:val="es-ES"/>
              </w:rPr>
              <w:t xml:space="preserve"> </w:t>
            </w:r>
            <w:r w:rsidRPr="00C632CF">
              <w:rPr>
                <w:rFonts w:ascii="Arial GEO" w:hAnsi="Arial GEO"/>
                <w:sz w:val="20"/>
                <w:szCs w:val="20"/>
                <w:lang w:val="es-ES"/>
              </w:rPr>
              <w:t>▼</w:t>
            </w:r>
            <w:r w:rsidRPr="00C632CF">
              <w:rPr>
                <w:rFonts w:ascii="AcadNusx" w:hAnsi="AcadNusx"/>
                <w:sz w:val="20"/>
                <w:szCs w:val="20"/>
                <w:lang w:val="es-ES"/>
              </w:rPr>
              <w:t>12</w:t>
            </w:r>
            <w:r w:rsidR="001858AE">
              <w:rPr>
                <w:sz w:val="20"/>
                <w:szCs w:val="20"/>
                <w:lang w:val="ka-GE"/>
              </w:rPr>
              <w:t>45</w:t>
            </w:r>
            <w:r w:rsidRPr="00C632CF">
              <w:rPr>
                <w:rFonts w:ascii="AcadNusx" w:hAnsi="AcadNusx"/>
                <w:sz w:val="20"/>
                <w:szCs w:val="20"/>
                <w:lang w:val="es-ES"/>
              </w:rPr>
              <w:t xml:space="preserve"> </w:t>
            </w:r>
            <w:r w:rsidRPr="002B3436">
              <w:rPr>
                <w:rFonts w:ascii="AcadNusx" w:hAnsi="AcadNusx"/>
                <w:sz w:val="20"/>
                <w:szCs w:val="20"/>
                <w:lang w:val="es-ES"/>
              </w:rPr>
              <w:t>(</w:t>
            </w:r>
            <w:r w:rsidRPr="002B3436">
              <w:rPr>
                <w:rFonts w:ascii="Sylfaen" w:hAnsi="Sylfaen" w:cs="Sylfaen"/>
                <w:sz w:val="20"/>
                <w:szCs w:val="20"/>
                <w:lang w:val="es-ES"/>
              </w:rPr>
              <w:t>სათავე</w:t>
            </w:r>
            <w:r w:rsidRPr="002B3436">
              <w:rPr>
                <w:rFonts w:ascii="AcadNusx" w:hAnsi="AcadNusx"/>
                <w:sz w:val="20"/>
                <w:szCs w:val="20"/>
                <w:lang w:val="es-ES"/>
              </w:rPr>
              <w:t>)</w:t>
            </w:r>
          </w:p>
        </w:tc>
        <w:tc>
          <w:tcPr>
            <w:tcW w:w="900" w:type="dxa"/>
            <w:shd w:val="clear" w:color="auto" w:fill="auto"/>
          </w:tcPr>
          <w:p w14:paraId="5F1A4C44" w14:textId="77777777" w:rsidR="00321D9B" w:rsidRPr="00C632CF" w:rsidRDefault="00321D9B" w:rsidP="00CD070C">
            <w:pPr>
              <w:spacing w:after="0" w:line="240" w:lineRule="auto"/>
              <w:ind w:left="-540" w:right="-900" w:firstLine="540"/>
              <w:jc w:val="both"/>
              <w:rPr>
                <w:rFonts w:ascii="AcadNusx" w:hAnsi="AcadNusx" w:cs="Arial"/>
                <w:sz w:val="20"/>
                <w:szCs w:val="20"/>
                <w:lang w:val="fi-FI"/>
              </w:rPr>
            </w:pPr>
            <w:r w:rsidRPr="00C632CF">
              <w:rPr>
                <w:rFonts w:ascii="AcadNusx" w:hAnsi="AcadNusx" w:cs="Arial"/>
                <w:sz w:val="20"/>
                <w:szCs w:val="20"/>
                <w:lang w:val="fi-FI"/>
              </w:rPr>
              <w:t xml:space="preserve"> 59.3</w:t>
            </w:r>
          </w:p>
        </w:tc>
        <w:tc>
          <w:tcPr>
            <w:tcW w:w="866" w:type="dxa"/>
            <w:shd w:val="clear" w:color="auto" w:fill="auto"/>
          </w:tcPr>
          <w:p w14:paraId="0EECB54E"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11.9</w:t>
            </w:r>
          </w:p>
        </w:tc>
        <w:tc>
          <w:tcPr>
            <w:tcW w:w="720" w:type="dxa"/>
            <w:shd w:val="clear" w:color="auto" w:fill="auto"/>
          </w:tcPr>
          <w:p w14:paraId="29F43AB1"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720" w:type="dxa"/>
            <w:shd w:val="clear" w:color="auto" w:fill="auto"/>
          </w:tcPr>
          <w:p w14:paraId="197C6B79"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659" w:type="dxa"/>
            <w:shd w:val="clear" w:color="auto" w:fill="auto"/>
          </w:tcPr>
          <w:p w14:paraId="5533CC42"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0,292</w:t>
            </w:r>
          </w:p>
        </w:tc>
        <w:tc>
          <w:tcPr>
            <w:tcW w:w="804" w:type="dxa"/>
            <w:shd w:val="clear" w:color="auto" w:fill="auto"/>
          </w:tcPr>
          <w:p w14:paraId="3F2FEED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36.5</w:t>
            </w:r>
          </w:p>
        </w:tc>
        <w:tc>
          <w:tcPr>
            <w:tcW w:w="804" w:type="dxa"/>
            <w:shd w:val="clear" w:color="auto" w:fill="auto"/>
          </w:tcPr>
          <w:p w14:paraId="2CEBB44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32.1</w:t>
            </w:r>
          </w:p>
        </w:tc>
        <w:tc>
          <w:tcPr>
            <w:tcW w:w="804" w:type="dxa"/>
            <w:shd w:val="clear" w:color="auto" w:fill="auto"/>
          </w:tcPr>
          <w:p w14:paraId="696F1A3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29.2</w:t>
            </w:r>
          </w:p>
        </w:tc>
        <w:tc>
          <w:tcPr>
            <w:tcW w:w="804" w:type="dxa"/>
            <w:shd w:val="clear" w:color="auto" w:fill="auto"/>
          </w:tcPr>
          <w:p w14:paraId="664ECDA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26.0</w:t>
            </w:r>
          </w:p>
        </w:tc>
        <w:tc>
          <w:tcPr>
            <w:tcW w:w="805" w:type="dxa"/>
            <w:shd w:val="clear" w:color="auto" w:fill="auto"/>
          </w:tcPr>
          <w:p w14:paraId="7834A00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19.4</w:t>
            </w:r>
          </w:p>
        </w:tc>
      </w:tr>
      <w:tr w:rsidR="00321D9B" w:rsidRPr="00C632CF" w14:paraId="11FC6BBA" w14:textId="77777777" w:rsidTr="00CD070C">
        <w:tc>
          <w:tcPr>
            <w:tcW w:w="2520" w:type="dxa"/>
            <w:shd w:val="clear" w:color="auto" w:fill="auto"/>
          </w:tcPr>
          <w:p w14:paraId="07D50923" w14:textId="77777777" w:rsidR="00321D9B" w:rsidRPr="00C632CF" w:rsidRDefault="00321D9B" w:rsidP="00CD070C">
            <w:pPr>
              <w:spacing w:after="0" w:line="240" w:lineRule="auto"/>
              <w:ind w:left="-540" w:right="-211" w:firstLine="540"/>
              <w:rPr>
                <w:rFonts w:ascii="AcadNusx" w:hAnsi="AcadNusx"/>
                <w:sz w:val="20"/>
                <w:szCs w:val="20"/>
                <w:lang w:val="es-ES"/>
              </w:rPr>
            </w:pPr>
            <w:r w:rsidRPr="002B3436">
              <w:rPr>
                <w:rFonts w:ascii="Sylfaen" w:hAnsi="Sylfaen" w:cs="Sylfaen"/>
                <w:sz w:val="20"/>
                <w:szCs w:val="20"/>
                <w:lang w:val="es-ES"/>
              </w:rPr>
              <w:t>სტორი</w:t>
            </w:r>
            <w:r w:rsidRPr="00C632CF">
              <w:rPr>
                <w:rFonts w:ascii="AcadNusx" w:hAnsi="AcadNusx"/>
                <w:sz w:val="20"/>
                <w:szCs w:val="20"/>
                <w:lang w:val="es-ES"/>
              </w:rPr>
              <w:t xml:space="preserve"> </w:t>
            </w:r>
            <w:r w:rsidRPr="00C632CF">
              <w:rPr>
                <w:rFonts w:ascii="Arial GEO" w:hAnsi="Arial GEO"/>
                <w:sz w:val="20"/>
                <w:szCs w:val="20"/>
                <w:lang w:val="es-ES"/>
              </w:rPr>
              <w:t>▼</w:t>
            </w:r>
            <w:r w:rsidRPr="00C632CF">
              <w:rPr>
                <w:rFonts w:ascii="AcadNusx" w:hAnsi="AcadNusx"/>
                <w:sz w:val="20"/>
                <w:szCs w:val="20"/>
                <w:lang w:val="es-ES"/>
              </w:rPr>
              <w:t>78</w:t>
            </w:r>
            <w:r>
              <w:rPr>
                <w:rFonts w:ascii="AcadNusx" w:hAnsi="AcadNusx"/>
                <w:sz w:val="20"/>
                <w:szCs w:val="20"/>
                <w:lang w:val="es-ES"/>
              </w:rPr>
              <w:t>0 (</w:t>
            </w:r>
            <w:r>
              <w:rPr>
                <w:rFonts w:ascii="Sylfaen" w:hAnsi="Sylfaen"/>
                <w:sz w:val="20"/>
                <w:szCs w:val="20"/>
                <w:lang w:val="ka-GE"/>
              </w:rPr>
              <w:t>ხიდი</w:t>
            </w:r>
            <w:r w:rsidRPr="00C632CF">
              <w:rPr>
                <w:rFonts w:ascii="AcadNusx" w:hAnsi="AcadNusx"/>
                <w:sz w:val="20"/>
                <w:szCs w:val="20"/>
                <w:lang w:val="es-ES"/>
              </w:rPr>
              <w:t>)</w:t>
            </w:r>
          </w:p>
        </w:tc>
        <w:tc>
          <w:tcPr>
            <w:tcW w:w="900" w:type="dxa"/>
            <w:shd w:val="clear" w:color="auto" w:fill="auto"/>
          </w:tcPr>
          <w:p w14:paraId="12CC39D1" w14:textId="77777777" w:rsidR="00321D9B" w:rsidRPr="00C632CF" w:rsidRDefault="00321D9B" w:rsidP="00CD070C">
            <w:pPr>
              <w:spacing w:after="0" w:line="240" w:lineRule="auto"/>
              <w:ind w:left="-540" w:right="-900" w:firstLine="540"/>
              <w:jc w:val="both"/>
              <w:rPr>
                <w:rFonts w:ascii="AcadNusx" w:hAnsi="AcadNusx" w:cs="Arial"/>
                <w:sz w:val="20"/>
                <w:szCs w:val="20"/>
                <w:lang w:val="fi-FI"/>
              </w:rPr>
            </w:pPr>
            <w:r w:rsidRPr="00C632CF">
              <w:rPr>
                <w:rFonts w:ascii="AcadNusx" w:hAnsi="AcadNusx" w:cs="Arial"/>
                <w:sz w:val="20"/>
                <w:szCs w:val="20"/>
                <w:lang w:val="fi-FI"/>
              </w:rPr>
              <w:t xml:space="preserve"> 72.4</w:t>
            </w:r>
          </w:p>
        </w:tc>
        <w:tc>
          <w:tcPr>
            <w:tcW w:w="866" w:type="dxa"/>
            <w:shd w:val="clear" w:color="auto" w:fill="auto"/>
          </w:tcPr>
          <w:p w14:paraId="3FD2BFF2"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14.6</w:t>
            </w:r>
          </w:p>
        </w:tc>
        <w:tc>
          <w:tcPr>
            <w:tcW w:w="720" w:type="dxa"/>
            <w:shd w:val="clear" w:color="auto" w:fill="auto"/>
          </w:tcPr>
          <w:p w14:paraId="131A8986"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720" w:type="dxa"/>
            <w:shd w:val="clear" w:color="auto" w:fill="auto"/>
          </w:tcPr>
          <w:p w14:paraId="7C1A8EA7"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659" w:type="dxa"/>
            <w:shd w:val="clear" w:color="auto" w:fill="auto"/>
          </w:tcPr>
          <w:p w14:paraId="21DF869E"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0.357</w:t>
            </w:r>
          </w:p>
        </w:tc>
        <w:tc>
          <w:tcPr>
            <w:tcW w:w="804" w:type="dxa"/>
            <w:shd w:val="clear" w:color="auto" w:fill="auto"/>
          </w:tcPr>
          <w:p w14:paraId="173C2F3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44.6</w:t>
            </w:r>
          </w:p>
        </w:tc>
        <w:tc>
          <w:tcPr>
            <w:tcW w:w="804" w:type="dxa"/>
            <w:shd w:val="clear" w:color="auto" w:fill="auto"/>
          </w:tcPr>
          <w:p w14:paraId="7AED412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39.3</w:t>
            </w:r>
          </w:p>
        </w:tc>
        <w:tc>
          <w:tcPr>
            <w:tcW w:w="804" w:type="dxa"/>
            <w:shd w:val="clear" w:color="auto" w:fill="auto"/>
          </w:tcPr>
          <w:p w14:paraId="7AEA4B8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35.7</w:t>
            </w:r>
          </w:p>
        </w:tc>
        <w:tc>
          <w:tcPr>
            <w:tcW w:w="804" w:type="dxa"/>
            <w:shd w:val="clear" w:color="auto" w:fill="auto"/>
          </w:tcPr>
          <w:p w14:paraId="095FDDA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31.8</w:t>
            </w:r>
          </w:p>
        </w:tc>
        <w:tc>
          <w:tcPr>
            <w:tcW w:w="805" w:type="dxa"/>
            <w:shd w:val="clear" w:color="auto" w:fill="auto"/>
          </w:tcPr>
          <w:p w14:paraId="3DC6E2E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23.7</w:t>
            </w:r>
          </w:p>
        </w:tc>
      </w:tr>
      <w:tr w:rsidR="00321D9B" w:rsidRPr="00C632CF" w14:paraId="319D2492" w14:textId="77777777" w:rsidTr="00CD070C">
        <w:tc>
          <w:tcPr>
            <w:tcW w:w="2520" w:type="dxa"/>
            <w:shd w:val="clear" w:color="auto" w:fill="auto"/>
          </w:tcPr>
          <w:p w14:paraId="1BBD78F1" w14:textId="04902503" w:rsidR="00321D9B" w:rsidRPr="00C632CF" w:rsidRDefault="00321D9B" w:rsidP="00CD070C">
            <w:pPr>
              <w:spacing w:after="0" w:line="240" w:lineRule="auto"/>
              <w:ind w:left="-540" w:right="-211" w:firstLine="540"/>
              <w:rPr>
                <w:rFonts w:ascii="AcadNusx" w:hAnsi="AcadNusx"/>
                <w:sz w:val="20"/>
                <w:szCs w:val="20"/>
              </w:rPr>
            </w:pPr>
            <w:r w:rsidRPr="002B3436">
              <w:rPr>
                <w:rFonts w:ascii="Sylfaen" w:hAnsi="Sylfaen" w:cs="Sylfaen"/>
                <w:sz w:val="20"/>
                <w:szCs w:val="20"/>
              </w:rPr>
              <w:t>ეშმაკისღელე</w:t>
            </w:r>
            <w:r w:rsidRPr="002B3436">
              <w:rPr>
                <w:rFonts w:ascii="AcadNusx" w:hAnsi="AcadNusx"/>
                <w:sz w:val="20"/>
                <w:szCs w:val="20"/>
              </w:rPr>
              <w:t xml:space="preserve"> </w:t>
            </w:r>
            <w:r w:rsidRPr="00C632CF">
              <w:rPr>
                <w:rFonts w:ascii="Arial GEO" w:hAnsi="Arial GEO"/>
                <w:sz w:val="20"/>
                <w:szCs w:val="20"/>
                <w:lang w:val="es-ES"/>
              </w:rPr>
              <w:t>▼</w:t>
            </w:r>
            <w:r w:rsidRPr="00C632CF">
              <w:rPr>
                <w:rFonts w:ascii="AcadNusx" w:hAnsi="AcadNusx"/>
                <w:sz w:val="20"/>
                <w:szCs w:val="20"/>
                <w:lang w:val="es-ES"/>
              </w:rPr>
              <w:t>12</w:t>
            </w:r>
            <w:r w:rsidR="001858AE">
              <w:rPr>
                <w:sz w:val="20"/>
                <w:szCs w:val="20"/>
                <w:lang w:val="ka-GE"/>
              </w:rPr>
              <w:t>76</w:t>
            </w:r>
            <w:r w:rsidRPr="002B3436">
              <w:rPr>
                <w:rFonts w:ascii="AcadNusx" w:hAnsi="AcadNusx"/>
                <w:sz w:val="20"/>
                <w:szCs w:val="20"/>
                <w:lang w:val="es-ES"/>
              </w:rPr>
              <w:t>(</w:t>
            </w:r>
            <w:r w:rsidRPr="002B3436">
              <w:rPr>
                <w:rFonts w:ascii="Sylfaen" w:hAnsi="Sylfaen" w:cs="Sylfaen"/>
                <w:sz w:val="20"/>
                <w:szCs w:val="20"/>
                <w:lang w:val="es-ES"/>
              </w:rPr>
              <w:t>სათ</w:t>
            </w:r>
            <w:r w:rsidRPr="002B3436">
              <w:rPr>
                <w:rFonts w:ascii="AcadNusx" w:hAnsi="AcadNusx"/>
                <w:sz w:val="20"/>
                <w:szCs w:val="20"/>
                <w:lang w:val="es-ES"/>
              </w:rPr>
              <w:t>)</w:t>
            </w:r>
          </w:p>
        </w:tc>
        <w:tc>
          <w:tcPr>
            <w:tcW w:w="900" w:type="dxa"/>
            <w:shd w:val="clear" w:color="auto" w:fill="auto"/>
          </w:tcPr>
          <w:p w14:paraId="4ED57C22" w14:textId="77777777" w:rsidR="00321D9B" w:rsidRPr="00C632CF" w:rsidRDefault="00321D9B" w:rsidP="00CD070C">
            <w:pPr>
              <w:spacing w:after="0" w:line="240" w:lineRule="auto"/>
              <w:ind w:left="-540" w:right="-900" w:firstLine="540"/>
              <w:jc w:val="both"/>
              <w:rPr>
                <w:rFonts w:ascii="AcadNusx" w:hAnsi="AcadNusx" w:cs="Arial"/>
                <w:sz w:val="20"/>
                <w:szCs w:val="20"/>
                <w:lang w:val="fi-FI"/>
              </w:rPr>
            </w:pPr>
            <w:r w:rsidRPr="00C632CF">
              <w:rPr>
                <w:rFonts w:ascii="AcadNusx" w:hAnsi="AcadNusx" w:cs="Arial"/>
                <w:sz w:val="20"/>
                <w:szCs w:val="20"/>
                <w:lang w:val="fi-FI"/>
              </w:rPr>
              <w:t xml:space="preserve"> 39.0</w:t>
            </w:r>
          </w:p>
        </w:tc>
        <w:tc>
          <w:tcPr>
            <w:tcW w:w="866" w:type="dxa"/>
            <w:shd w:val="clear" w:color="auto" w:fill="auto"/>
          </w:tcPr>
          <w:p w14:paraId="6F08023C"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7.83</w:t>
            </w:r>
          </w:p>
        </w:tc>
        <w:tc>
          <w:tcPr>
            <w:tcW w:w="720" w:type="dxa"/>
            <w:shd w:val="clear" w:color="auto" w:fill="auto"/>
          </w:tcPr>
          <w:p w14:paraId="214AA87E"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720" w:type="dxa"/>
            <w:shd w:val="clear" w:color="auto" w:fill="auto"/>
          </w:tcPr>
          <w:p w14:paraId="482EA471"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659" w:type="dxa"/>
            <w:shd w:val="clear" w:color="auto" w:fill="auto"/>
          </w:tcPr>
          <w:p w14:paraId="40676582"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0,192</w:t>
            </w:r>
          </w:p>
        </w:tc>
        <w:tc>
          <w:tcPr>
            <w:tcW w:w="804" w:type="dxa"/>
            <w:shd w:val="clear" w:color="auto" w:fill="auto"/>
          </w:tcPr>
          <w:p w14:paraId="59ADF9A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24.0</w:t>
            </w:r>
          </w:p>
        </w:tc>
        <w:tc>
          <w:tcPr>
            <w:tcW w:w="804" w:type="dxa"/>
            <w:shd w:val="clear" w:color="auto" w:fill="auto"/>
          </w:tcPr>
          <w:p w14:paraId="024E615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21.1</w:t>
            </w:r>
          </w:p>
        </w:tc>
        <w:tc>
          <w:tcPr>
            <w:tcW w:w="804" w:type="dxa"/>
            <w:shd w:val="clear" w:color="auto" w:fill="auto"/>
          </w:tcPr>
          <w:p w14:paraId="13F8336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19.2</w:t>
            </w:r>
          </w:p>
        </w:tc>
        <w:tc>
          <w:tcPr>
            <w:tcW w:w="804" w:type="dxa"/>
            <w:shd w:val="clear" w:color="auto" w:fill="auto"/>
          </w:tcPr>
          <w:p w14:paraId="33D7A04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17.1</w:t>
            </w:r>
          </w:p>
        </w:tc>
        <w:tc>
          <w:tcPr>
            <w:tcW w:w="805" w:type="dxa"/>
            <w:shd w:val="clear" w:color="auto" w:fill="auto"/>
          </w:tcPr>
          <w:p w14:paraId="722C895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12.8</w:t>
            </w:r>
          </w:p>
        </w:tc>
      </w:tr>
      <w:tr w:rsidR="00321D9B" w:rsidRPr="00C632CF" w14:paraId="3C86E06D" w14:textId="77777777" w:rsidTr="00CD070C">
        <w:tc>
          <w:tcPr>
            <w:tcW w:w="2520" w:type="dxa"/>
            <w:shd w:val="clear" w:color="auto" w:fill="auto"/>
          </w:tcPr>
          <w:p w14:paraId="7490D2C5" w14:textId="6DFD3F2F" w:rsidR="00321D9B" w:rsidRPr="00C632CF" w:rsidRDefault="00321D9B" w:rsidP="00CD070C">
            <w:pPr>
              <w:spacing w:after="0" w:line="240" w:lineRule="auto"/>
              <w:ind w:left="-540" w:right="-211" w:firstLine="540"/>
              <w:jc w:val="both"/>
              <w:rPr>
                <w:rFonts w:ascii="AcadNusx" w:hAnsi="AcadNusx"/>
                <w:sz w:val="20"/>
                <w:szCs w:val="20"/>
              </w:rPr>
            </w:pPr>
            <w:r w:rsidRPr="002B3436">
              <w:rPr>
                <w:rFonts w:ascii="Sylfaen" w:hAnsi="Sylfaen" w:cs="Sylfaen"/>
                <w:sz w:val="20"/>
                <w:szCs w:val="20"/>
              </w:rPr>
              <w:t>ეშმაკისღელე</w:t>
            </w:r>
            <w:r w:rsidRPr="002B3436">
              <w:rPr>
                <w:rFonts w:ascii="AcadNusx" w:hAnsi="AcadNusx"/>
                <w:sz w:val="20"/>
                <w:szCs w:val="20"/>
              </w:rPr>
              <w:t xml:space="preserve"> </w:t>
            </w:r>
            <w:r w:rsidRPr="00C632CF">
              <w:rPr>
                <w:rFonts w:ascii="Arial GEO" w:hAnsi="Arial GEO"/>
                <w:sz w:val="20"/>
                <w:szCs w:val="20"/>
                <w:lang w:val="es-ES"/>
              </w:rPr>
              <w:t>▼</w:t>
            </w:r>
            <w:r w:rsidRPr="00C632CF">
              <w:rPr>
                <w:rFonts w:ascii="AcadNusx" w:hAnsi="AcadNusx"/>
                <w:sz w:val="20"/>
                <w:szCs w:val="20"/>
                <w:lang w:val="es-ES"/>
              </w:rPr>
              <w:t>7</w:t>
            </w:r>
            <w:r w:rsidR="001858AE">
              <w:rPr>
                <w:sz w:val="20"/>
                <w:szCs w:val="20"/>
                <w:lang w:val="ka-GE"/>
              </w:rPr>
              <w:t>65</w:t>
            </w:r>
            <w:r w:rsidRPr="00C632CF">
              <w:rPr>
                <w:rFonts w:ascii="AcadNusx" w:hAnsi="AcadNusx"/>
                <w:sz w:val="20"/>
                <w:szCs w:val="20"/>
                <w:lang w:val="es-ES"/>
              </w:rPr>
              <w:t>(</w:t>
            </w:r>
            <w:r>
              <w:rPr>
                <w:rFonts w:ascii="Sylfaen" w:hAnsi="Sylfaen"/>
                <w:sz w:val="20"/>
                <w:szCs w:val="20"/>
                <w:lang w:val="ka-GE"/>
              </w:rPr>
              <w:t>ჰესი</w:t>
            </w:r>
            <w:r w:rsidRPr="00C632CF">
              <w:rPr>
                <w:rFonts w:ascii="AcadNusx" w:hAnsi="AcadNusx"/>
                <w:sz w:val="20"/>
                <w:szCs w:val="20"/>
                <w:lang w:val="es-ES"/>
              </w:rPr>
              <w:t xml:space="preserve">) </w:t>
            </w:r>
            <w:r w:rsidRPr="00C632CF">
              <w:rPr>
                <w:rFonts w:ascii="AcadNusx" w:hAnsi="AcadNusx"/>
                <w:sz w:val="20"/>
                <w:szCs w:val="20"/>
              </w:rPr>
              <w:t xml:space="preserve"> </w:t>
            </w:r>
          </w:p>
        </w:tc>
        <w:tc>
          <w:tcPr>
            <w:tcW w:w="900" w:type="dxa"/>
            <w:shd w:val="clear" w:color="auto" w:fill="auto"/>
          </w:tcPr>
          <w:p w14:paraId="72F2D8AF" w14:textId="77777777" w:rsidR="00321D9B" w:rsidRPr="00C632CF" w:rsidRDefault="00321D9B" w:rsidP="00CD070C">
            <w:pPr>
              <w:spacing w:after="0" w:line="240" w:lineRule="auto"/>
              <w:ind w:left="-540" w:right="-900" w:firstLine="540"/>
              <w:jc w:val="both"/>
              <w:rPr>
                <w:rFonts w:ascii="AcadNusx" w:hAnsi="AcadNusx" w:cs="Arial"/>
                <w:sz w:val="20"/>
                <w:szCs w:val="20"/>
                <w:lang w:val="fi-FI"/>
              </w:rPr>
            </w:pPr>
            <w:r w:rsidRPr="00C632CF">
              <w:rPr>
                <w:rFonts w:ascii="AcadNusx" w:hAnsi="AcadNusx" w:cs="Arial"/>
                <w:sz w:val="20"/>
                <w:szCs w:val="20"/>
                <w:lang w:val="fi-FI"/>
              </w:rPr>
              <w:t xml:space="preserve"> 57.5</w:t>
            </w:r>
          </w:p>
        </w:tc>
        <w:tc>
          <w:tcPr>
            <w:tcW w:w="866" w:type="dxa"/>
            <w:shd w:val="clear" w:color="auto" w:fill="auto"/>
          </w:tcPr>
          <w:p w14:paraId="696F9AFF"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11.5</w:t>
            </w:r>
          </w:p>
        </w:tc>
        <w:tc>
          <w:tcPr>
            <w:tcW w:w="720" w:type="dxa"/>
            <w:shd w:val="clear" w:color="auto" w:fill="auto"/>
          </w:tcPr>
          <w:p w14:paraId="799A185A"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720" w:type="dxa"/>
            <w:shd w:val="clear" w:color="auto" w:fill="auto"/>
          </w:tcPr>
          <w:p w14:paraId="27A52E3B"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_</w:t>
            </w:r>
          </w:p>
        </w:tc>
        <w:tc>
          <w:tcPr>
            <w:tcW w:w="659" w:type="dxa"/>
            <w:shd w:val="clear" w:color="auto" w:fill="auto"/>
          </w:tcPr>
          <w:p w14:paraId="06EB58E4"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0.283</w:t>
            </w:r>
          </w:p>
        </w:tc>
        <w:tc>
          <w:tcPr>
            <w:tcW w:w="804" w:type="dxa"/>
            <w:shd w:val="clear" w:color="auto" w:fill="auto"/>
          </w:tcPr>
          <w:p w14:paraId="0DBDD2E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35.4</w:t>
            </w:r>
          </w:p>
        </w:tc>
        <w:tc>
          <w:tcPr>
            <w:tcW w:w="804" w:type="dxa"/>
            <w:shd w:val="clear" w:color="auto" w:fill="auto"/>
          </w:tcPr>
          <w:p w14:paraId="4651E5D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31.1</w:t>
            </w:r>
          </w:p>
        </w:tc>
        <w:tc>
          <w:tcPr>
            <w:tcW w:w="804" w:type="dxa"/>
            <w:shd w:val="clear" w:color="auto" w:fill="auto"/>
          </w:tcPr>
          <w:p w14:paraId="4EEAC90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28.3</w:t>
            </w:r>
          </w:p>
        </w:tc>
        <w:tc>
          <w:tcPr>
            <w:tcW w:w="804" w:type="dxa"/>
            <w:shd w:val="clear" w:color="auto" w:fill="auto"/>
          </w:tcPr>
          <w:p w14:paraId="202F420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25.2</w:t>
            </w:r>
          </w:p>
        </w:tc>
        <w:tc>
          <w:tcPr>
            <w:tcW w:w="805" w:type="dxa"/>
            <w:shd w:val="clear" w:color="auto" w:fill="auto"/>
          </w:tcPr>
          <w:p w14:paraId="5003CAC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18.8</w:t>
            </w:r>
          </w:p>
        </w:tc>
      </w:tr>
    </w:tbl>
    <w:p w14:paraId="1D5C8EEA" w14:textId="77777777" w:rsidR="00321D9B" w:rsidRDefault="00321D9B" w:rsidP="00321D9B">
      <w:pPr>
        <w:spacing w:after="0" w:line="240" w:lineRule="auto"/>
        <w:jc w:val="both"/>
        <w:rPr>
          <w:rFonts w:ascii="Sylfaen" w:hAnsi="Sylfaen"/>
          <w:lang w:val="es-ES"/>
        </w:rPr>
      </w:pPr>
    </w:p>
    <w:p w14:paraId="02E36E45" w14:textId="77777777" w:rsidR="00321D9B" w:rsidRPr="00CD2CB5" w:rsidRDefault="00321D9B" w:rsidP="00321D9B">
      <w:pPr>
        <w:spacing w:after="0" w:line="240" w:lineRule="auto"/>
        <w:jc w:val="both"/>
        <w:rPr>
          <w:rFonts w:ascii="Sylfaen" w:hAnsi="Sylfaen"/>
          <w:lang w:val="es-ES"/>
        </w:rPr>
      </w:pPr>
      <w:r w:rsidRPr="00CD2CB5">
        <w:rPr>
          <w:rFonts w:ascii="Sylfaen" w:hAnsi="Sylfaen"/>
          <w:lang w:val="es-ES"/>
        </w:rPr>
        <w:t xml:space="preserve">როგორც წარმოდგენილი ცხრილიდან ჩანს, საპროექტო კვეთებში წყლის მაქსიმალური ხარჯები არარეალურად დაბალია, რაც შესაძლებელია აიხსნას ჰიდროლოგიურ საგუშაგოზე წყლის რეალური მაქსიმალური ხარჯების დაკვირვებებს შორის პერიოდში გავლით და შესაბამისად მათი აღურიცხველობით. </w:t>
      </w:r>
    </w:p>
    <w:p w14:paraId="6A09F693" w14:textId="77777777" w:rsidR="00321D9B" w:rsidRPr="00CD2CB5" w:rsidRDefault="00321D9B" w:rsidP="00321D9B">
      <w:pPr>
        <w:spacing w:after="0" w:line="240" w:lineRule="auto"/>
        <w:jc w:val="both"/>
        <w:rPr>
          <w:rFonts w:ascii="Sylfaen" w:hAnsi="Sylfaen"/>
          <w:lang w:val="es-ES"/>
        </w:rPr>
      </w:pPr>
      <w:r w:rsidRPr="00CD2CB5">
        <w:rPr>
          <w:rFonts w:ascii="Sylfaen" w:hAnsi="Sylfaen"/>
          <w:lang w:val="es-ES"/>
        </w:rPr>
        <w:t>ამიტომ, საკვლევი მდინარეების მაქსიმალური ხარჯების საანგარიშო სიდიდეები საპროექტო კვეთებში, დადგენილია მეთოდით,  რომელიც აღმოსავლეთ საქართველოს პირობებში რეკომენდირებულია 300 კმ</w:t>
      </w:r>
      <w:r>
        <w:rPr>
          <w:rFonts w:ascii="Sylfaen" w:hAnsi="Sylfaen"/>
          <w:vertAlign w:val="superscript"/>
          <w:lang w:val="es-ES"/>
        </w:rPr>
        <w:t>2</w:t>
      </w:r>
      <w:r w:rsidRPr="00CD2CB5">
        <w:rPr>
          <w:rFonts w:ascii="Sylfaen" w:hAnsi="Sylfaen"/>
          <w:lang w:val="es-ES"/>
        </w:rPr>
        <w:t xml:space="preserve">-მდე წყალშემკრები აუზის მქონე მდინარეებზე მაქსიმალური ხარჯების საანგარიშოდ ,,კავკასიის პირობებში მდინარეთა მაქსიმალური ჩამონადენის საანგარიშო ტექნიკური მითითებით". </w:t>
      </w:r>
    </w:p>
    <w:p w14:paraId="1B455760" w14:textId="77777777" w:rsidR="00321D9B" w:rsidRDefault="00321D9B" w:rsidP="00321D9B">
      <w:pPr>
        <w:spacing w:after="0" w:line="240" w:lineRule="auto"/>
        <w:jc w:val="both"/>
        <w:rPr>
          <w:rFonts w:ascii="Sylfaen" w:hAnsi="Sylfaen"/>
          <w:lang w:val="es-ES"/>
        </w:rPr>
      </w:pPr>
      <w:r w:rsidRPr="00CD2CB5">
        <w:rPr>
          <w:rFonts w:ascii="Sylfaen" w:hAnsi="Sylfaen"/>
          <w:lang w:val="es-ES"/>
        </w:rPr>
        <w:t>აღნიშნული მეთოდის თანახმად წყლის მაქსიმალური ხარჯები იანგარიშება ფორმულით</w:t>
      </w:r>
    </w:p>
    <w:p w14:paraId="4E35AC8E" w14:textId="77777777" w:rsidR="00321D9B" w:rsidRDefault="00321D9B" w:rsidP="00321D9B">
      <w:pPr>
        <w:spacing w:after="0" w:line="240" w:lineRule="auto"/>
        <w:jc w:val="center"/>
        <w:rPr>
          <w:rFonts w:ascii="Sylfaen" w:hAnsi="Sylfaen"/>
          <w:lang w:val="es-ES"/>
        </w:rPr>
      </w:pPr>
      <w:r>
        <w:rPr>
          <w:rFonts w:ascii="AcadNusx" w:hAnsi="AcadNusx"/>
          <w:position w:val="-24"/>
        </w:rPr>
        <w:object w:dxaOrig="2579" w:dyaOrig="620" w14:anchorId="6BA849EC">
          <v:shape id="_x0000_i1067" type="#_x0000_t75" style="width:129pt;height:30.75pt" o:ole="">
            <v:imagedata r:id="rId73" o:title=""/>
          </v:shape>
          <o:OLEObject Type="Embed" ProgID="Equation.3" ShapeID="_x0000_i1067" DrawAspect="Content" ObjectID="_1699895236" r:id="rId74"/>
        </w:object>
      </w:r>
    </w:p>
    <w:p w14:paraId="7C29A3A4" w14:textId="77777777" w:rsidR="00321D9B" w:rsidRDefault="00321D9B" w:rsidP="00321D9B">
      <w:pPr>
        <w:spacing w:after="0" w:line="240" w:lineRule="auto"/>
        <w:jc w:val="both"/>
        <w:rPr>
          <w:rFonts w:ascii="Sylfaen" w:hAnsi="Sylfaen"/>
          <w:lang w:val="es-ES"/>
        </w:rPr>
      </w:pPr>
      <w:r w:rsidRPr="00CD2CB5">
        <w:rPr>
          <w:rFonts w:ascii="Sylfaen" w:hAnsi="Sylfaen"/>
          <w:lang w:val="es-ES"/>
        </w:rPr>
        <w:t xml:space="preserve">სადაც  </w:t>
      </w:r>
      <w:r>
        <w:rPr>
          <w:rFonts w:ascii="AcadNusx" w:hAnsi="AcadNusx"/>
          <w:position w:val="-4"/>
        </w:rPr>
        <w:object w:dxaOrig="220" w:dyaOrig="260" w14:anchorId="3228C138">
          <v:shape id="_x0000_i1068" type="#_x0000_t75" style="width:11.25pt;height:12.75pt" o:ole="">
            <v:imagedata r:id="rId75" o:title=""/>
          </v:shape>
          <o:OLEObject Type="Embed" ProgID="Equation.3" ShapeID="_x0000_i1068" DrawAspect="Content" ObjectID="_1699895237" r:id="rId76"/>
        </w:object>
      </w:r>
      <w:r>
        <w:rPr>
          <w:rFonts w:ascii="AcadNusx" w:hAnsi="AcadNusx"/>
        </w:rPr>
        <w:t xml:space="preserve">- </w:t>
      </w:r>
      <w:r w:rsidRPr="00CD2CB5">
        <w:rPr>
          <w:rFonts w:ascii="Sylfaen" w:hAnsi="Sylfaen"/>
          <w:lang w:val="es-ES"/>
        </w:rPr>
        <w:t>საპროექტო კვეთში წყლის მაქსიმალური ჩამონადენის კონცენტრაციის საანგარიშო დროა წუთებში. მისი მნიშვნელობა იანგარიშება ფორმულით</w:t>
      </w:r>
    </w:p>
    <w:p w14:paraId="6477C589" w14:textId="77777777" w:rsidR="00321D9B" w:rsidRDefault="00321D9B" w:rsidP="00321D9B">
      <w:pPr>
        <w:spacing w:after="0" w:line="240" w:lineRule="auto"/>
        <w:jc w:val="center"/>
        <w:rPr>
          <w:rFonts w:ascii="Sylfaen" w:hAnsi="Sylfaen"/>
          <w:lang w:val="es-ES"/>
        </w:rPr>
      </w:pPr>
      <w:r>
        <w:rPr>
          <w:rFonts w:ascii="AcadNusx" w:hAnsi="AcadNusx"/>
          <w:position w:val="-40"/>
        </w:rPr>
        <w:object w:dxaOrig="3240" w:dyaOrig="960" w14:anchorId="60895D21">
          <v:shape id="_x0000_i1069" type="#_x0000_t75" style="width:162pt;height:48pt" o:ole="">
            <v:imagedata r:id="rId77" o:title=""/>
          </v:shape>
          <o:OLEObject Type="Embed" ProgID="Equation.3" ShapeID="_x0000_i1069" DrawAspect="Content" ObjectID="_1699895238" r:id="rId78"/>
        </w:object>
      </w:r>
    </w:p>
    <w:p w14:paraId="61E1F574" w14:textId="77777777" w:rsidR="00321D9B" w:rsidRDefault="00321D9B" w:rsidP="00321D9B">
      <w:pPr>
        <w:spacing w:after="0" w:line="240" w:lineRule="auto"/>
        <w:jc w:val="both"/>
        <w:rPr>
          <w:rFonts w:ascii="Sylfaen" w:hAnsi="Sylfaen"/>
          <w:lang w:val="es-ES"/>
        </w:rPr>
      </w:pPr>
      <w:r w:rsidRPr="00CD2CB5">
        <w:rPr>
          <w:rFonts w:ascii="Sylfaen" w:hAnsi="Sylfaen"/>
          <w:lang w:val="es-ES"/>
        </w:rPr>
        <w:t>სადაც</w:t>
      </w:r>
      <w:r>
        <w:rPr>
          <w:rFonts w:ascii="Sylfaen" w:hAnsi="Sylfaen"/>
          <w:lang w:val="es-ES"/>
        </w:rPr>
        <w:t xml:space="preserve">   </w:t>
      </w:r>
      <w:r>
        <w:rPr>
          <w:rFonts w:ascii="AcadNusx" w:hAnsi="AcadNusx"/>
          <w:position w:val="-14"/>
        </w:rPr>
        <w:object w:dxaOrig="420" w:dyaOrig="380" w14:anchorId="10C6A863">
          <v:shape id="_x0000_i1070" type="#_x0000_t75" style="width:21pt;height:18.75pt" o:ole="">
            <v:imagedata r:id="rId79" o:title=""/>
          </v:shape>
          <o:OLEObject Type="Embed" ProgID="Equation.3" ShapeID="_x0000_i1070" DrawAspect="Content" ObjectID="_1699895239" r:id="rId80"/>
        </w:object>
      </w:r>
      <w:r w:rsidRPr="00CD2CB5">
        <w:rPr>
          <w:rFonts w:ascii="Sylfaen" w:hAnsi="Sylfaen"/>
          <w:lang w:val="es-ES"/>
        </w:rPr>
        <w:t xml:space="preserve"> </w:t>
      </w:r>
      <w:r>
        <w:rPr>
          <w:rFonts w:ascii="Sylfaen" w:hAnsi="Sylfaen"/>
          <w:lang w:val="es-ES"/>
        </w:rPr>
        <w:t xml:space="preserve">- </w:t>
      </w:r>
      <w:r w:rsidRPr="00CD2CB5">
        <w:rPr>
          <w:rFonts w:ascii="Sylfaen" w:hAnsi="Sylfaen"/>
          <w:lang w:val="es-ES"/>
        </w:rPr>
        <w:t>ნაკადის ,,დაყვანილი" სიგრძეა მეტრებში. მისი მნიშვნელობა იანგარიშება გამოსახულებით</w:t>
      </w:r>
    </w:p>
    <w:p w14:paraId="3492576E" w14:textId="77777777" w:rsidR="00321D9B" w:rsidRDefault="00321D9B" w:rsidP="00321D9B">
      <w:pPr>
        <w:spacing w:after="0" w:line="240" w:lineRule="auto"/>
        <w:jc w:val="center"/>
        <w:rPr>
          <w:rFonts w:ascii="AcadNusx" w:hAnsi="AcadNusx"/>
        </w:rPr>
      </w:pPr>
      <w:r>
        <w:rPr>
          <w:rFonts w:ascii="AcadNusx" w:hAnsi="AcadNusx"/>
          <w:position w:val="-24"/>
        </w:rPr>
        <w:object w:dxaOrig="1279" w:dyaOrig="620" w14:anchorId="303698EF">
          <v:shape id="_x0000_i1071" type="#_x0000_t75" style="width:63.75pt;height:30.75pt" o:ole="">
            <v:imagedata r:id="rId81" o:title=""/>
          </v:shape>
          <o:OLEObject Type="Embed" ProgID="Equation.3" ShapeID="_x0000_i1071" DrawAspect="Content" ObjectID="_1699895240" r:id="rId82"/>
        </w:object>
      </w:r>
    </w:p>
    <w:p w14:paraId="6D30ED33" w14:textId="77777777" w:rsidR="00321D9B" w:rsidRPr="00CA2FC3" w:rsidRDefault="00321D9B" w:rsidP="00321D9B">
      <w:pPr>
        <w:spacing w:after="0" w:line="240" w:lineRule="auto"/>
        <w:jc w:val="both"/>
        <w:rPr>
          <w:rFonts w:ascii="Sylfaen" w:hAnsi="Sylfaen"/>
          <w:lang w:val="es-ES"/>
        </w:rPr>
      </w:pPr>
      <w:r w:rsidRPr="00CA2FC3">
        <w:rPr>
          <w:rFonts w:ascii="Sylfaen" w:hAnsi="Sylfaen"/>
          <w:lang w:val="es-ES"/>
        </w:rPr>
        <w:t xml:space="preserve">აქ  </w:t>
      </w:r>
      <w:r>
        <w:rPr>
          <w:rFonts w:ascii="AcadNusx" w:hAnsi="AcadNusx"/>
          <w:position w:val="-4"/>
        </w:rPr>
        <w:object w:dxaOrig="220" w:dyaOrig="260" w14:anchorId="3995E0CA">
          <v:shape id="_x0000_i1072" type="#_x0000_t75" style="width:11.25pt;height:12.75pt" o:ole="">
            <v:imagedata r:id="rId83" o:title=""/>
          </v:shape>
          <o:OLEObject Type="Embed" ProgID="Equation.3" ShapeID="_x0000_i1072" DrawAspect="Content" ObjectID="_1699895241" r:id="rId84"/>
        </w:object>
      </w:r>
      <w:r w:rsidRPr="00377902">
        <w:rPr>
          <w:rFonts w:ascii="AcadNusx" w:hAnsi="AcadNusx"/>
          <w:lang w:val="es-ES"/>
        </w:rPr>
        <w:t xml:space="preserve">_ </w:t>
      </w:r>
      <w:r w:rsidRPr="00CA2FC3">
        <w:rPr>
          <w:rFonts w:ascii="Sylfaen" w:hAnsi="Sylfaen"/>
          <w:lang w:val="es-ES"/>
        </w:rPr>
        <w:t xml:space="preserve">ნაკადის სიგრძეა მეტრებში მდინარის სათავიდან საპროექტო კვეთამდე. </w:t>
      </w:r>
    </w:p>
    <w:p w14:paraId="0908C05B" w14:textId="77777777" w:rsidR="00321D9B" w:rsidRPr="00CA2FC3" w:rsidRDefault="00321D9B" w:rsidP="00321D9B">
      <w:pPr>
        <w:spacing w:after="0" w:line="240" w:lineRule="auto"/>
        <w:jc w:val="both"/>
        <w:rPr>
          <w:rFonts w:ascii="Sylfaen" w:hAnsi="Sylfaen"/>
          <w:lang w:val="es-ES"/>
        </w:rPr>
      </w:pPr>
      <w:r w:rsidRPr="00CA2FC3">
        <w:rPr>
          <w:rFonts w:ascii="Sylfaen" w:hAnsi="Sylfaen"/>
          <w:lang w:val="es-ES"/>
        </w:rPr>
        <w:t xml:space="preserve">   </w:t>
      </w:r>
      <w:r>
        <w:rPr>
          <w:rFonts w:ascii="Sylfaen" w:hAnsi="Sylfaen"/>
          <w:lang w:val="es-ES"/>
        </w:rPr>
        <w:t xml:space="preserve">  </w:t>
      </w:r>
      <w:r>
        <w:rPr>
          <w:rFonts w:ascii="AcadNusx" w:hAnsi="AcadNusx"/>
          <w:position w:val="-6"/>
        </w:rPr>
        <w:object w:dxaOrig="220" w:dyaOrig="280" w14:anchorId="45DD88AA">
          <v:shape id="_x0000_i1073" type="#_x0000_t75" style="width:11.25pt;height:14.25pt" o:ole="">
            <v:imagedata r:id="rId85" o:title=""/>
          </v:shape>
          <o:OLEObject Type="Embed" ProgID="Equation.3" ShapeID="_x0000_i1073" DrawAspect="Content" ObjectID="_1699895242" r:id="rId86"/>
        </w:object>
      </w:r>
      <w:r w:rsidRPr="00377902">
        <w:rPr>
          <w:rFonts w:ascii="AcadNusx" w:hAnsi="AcadNusx"/>
          <w:lang w:val="es-ES"/>
        </w:rPr>
        <w:t>_</w:t>
      </w:r>
      <w:r w:rsidRPr="00CA2FC3">
        <w:rPr>
          <w:rFonts w:ascii="Sylfaen" w:hAnsi="Sylfaen"/>
          <w:lang w:val="es-ES"/>
        </w:rPr>
        <w:t>მდინარის კალაპოტში და ხეობის ფერდობებზე ჩამომდინარე ნაკადების სიჩქარეების ფარდობაა.</w:t>
      </w:r>
    </w:p>
    <w:p w14:paraId="2FC81C3B" w14:textId="77777777" w:rsidR="00321D9B" w:rsidRDefault="00321D9B" w:rsidP="00321D9B">
      <w:pPr>
        <w:spacing w:after="0" w:line="240" w:lineRule="auto"/>
        <w:jc w:val="both"/>
        <w:rPr>
          <w:rFonts w:ascii="Sylfaen" w:hAnsi="Sylfaen"/>
          <w:lang w:val="es-ES"/>
        </w:rPr>
      </w:pPr>
      <w:r w:rsidRPr="00CA2FC3">
        <w:rPr>
          <w:rFonts w:ascii="Sylfaen" w:hAnsi="Sylfaen"/>
          <w:lang w:val="es-ES"/>
        </w:rPr>
        <w:t xml:space="preserve">    </w:t>
      </w:r>
      <w:r>
        <w:rPr>
          <w:rFonts w:ascii="AcadNusx" w:hAnsi="AcadNusx"/>
          <w:position w:val="-12"/>
        </w:rPr>
        <w:object w:dxaOrig="220" w:dyaOrig="360" w14:anchorId="5ED0AF15">
          <v:shape id="_x0000_i1074" type="#_x0000_t75" style="width:11.25pt;height:18pt" o:ole="">
            <v:imagedata r:id="rId87" o:title=""/>
          </v:shape>
          <o:OLEObject Type="Embed" ProgID="Equation.3" ShapeID="_x0000_i1074" DrawAspect="Content" ObjectID="_1699895243" r:id="rId88"/>
        </w:object>
      </w:r>
      <w:r>
        <w:rPr>
          <w:rFonts w:ascii="AcadNusx" w:hAnsi="AcadNusx"/>
          <w:lang w:val="es-ES"/>
        </w:rPr>
        <w:t>_</w:t>
      </w:r>
      <w:r w:rsidRPr="00CA2FC3">
        <w:rPr>
          <w:rFonts w:ascii="Sylfaen" w:hAnsi="Sylfaen"/>
          <w:lang w:val="es-ES"/>
        </w:rPr>
        <w:t>ფერდობის საანგარიშო სიგრძეა მეტრებში. იანგარიშება გამოსახულებით</w:t>
      </w:r>
    </w:p>
    <w:p w14:paraId="2AEFCD9D" w14:textId="77777777" w:rsidR="00321D9B" w:rsidRDefault="00321D9B" w:rsidP="00321D9B">
      <w:pPr>
        <w:spacing w:after="0" w:line="240" w:lineRule="auto"/>
        <w:jc w:val="center"/>
        <w:rPr>
          <w:rFonts w:ascii="AcadNusx" w:hAnsi="AcadNusx"/>
        </w:rPr>
      </w:pPr>
      <w:r>
        <w:rPr>
          <w:rFonts w:ascii="AcadNusx" w:hAnsi="AcadNusx"/>
          <w:position w:val="-28"/>
        </w:rPr>
        <w:object w:dxaOrig="1540" w:dyaOrig="660" w14:anchorId="06D9A3DB">
          <v:shape id="_x0000_i1075" type="#_x0000_t75" style="width:77.25pt;height:33pt" o:ole="">
            <v:imagedata r:id="rId89" o:title=""/>
          </v:shape>
          <o:OLEObject Type="Embed" ProgID="Equation.3" ShapeID="_x0000_i1075" DrawAspect="Content" ObjectID="_1699895244" r:id="rId90"/>
        </w:object>
      </w:r>
    </w:p>
    <w:p w14:paraId="4CAFD321" w14:textId="77777777" w:rsidR="00321D9B" w:rsidRPr="00CA2FC3" w:rsidRDefault="00321D9B" w:rsidP="00321D9B">
      <w:pPr>
        <w:spacing w:after="0" w:line="240" w:lineRule="auto"/>
        <w:jc w:val="both"/>
        <w:rPr>
          <w:rFonts w:ascii="Sylfaen" w:hAnsi="Sylfaen"/>
          <w:lang w:val="es-ES"/>
        </w:rPr>
      </w:pPr>
      <w:r w:rsidRPr="00CA2FC3">
        <w:rPr>
          <w:rFonts w:ascii="Sylfaen" w:hAnsi="Sylfaen"/>
          <w:lang w:val="es-ES"/>
        </w:rPr>
        <w:t xml:space="preserve">სადაც  </w:t>
      </w:r>
      <w:r>
        <w:rPr>
          <w:rFonts w:ascii="AcadNusx" w:hAnsi="AcadNusx"/>
          <w:position w:val="-4"/>
        </w:rPr>
        <w:object w:dxaOrig="260" w:dyaOrig="260" w14:anchorId="666FB943">
          <v:shape id="_x0000_i1076" type="#_x0000_t75" style="width:12.75pt;height:12.75pt" o:ole="">
            <v:imagedata r:id="rId91" o:title=""/>
          </v:shape>
          <o:OLEObject Type="Embed" ProgID="Equation.3" ShapeID="_x0000_i1076" DrawAspect="Content" ObjectID="_1699895245" r:id="rId92"/>
        </w:object>
      </w:r>
      <w:r>
        <w:rPr>
          <w:rFonts w:ascii="AcadNusx" w:hAnsi="AcadNusx"/>
        </w:rPr>
        <w:t>_</w:t>
      </w:r>
      <w:r w:rsidRPr="00CA2FC3">
        <w:rPr>
          <w:rFonts w:ascii="Sylfaen" w:hAnsi="Sylfaen"/>
          <w:lang w:val="es-ES"/>
        </w:rPr>
        <w:t xml:space="preserve"> მდინარის წყალშემკრები აუზის ფართობია კმ</w:t>
      </w:r>
      <w:r>
        <w:rPr>
          <w:rFonts w:ascii="Sylfaen" w:hAnsi="Sylfaen"/>
          <w:vertAlign w:val="superscript"/>
          <w:lang w:val="es-ES"/>
        </w:rPr>
        <w:t>2</w:t>
      </w:r>
      <w:r w:rsidRPr="00CA2FC3">
        <w:rPr>
          <w:rFonts w:ascii="Sylfaen" w:hAnsi="Sylfaen"/>
          <w:lang w:val="es-ES"/>
        </w:rPr>
        <w:t>-ში;</w:t>
      </w:r>
    </w:p>
    <w:p w14:paraId="104383B0" w14:textId="77777777" w:rsidR="00321D9B" w:rsidRPr="00CA2FC3" w:rsidRDefault="00321D9B" w:rsidP="00321D9B">
      <w:pPr>
        <w:spacing w:after="0" w:line="240" w:lineRule="auto"/>
        <w:jc w:val="both"/>
        <w:rPr>
          <w:rFonts w:ascii="Sylfaen" w:hAnsi="Sylfaen"/>
          <w:lang w:val="es-ES"/>
        </w:rPr>
      </w:pPr>
      <w:r w:rsidRPr="00CA2FC3">
        <w:rPr>
          <w:rFonts w:ascii="Sylfaen" w:hAnsi="Sylfaen"/>
          <w:lang w:val="es-ES"/>
        </w:rPr>
        <w:t xml:space="preserve">      </w:t>
      </w:r>
      <w:r>
        <w:rPr>
          <w:rFonts w:ascii="Sylfaen" w:hAnsi="Sylfaen"/>
          <w:lang w:val="es-ES"/>
        </w:rPr>
        <w:t xml:space="preserve">    </w:t>
      </w:r>
      <w:r w:rsidRPr="00CA2FC3">
        <w:rPr>
          <w:rFonts w:ascii="Sylfaen" w:hAnsi="Sylfaen"/>
          <w:lang w:val="es-ES"/>
        </w:rPr>
        <w:t xml:space="preserve">  </w:t>
      </w:r>
      <w:r>
        <w:rPr>
          <w:rFonts w:ascii="AcadNusx" w:hAnsi="AcadNusx"/>
          <w:position w:val="-6"/>
        </w:rPr>
        <w:object w:dxaOrig="300" w:dyaOrig="280" w14:anchorId="67231BB9">
          <v:shape id="_x0000_i1077" type="#_x0000_t75" style="width:15pt;height:14.25pt" o:ole="">
            <v:imagedata r:id="rId93" o:title=""/>
          </v:shape>
          <o:OLEObject Type="Embed" ProgID="Equation.3" ShapeID="_x0000_i1077" DrawAspect="Content" ObjectID="_1699895246" r:id="rId94"/>
        </w:object>
      </w:r>
      <w:r>
        <w:rPr>
          <w:rFonts w:ascii="AcadNusx" w:hAnsi="AcadNusx"/>
        </w:rPr>
        <w:t xml:space="preserve">_ </w:t>
      </w:r>
      <w:r w:rsidRPr="00CA2FC3">
        <w:rPr>
          <w:rFonts w:ascii="Sylfaen" w:hAnsi="Sylfaen"/>
          <w:lang w:val="es-ES"/>
        </w:rPr>
        <w:t>შენაკადების ჯამური სიგრძეა კმ-ში;</w:t>
      </w:r>
    </w:p>
    <w:p w14:paraId="091FC398" w14:textId="77777777" w:rsidR="00321D9B" w:rsidRPr="00CA2FC3" w:rsidRDefault="00321D9B" w:rsidP="00321D9B">
      <w:pPr>
        <w:spacing w:after="0" w:line="240" w:lineRule="auto"/>
        <w:jc w:val="both"/>
        <w:rPr>
          <w:rFonts w:ascii="Sylfaen" w:hAnsi="Sylfaen"/>
          <w:lang w:val="es-ES"/>
        </w:rPr>
      </w:pPr>
      <w:r w:rsidRPr="00CA2FC3">
        <w:rPr>
          <w:rFonts w:ascii="Sylfaen" w:hAnsi="Sylfaen"/>
          <w:lang w:val="es-ES"/>
        </w:rPr>
        <w:t xml:space="preserve">        </w:t>
      </w:r>
      <w:r>
        <w:rPr>
          <w:rFonts w:ascii="AcadNusx" w:hAnsi="AcadNusx"/>
          <w:position w:val="-10"/>
          <w:lang w:val="fr-FR"/>
        </w:rPr>
        <w:object w:dxaOrig="220" w:dyaOrig="260" w14:anchorId="48EB86FC">
          <v:shape id="_x0000_i1078" type="#_x0000_t75" style="width:11.25pt;height:12.75pt" o:ole="">
            <v:imagedata r:id="rId95" o:title=""/>
          </v:shape>
          <o:OLEObject Type="Embed" ProgID="Equation.3" ShapeID="_x0000_i1078" DrawAspect="Content" ObjectID="_1699895247" r:id="rId96"/>
        </w:object>
      </w:r>
      <w:r>
        <w:rPr>
          <w:rFonts w:ascii="AcadNusx" w:hAnsi="AcadNusx"/>
          <w:lang w:val="fr-FR"/>
        </w:rPr>
        <w:t xml:space="preserve"> _ </w:t>
      </w:r>
      <w:r w:rsidRPr="00CA2FC3">
        <w:rPr>
          <w:rFonts w:ascii="Sylfaen" w:hAnsi="Sylfaen"/>
          <w:lang w:val="es-ES"/>
        </w:rPr>
        <w:t>აუზში არსებული ბალახეული საფარველის სიხშირეა. მისი მნიშვნელობა აიღება სპეციალურად დამუშავებული ცხრილიდან და ჩვენ შემთხვევაში ტოლია 0,34-ის;</w:t>
      </w:r>
    </w:p>
    <w:p w14:paraId="229F4ABA" w14:textId="77777777" w:rsidR="00321D9B" w:rsidRPr="00CA2FC3" w:rsidRDefault="00321D9B" w:rsidP="00321D9B">
      <w:pPr>
        <w:spacing w:after="0" w:line="240" w:lineRule="auto"/>
        <w:jc w:val="both"/>
        <w:rPr>
          <w:rFonts w:ascii="Sylfaen" w:hAnsi="Sylfaen"/>
          <w:lang w:val="es-ES"/>
        </w:rPr>
      </w:pPr>
      <w:r w:rsidRPr="00CA2FC3">
        <w:rPr>
          <w:rFonts w:ascii="Sylfaen" w:hAnsi="Sylfaen"/>
          <w:lang w:val="es-ES"/>
        </w:rPr>
        <w:t xml:space="preserve">       </w:t>
      </w:r>
      <w:r>
        <w:rPr>
          <w:rFonts w:ascii="AcadNusx" w:hAnsi="AcadNusx"/>
          <w:position w:val="-6"/>
          <w:lang w:val="fr-FR"/>
        </w:rPr>
        <w:object w:dxaOrig="360" w:dyaOrig="320" w14:anchorId="0EA65847">
          <v:shape id="_x0000_i1079" type="#_x0000_t75" style="width:18pt;height:15.75pt" o:ole="">
            <v:imagedata r:id="rId97" o:title=""/>
          </v:shape>
          <o:OLEObject Type="Embed" ProgID="Equation.3" ShapeID="_x0000_i1079" DrawAspect="Content" ObjectID="_1699895248" r:id="rId98"/>
        </w:object>
      </w:r>
      <w:r>
        <w:rPr>
          <w:rFonts w:ascii="AcadNusx" w:hAnsi="AcadNusx"/>
          <w:lang w:val="fr-FR"/>
        </w:rPr>
        <w:t xml:space="preserve"> _ </w:t>
      </w:r>
      <w:r w:rsidRPr="00CA2FC3">
        <w:rPr>
          <w:rFonts w:ascii="Sylfaen" w:hAnsi="Sylfaen"/>
          <w:lang w:val="es-ES"/>
        </w:rPr>
        <w:t xml:space="preserve">წყალშემკრები აუზის ქანობია %-ში, ხოლო  </w:t>
      </w:r>
      <w:r>
        <w:rPr>
          <w:rFonts w:ascii="AcadNusx" w:hAnsi="AcadNusx"/>
          <w:position w:val="-6"/>
          <w:lang w:val="fr-FR"/>
        </w:rPr>
        <w:object w:dxaOrig="440" w:dyaOrig="220" w14:anchorId="1E955065">
          <v:shape id="_x0000_i1080" type="#_x0000_t75" style="width:21.75pt;height:11.25pt" o:ole="">
            <v:imagedata r:id="rId99" o:title=""/>
          </v:shape>
          <o:OLEObject Type="Embed" ProgID="Equation.3" ShapeID="_x0000_i1080" DrawAspect="Content" ObjectID="_1699895249" r:id="rId100"/>
        </w:object>
      </w:r>
      <w:r w:rsidRPr="00CA2FC3">
        <w:rPr>
          <w:rFonts w:ascii="Sylfaen" w:hAnsi="Sylfaen"/>
          <w:lang w:val="es-ES"/>
        </w:rPr>
        <w:t>0,6-ის;</w:t>
      </w:r>
    </w:p>
    <w:p w14:paraId="5402975D" w14:textId="77777777" w:rsidR="00321D9B" w:rsidRDefault="00321D9B" w:rsidP="00321D9B">
      <w:pPr>
        <w:spacing w:after="0" w:line="240" w:lineRule="auto"/>
        <w:jc w:val="both"/>
        <w:rPr>
          <w:rFonts w:ascii="Sylfaen" w:hAnsi="Sylfaen"/>
          <w:lang w:val="es-ES"/>
        </w:rPr>
      </w:pPr>
      <w:r w:rsidRPr="00CA2FC3">
        <w:rPr>
          <w:rFonts w:ascii="Sylfaen" w:hAnsi="Sylfaen"/>
          <w:lang w:val="es-ES"/>
        </w:rPr>
        <w:t xml:space="preserve">       </w:t>
      </w:r>
      <w:r>
        <w:rPr>
          <w:rFonts w:ascii="AcadNusx" w:hAnsi="AcadNusx"/>
          <w:position w:val="-6"/>
          <w:lang w:val="fr-FR"/>
        </w:rPr>
        <w:object w:dxaOrig="240" w:dyaOrig="220" w14:anchorId="6139F9CC">
          <v:shape id="_x0000_i1081" type="#_x0000_t75" style="width:12pt;height:11.25pt" o:ole="">
            <v:imagedata r:id="rId101" o:title=""/>
          </v:shape>
          <o:OLEObject Type="Embed" ProgID="Equation.3" ShapeID="_x0000_i1081" DrawAspect="Content" ObjectID="_1699895250" r:id="rId102"/>
        </w:object>
      </w:r>
      <w:r>
        <w:rPr>
          <w:rFonts w:ascii="AcadNusx" w:hAnsi="AcadNusx"/>
          <w:lang w:val="fr-FR"/>
        </w:rPr>
        <w:t xml:space="preserve">_ </w:t>
      </w:r>
      <w:r w:rsidRPr="00CA2FC3">
        <w:rPr>
          <w:rFonts w:ascii="Sylfaen" w:hAnsi="Sylfaen"/>
          <w:lang w:val="es-ES"/>
        </w:rPr>
        <w:t>მაქსიმალური ჩამონადენის კოეფიციენტია, მისი მნიშვნელობა მიიღება გამოსახულებით</w:t>
      </w:r>
    </w:p>
    <w:p w14:paraId="0275A3CE" w14:textId="77777777" w:rsidR="00321D9B" w:rsidRDefault="00321D9B" w:rsidP="00321D9B">
      <w:pPr>
        <w:spacing w:after="0" w:line="240" w:lineRule="auto"/>
        <w:jc w:val="center"/>
        <w:rPr>
          <w:rFonts w:ascii="AcadNusx" w:hAnsi="AcadNusx"/>
          <w:lang w:val="fr-FR"/>
        </w:rPr>
      </w:pPr>
      <w:r w:rsidRPr="00DA575E">
        <w:rPr>
          <w:rFonts w:ascii="AcadNusx" w:hAnsi="AcadNusx"/>
          <w:position w:val="-10"/>
          <w:lang w:val="fr-FR"/>
        </w:rPr>
        <w:object w:dxaOrig="2680" w:dyaOrig="380" w14:anchorId="0830EF6A">
          <v:shape id="_x0000_i1082" type="#_x0000_t75" style="width:133.5pt;height:18.75pt" o:ole="">
            <v:imagedata r:id="rId103" o:title=""/>
          </v:shape>
          <o:OLEObject Type="Embed" ProgID="Equation.3" ShapeID="_x0000_i1082" DrawAspect="Content" ObjectID="_1699895251" r:id="rId104"/>
        </w:object>
      </w:r>
    </w:p>
    <w:p w14:paraId="7619C137" w14:textId="77777777" w:rsidR="00321D9B" w:rsidRPr="001E73B5" w:rsidRDefault="00321D9B" w:rsidP="00321D9B">
      <w:pPr>
        <w:spacing w:after="0" w:line="240" w:lineRule="auto"/>
        <w:jc w:val="both"/>
        <w:rPr>
          <w:rFonts w:ascii="Sylfaen" w:hAnsi="Sylfaen"/>
          <w:lang w:val="es-ES"/>
        </w:rPr>
      </w:pPr>
      <w:r w:rsidRPr="001E73B5">
        <w:rPr>
          <w:rFonts w:ascii="Sylfaen" w:hAnsi="Sylfaen"/>
          <w:lang w:val="es-ES"/>
        </w:rPr>
        <w:t xml:space="preserve">აქ  </w:t>
      </w:r>
      <w:r>
        <w:rPr>
          <w:rFonts w:ascii="AcadNusx" w:hAnsi="AcadNusx"/>
          <w:position w:val="-10"/>
          <w:lang w:val="fr-FR"/>
        </w:rPr>
        <w:object w:dxaOrig="200" w:dyaOrig="320" w14:anchorId="585D62FD">
          <v:shape id="_x0000_i1083" type="#_x0000_t75" style="width:9.75pt;height:15.75pt" o:ole="">
            <v:imagedata r:id="rId105" o:title=""/>
          </v:shape>
          <o:OLEObject Type="Embed" ProgID="Equation.3" ShapeID="_x0000_i1083" DrawAspect="Content" ObjectID="_1699895252" r:id="rId106"/>
        </w:object>
      </w:r>
      <w:r>
        <w:rPr>
          <w:rFonts w:ascii="AcadNusx" w:hAnsi="AcadNusx"/>
          <w:lang w:val="fr-FR"/>
        </w:rPr>
        <w:t>_</w:t>
      </w:r>
      <w:r w:rsidRPr="001E73B5">
        <w:rPr>
          <w:rFonts w:ascii="Sylfaen" w:hAnsi="Sylfaen"/>
          <w:lang w:val="es-ES"/>
        </w:rPr>
        <w:t xml:space="preserve">აუზში გავრცელებული ნიადაგის საფარველის მახასიათებელი კოეფიციენტია. მისი მნიშვნელობა იაღება სპეციალურად დამუშავებული რუკიდან და შესაბამისი ცხრილიდან. </w:t>
      </w:r>
    </w:p>
    <w:p w14:paraId="551661B4" w14:textId="77777777" w:rsidR="00321D9B" w:rsidRPr="001E73B5" w:rsidRDefault="00321D9B" w:rsidP="00321D9B">
      <w:pPr>
        <w:spacing w:after="0" w:line="240" w:lineRule="auto"/>
        <w:jc w:val="both"/>
        <w:rPr>
          <w:rFonts w:ascii="Sylfaen" w:hAnsi="Sylfaen"/>
          <w:lang w:val="es-ES"/>
        </w:rPr>
      </w:pPr>
      <w:r w:rsidRPr="001E73B5">
        <w:rPr>
          <w:rFonts w:ascii="Sylfaen" w:hAnsi="Sylfaen"/>
          <w:lang w:val="es-ES"/>
        </w:rPr>
        <w:t xml:space="preserve">      </w:t>
      </w:r>
      <w:r>
        <w:rPr>
          <w:rFonts w:ascii="AcadNusx" w:hAnsi="AcadNusx"/>
          <w:position w:val="-6"/>
          <w:lang w:val="fr-FR"/>
        </w:rPr>
        <w:object w:dxaOrig="140" w:dyaOrig="259" w14:anchorId="11AB6791">
          <v:shape id="_x0000_i1084" type="#_x0000_t75" style="width:6.75pt;height:12.75pt" o:ole="">
            <v:imagedata r:id="rId107" o:title=""/>
          </v:shape>
          <o:OLEObject Type="Embed" ProgID="Equation.3" ShapeID="_x0000_i1084" DrawAspect="Content" ObjectID="_1699895253" r:id="rId108"/>
        </w:object>
      </w:r>
      <w:r>
        <w:rPr>
          <w:rFonts w:ascii="AcadNusx" w:hAnsi="AcadNusx"/>
          <w:lang w:val="fr-FR"/>
        </w:rPr>
        <w:t xml:space="preserve"> _</w:t>
      </w:r>
      <w:r w:rsidRPr="001E73B5">
        <w:rPr>
          <w:rFonts w:ascii="Sylfaen" w:hAnsi="Sylfaen"/>
          <w:lang w:val="es-ES"/>
        </w:rPr>
        <w:t xml:space="preserve"> აუზში მოსული თავსხმა წვიმის ინტენსივობაა მმ/წთ-ში;  </w:t>
      </w:r>
      <w:r>
        <w:rPr>
          <w:rFonts w:ascii="AcadNusx" w:hAnsi="AcadNusx"/>
          <w:position w:val="-24"/>
          <w:lang w:val="fr-FR"/>
        </w:rPr>
        <w:object w:dxaOrig="660" w:dyaOrig="620" w14:anchorId="77B0EF7A">
          <v:shape id="_x0000_i1085" type="#_x0000_t75" style="width:33pt;height:30.75pt" o:ole="">
            <v:imagedata r:id="rId109" o:title=""/>
          </v:shape>
          <o:OLEObject Type="Embed" ProgID="Equation.3" ShapeID="_x0000_i1085" DrawAspect="Content" ObjectID="_1699895254" r:id="rId110"/>
        </w:object>
      </w:r>
      <w:r w:rsidRPr="001E73B5">
        <w:rPr>
          <w:rFonts w:ascii="Sylfaen" w:hAnsi="Sylfaen"/>
          <w:lang w:val="es-ES"/>
        </w:rPr>
        <w:t>;</w:t>
      </w:r>
    </w:p>
    <w:p w14:paraId="56AF1792" w14:textId="77777777" w:rsidR="00321D9B" w:rsidRDefault="00321D9B" w:rsidP="00321D9B">
      <w:pPr>
        <w:spacing w:after="0" w:line="240" w:lineRule="auto"/>
        <w:jc w:val="both"/>
        <w:rPr>
          <w:rFonts w:ascii="Sylfaen" w:hAnsi="Sylfaen"/>
          <w:lang w:val="es-ES"/>
        </w:rPr>
      </w:pPr>
      <w:r w:rsidRPr="001E73B5">
        <w:rPr>
          <w:rFonts w:ascii="Sylfaen" w:hAnsi="Sylfaen"/>
          <w:lang w:val="es-ES"/>
        </w:rPr>
        <w:t xml:space="preserve">აქ  </w:t>
      </w:r>
      <w:r>
        <w:rPr>
          <w:rFonts w:ascii="AcadNusx" w:hAnsi="AcadNusx"/>
          <w:position w:val="-4"/>
          <w:lang w:val="fr-FR"/>
        </w:rPr>
        <w:object w:dxaOrig="280" w:dyaOrig="260" w14:anchorId="59E0184D">
          <v:shape id="_x0000_i1086" type="#_x0000_t75" style="width:14.25pt;height:12.75pt" o:ole="">
            <v:imagedata r:id="rId111" o:title=""/>
          </v:shape>
          <o:OLEObject Type="Embed" ProgID="Equation.3" ShapeID="_x0000_i1086" DrawAspect="Content" ObjectID="_1699895255" r:id="rId112"/>
        </w:object>
      </w:r>
      <w:r>
        <w:rPr>
          <w:rFonts w:ascii="AcadNusx" w:hAnsi="AcadNusx"/>
          <w:lang w:val="fr-FR"/>
        </w:rPr>
        <w:t>_</w:t>
      </w:r>
      <w:r w:rsidRPr="001E73B5">
        <w:rPr>
          <w:rFonts w:ascii="Sylfaen" w:hAnsi="Sylfaen"/>
          <w:lang w:val="es-ES"/>
        </w:rPr>
        <w:t>აუზში მოსული თავსხმა წვიმის საანგარიშო რაოდენობაა მმ-ში. მისი სიდიდე იანგარიშება გამოსახულებით</w:t>
      </w:r>
    </w:p>
    <w:p w14:paraId="16282C6F" w14:textId="77777777" w:rsidR="00321D9B" w:rsidRDefault="00321D9B" w:rsidP="00321D9B">
      <w:pPr>
        <w:spacing w:after="0" w:line="240" w:lineRule="auto"/>
        <w:jc w:val="center"/>
        <w:rPr>
          <w:rFonts w:ascii="Sylfaen" w:hAnsi="Sylfaen" w:cs="Sylfaen"/>
          <w:lang w:val="fr-FR"/>
        </w:rPr>
      </w:pPr>
      <w:r>
        <w:rPr>
          <w:rFonts w:ascii="AcadNusx" w:hAnsi="AcadNusx"/>
          <w:position w:val="-6"/>
          <w:lang w:val="fr-FR"/>
        </w:rPr>
        <w:object w:dxaOrig="1839" w:dyaOrig="320" w14:anchorId="05111AEB">
          <v:shape id="_x0000_i1087" type="#_x0000_t75" style="width:92.25pt;height:15.75pt" o:ole="">
            <v:imagedata r:id="rId113" o:title=""/>
          </v:shape>
          <o:OLEObject Type="Embed" ProgID="Equation.3" ShapeID="_x0000_i1087" DrawAspect="Content" ObjectID="_1699895256" r:id="rId114"/>
        </w:object>
      </w:r>
      <w:r w:rsidRPr="001E73B5">
        <w:t xml:space="preserve"> </w:t>
      </w:r>
      <w:r w:rsidRPr="001E73B5">
        <w:rPr>
          <w:rFonts w:ascii="Sylfaen" w:hAnsi="Sylfaen" w:cs="Sylfaen"/>
          <w:lang w:val="fr-FR"/>
        </w:rPr>
        <w:t>მმ</w:t>
      </w:r>
      <w:r w:rsidRPr="001E73B5">
        <w:rPr>
          <w:rFonts w:ascii="AcadNusx" w:hAnsi="AcadNusx"/>
          <w:lang w:val="fr-FR"/>
        </w:rPr>
        <w:t xml:space="preserve"> </w:t>
      </w:r>
      <w:r w:rsidRPr="001E73B5">
        <w:rPr>
          <w:rFonts w:ascii="Sylfaen" w:hAnsi="Sylfaen" w:cs="Sylfaen"/>
          <w:lang w:val="fr-FR"/>
        </w:rPr>
        <w:t>როდესაც</w:t>
      </w:r>
      <w:r w:rsidRPr="001E73B5">
        <w:rPr>
          <w:rFonts w:ascii="AcadNusx" w:hAnsi="AcadNusx"/>
          <w:lang w:val="fr-FR"/>
        </w:rPr>
        <w:t xml:space="preserve"> </w:t>
      </w:r>
      <w:r w:rsidRPr="00DD76B8">
        <w:rPr>
          <w:rFonts w:ascii="AcadNusx" w:hAnsi="AcadNusx"/>
          <w:position w:val="-4"/>
          <w:lang w:val="fr-FR"/>
        </w:rPr>
        <w:object w:dxaOrig="420" w:dyaOrig="260" w14:anchorId="7C424DC8">
          <v:shape id="_x0000_i1088" type="#_x0000_t75" style="width:21pt;height:12.75pt" o:ole="">
            <v:imagedata r:id="rId115" o:title=""/>
          </v:shape>
          <o:OLEObject Type="Embed" ProgID="Equation.3" ShapeID="_x0000_i1088" DrawAspect="Content" ObjectID="_1699895257" r:id="rId116"/>
        </w:object>
      </w:r>
      <w:r w:rsidRPr="001E73B5">
        <w:rPr>
          <w:rFonts w:ascii="AcadNusx" w:hAnsi="AcadNusx"/>
          <w:lang w:val="fr-FR"/>
        </w:rPr>
        <w:t xml:space="preserve"> 20 </w:t>
      </w:r>
      <w:r w:rsidRPr="001E73B5">
        <w:rPr>
          <w:rFonts w:ascii="Sylfaen" w:hAnsi="Sylfaen" w:cs="Sylfaen"/>
          <w:lang w:val="fr-FR"/>
        </w:rPr>
        <w:t>წუთზე</w:t>
      </w:r>
      <w:r w:rsidRPr="001E73B5">
        <w:rPr>
          <w:rFonts w:ascii="AcadNusx" w:hAnsi="AcadNusx"/>
          <w:lang w:val="fr-FR"/>
        </w:rPr>
        <w:t xml:space="preserve"> </w:t>
      </w:r>
      <w:r w:rsidRPr="001E73B5">
        <w:rPr>
          <w:rFonts w:ascii="Sylfaen" w:hAnsi="Sylfaen" w:cs="Sylfaen"/>
          <w:lang w:val="fr-FR"/>
        </w:rPr>
        <w:t>და</w:t>
      </w:r>
    </w:p>
    <w:p w14:paraId="1E3D637C" w14:textId="77777777" w:rsidR="00321D9B" w:rsidRDefault="00321D9B" w:rsidP="00321D9B">
      <w:pPr>
        <w:spacing w:after="0" w:line="240" w:lineRule="auto"/>
        <w:jc w:val="center"/>
        <w:rPr>
          <w:rFonts w:ascii="AcadNusx" w:hAnsi="AcadNusx"/>
          <w:lang w:val="fr-FR"/>
        </w:rPr>
      </w:pPr>
      <w:r w:rsidRPr="00DD76B8">
        <w:rPr>
          <w:rFonts w:ascii="AcadNusx" w:hAnsi="AcadNusx"/>
          <w:position w:val="-10"/>
          <w:lang w:val="fr-FR"/>
        </w:rPr>
        <w:object w:dxaOrig="2520" w:dyaOrig="360" w14:anchorId="16AEFC80">
          <v:shape id="_x0000_i1089" type="#_x0000_t75" style="width:126pt;height:18pt" o:ole="">
            <v:imagedata r:id="rId117" o:title=""/>
          </v:shape>
          <o:OLEObject Type="Embed" ProgID="Equation.3" ShapeID="_x0000_i1089" DrawAspect="Content" ObjectID="_1699895258" r:id="rId118"/>
        </w:object>
      </w:r>
      <w:r w:rsidRPr="001E73B5">
        <w:rPr>
          <w:rFonts w:ascii="Sylfaen" w:hAnsi="Sylfaen" w:cs="Sylfaen"/>
          <w:lang w:val="fr-FR"/>
        </w:rPr>
        <w:t>მმ</w:t>
      </w:r>
      <w:r w:rsidRPr="001E73B5">
        <w:rPr>
          <w:rFonts w:ascii="AcadNusx" w:hAnsi="AcadNusx"/>
          <w:lang w:val="fr-FR"/>
        </w:rPr>
        <w:t xml:space="preserve"> </w:t>
      </w:r>
      <w:r w:rsidRPr="001E73B5">
        <w:rPr>
          <w:rFonts w:ascii="Sylfaen" w:hAnsi="Sylfaen" w:cs="Sylfaen"/>
          <w:lang w:val="fr-FR"/>
        </w:rPr>
        <w:t>როდესაც</w:t>
      </w:r>
      <w:r w:rsidRPr="001E73B5">
        <w:rPr>
          <w:rFonts w:ascii="AcadNusx" w:hAnsi="AcadNusx"/>
          <w:lang w:val="fr-FR"/>
        </w:rPr>
        <w:t xml:space="preserve"> </w:t>
      </w:r>
      <w:r w:rsidRPr="00DD76B8">
        <w:rPr>
          <w:rFonts w:ascii="AcadNusx" w:hAnsi="AcadNusx"/>
          <w:position w:val="-4"/>
          <w:lang w:val="fr-FR"/>
        </w:rPr>
        <w:object w:dxaOrig="420" w:dyaOrig="260" w14:anchorId="5219844E">
          <v:shape id="_x0000_i1090" type="#_x0000_t75" style="width:21pt;height:12.75pt" o:ole="">
            <v:imagedata r:id="rId119" o:title=""/>
          </v:shape>
          <o:OLEObject Type="Embed" ProgID="Equation.3" ShapeID="_x0000_i1090" DrawAspect="Content" ObjectID="_1699895259" r:id="rId120"/>
        </w:object>
      </w:r>
      <w:r w:rsidRPr="001E73B5">
        <w:rPr>
          <w:rFonts w:ascii="AcadNusx" w:hAnsi="AcadNusx"/>
          <w:lang w:val="fr-FR"/>
        </w:rPr>
        <w:t xml:space="preserve"> 20 </w:t>
      </w:r>
      <w:r w:rsidRPr="001E73B5">
        <w:rPr>
          <w:rFonts w:ascii="Sylfaen" w:hAnsi="Sylfaen" w:cs="Sylfaen"/>
          <w:lang w:val="fr-FR"/>
        </w:rPr>
        <w:t>წუთზე</w:t>
      </w:r>
      <w:r w:rsidRPr="001E73B5">
        <w:rPr>
          <w:rFonts w:ascii="AcadNusx" w:hAnsi="AcadNusx"/>
          <w:lang w:val="fr-FR"/>
        </w:rPr>
        <w:t xml:space="preserve"> </w:t>
      </w:r>
    </w:p>
    <w:p w14:paraId="341E58A0" w14:textId="77777777" w:rsidR="00321D9B" w:rsidRPr="00B1480E" w:rsidRDefault="00321D9B" w:rsidP="00321D9B">
      <w:pPr>
        <w:spacing w:after="0" w:line="240" w:lineRule="auto"/>
        <w:jc w:val="both"/>
        <w:rPr>
          <w:rFonts w:ascii="Sylfaen" w:hAnsi="Sylfaen" w:cs="Sylfaen"/>
          <w:lang w:val="fr-FR"/>
        </w:rPr>
      </w:pPr>
      <w:r w:rsidRPr="00B1480E">
        <w:rPr>
          <w:rFonts w:ascii="Sylfaen" w:hAnsi="Sylfaen" w:cs="Sylfaen"/>
          <w:lang w:val="fr-FR"/>
        </w:rPr>
        <w:t xml:space="preserve">სადაც </w:t>
      </w:r>
      <w:r>
        <w:rPr>
          <w:rFonts w:ascii="AcadNusx" w:hAnsi="AcadNusx"/>
          <w:position w:val="-4"/>
          <w:lang w:val="fr-FR"/>
        </w:rPr>
        <w:object w:dxaOrig="260" w:dyaOrig="260" w14:anchorId="37F57AF4">
          <v:shape id="_x0000_i1091" type="#_x0000_t75" style="width:12.75pt;height:12.75pt" o:ole="">
            <v:imagedata r:id="rId121" o:title=""/>
          </v:shape>
          <o:OLEObject Type="Embed" ProgID="Equation.3" ShapeID="_x0000_i1091" DrawAspect="Content" ObjectID="_1699895260" r:id="rId122"/>
        </w:object>
      </w:r>
      <w:r>
        <w:rPr>
          <w:rFonts w:ascii="AcadNusx" w:hAnsi="AcadNusx"/>
          <w:lang w:val="fr-FR"/>
        </w:rPr>
        <w:t>_</w:t>
      </w:r>
      <w:r w:rsidRPr="00B1480E">
        <w:rPr>
          <w:rFonts w:ascii="Sylfaen" w:hAnsi="Sylfaen" w:cs="Sylfaen"/>
          <w:lang w:val="fr-FR"/>
        </w:rPr>
        <w:t>რაიონის კლიმატური კოეფიციენტია, რომლის სიდიდე აიღება სპეციალურად დამუშავებული რუკიდან;</w:t>
      </w:r>
    </w:p>
    <w:p w14:paraId="0B3ABE08" w14:textId="77777777" w:rsidR="00321D9B" w:rsidRPr="00B1480E" w:rsidRDefault="00321D9B" w:rsidP="00321D9B">
      <w:pPr>
        <w:spacing w:after="0" w:line="240" w:lineRule="auto"/>
        <w:jc w:val="both"/>
        <w:rPr>
          <w:rFonts w:ascii="Sylfaen" w:hAnsi="Sylfaen" w:cs="Sylfaen"/>
          <w:lang w:val="fr-FR"/>
        </w:rPr>
      </w:pPr>
      <w:r w:rsidRPr="00B1480E">
        <w:rPr>
          <w:rFonts w:ascii="Sylfaen" w:hAnsi="Sylfaen" w:cs="Sylfaen"/>
          <w:lang w:val="fr-FR"/>
        </w:rPr>
        <w:t xml:space="preserve">        </w:t>
      </w:r>
      <w:r>
        <w:rPr>
          <w:rFonts w:ascii="AcadNusx" w:hAnsi="AcadNusx"/>
          <w:position w:val="-6"/>
          <w:lang w:val="fr-FR"/>
        </w:rPr>
        <w:object w:dxaOrig="200" w:dyaOrig="220" w14:anchorId="5F7ABB94">
          <v:shape id="_x0000_i1092" type="#_x0000_t75" style="width:9.75pt;height:11.25pt" o:ole="">
            <v:imagedata r:id="rId123" o:title=""/>
          </v:shape>
          <o:OLEObject Type="Embed" ProgID="Equation.3" ShapeID="_x0000_i1092" DrawAspect="Content" ObjectID="_1699895261" r:id="rId124"/>
        </w:object>
      </w:r>
      <w:r>
        <w:rPr>
          <w:rFonts w:ascii="AcadNusx" w:hAnsi="AcadNusx"/>
          <w:lang w:val="fr-FR"/>
        </w:rPr>
        <w:t>_</w:t>
      </w:r>
      <w:r w:rsidRPr="00B1480E">
        <w:rPr>
          <w:rFonts w:ascii="Sylfaen" w:hAnsi="Sylfaen" w:cs="Sylfaen"/>
          <w:lang w:val="fr-FR"/>
        </w:rPr>
        <w:t xml:space="preserve"> განმეორებადობაა წლებში;</w:t>
      </w:r>
    </w:p>
    <w:p w14:paraId="6798EC74" w14:textId="77777777" w:rsidR="00321D9B" w:rsidRDefault="00321D9B" w:rsidP="00321D9B">
      <w:pPr>
        <w:spacing w:after="0" w:line="240" w:lineRule="auto"/>
        <w:jc w:val="both"/>
        <w:rPr>
          <w:rFonts w:ascii="Sylfaen" w:hAnsi="Sylfaen" w:cs="Sylfaen"/>
          <w:lang w:val="fr-FR"/>
        </w:rPr>
      </w:pPr>
      <w:r w:rsidRPr="00B1480E">
        <w:rPr>
          <w:rFonts w:ascii="Sylfaen" w:hAnsi="Sylfaen" w:cs="Sylfaen"/>
          <w:lang w:val="fr-FR"/>
        </w:rPr>
        <w:t xml:space="preserve">        </w:t>
      </w:r>
      <w:r w:rsidRPr="00F763D3">
        <w:rPr>
          <w:rFonts w:ascii="AcadNusx" w:hAnsi="AcadNusx"/>
          <w:position w:val="-6"/>
          <w:lang w:val="es-ES"/>
        </w:rPr>
        <w:object w:dxaOrig="220" w:dyaOrig="279" w14:anchorId="027B0DE9">
          <v:shape id="_x0000_i1093" type="#_x0000_t75" style="width:11.25pt;height:14.25pt" o:ole="">
            <v:imagedata r:id="rId125" o:title=""/>
          </v:shape>
          <o:OLEObject Type="Embed" ProgID="Equation.3" ShapeID="_x0000_i1093" DrawAspect="Content" ObjectID="_1699895262" r:id="rId126"/>
        </w:object>
      </w:r>
      <w:r>
        <w:rPr>
          <w:rFonts w:ascii="AcadNusx" w:hAnsi="AcadNusx"/>
          <w:lang w:val="es-ES"/>
        </w:rPr>
        <w:t xml:space="preserve">_ </w:t>
      </w:r>
      <w:r w:rsidRPr="00B1480E">
        <w:rPr>
          <w:rFonts w:ascii="Sylfaen" w:hAnsi="Sylfaen" w:cs="Sylfaen"/>
          <w:lang w:val="fr-FR"/>
        </w:rPr>
        <w:t>აუზის ტყიანობის კოეფიციენტია, რომლის სიდიდე იანგარიშება გამოსახულებით</w:t>
      </w:r>
    </w:p>
    <w:p w14:paraId="70B41D24" w14:textId="77777777" w:rsidR="00321D9B" w:rsidRDefault="00321D9B" w:rsidP="00321D9B">
      <w:pPr>
        <w:spacing w:after="0" w:line="240" w:lineRule="auto"/>
        <w:jc w:val="center"/>
        <w:rPr>
          <w:rFonts w:ascii="AcadNusx" w:hAnsi="AcadNusx"/>
          <w:lang w:val="es-ES"/>
        </w:rPr>
      </w:pPr>
      <w:r w:rsidRPr="00F763D3">
        <w:rPr>
          <w:rFonts w:ascii="AcadNusx" w:hAnsi="AcadNusx"/>
          <w:position w:val="-56"/>
          <w:lang w:val="es-ES"/>
        </w:rPr>
        <w:object w:dxaOrig="1520" w:dyaOrig="940" w14:anchorId="45D161C3">
          <v:shape id="_x0000_i1094" type="#_x0000_t75" style="width:75.75pt;height:47.25pt" o:ole="">
            <v:imagedata r:id="rId127" o:title=""/>
          </v:shape>
          <o:OLEObject Type="Embed" ProgID="Equation.3" ShapeID="_x0000_i1094" DrawAspect="Content" ObjectID="_1699895263" r:id="rId128"/>
        </w:object>
      </w:r>
    </w:p>
    <w:p w14:paraId="48CEE9B6" w14:textId="77777777" w:rsidR="00321D9B" w:rsidRPr="00B1480E" w:rsidRDefault="00321D9B" w:rsidP="00321D9B">
      <w:pPr>
        <w:spacing w:after="0" w:line="240" w:lineRule="auto"/>
        <w:jc w:val="both"/>
        <w:rPr>
          <w:rFonts w:ascii="Sylfaen" w:hAnsi="Sylfaen" w:cs="Sylfaen"/>
          <w:lang w:val="fr-FR"/>
        </w:rPr>
      </w:pPr>
      <w:r w:rsidRPr="00B1480E">
        <w:rPr>
          <w:rFonts w:ascii="Sylfaen" w:hAnsi="Sylfaen" w:cs="Sylfaen"/>
          <w:lang w:val="fr-FR"/>
        </w:rPr>
        <w:t xml:space="preserve">აქ  </w:t>
      </w:r>
      <w:r w:rsidRPr="00A068A6">
        <w:rPr>
          <w:rFonts w:ascii="AcadNusx" w:hAnsi="AcadNusx"/>
          <w:position w:val="-12"/>
          <w:lang w:val="es-ES"/>
        </w:rPr>
        <w:object w:dxaOrig="260" w:dyaOrig="360" w14:anchorId="0CA03F93">
          <v:shape id="_x0000_i1095" type="#_x0000_t75" style="width:12.75pt;height:18pt" o:ole="">
            <v:imagedata r:id="rId129" o:title=""/>
          </v:shape>
          <o:OLEObject Type="Embed" ProgID="Equation.3" ShapeID="_x0000_i1095" DrawAspect="Content" ObjectID="_1699895264" r:id="rId130"/>
        </w:object>
      </w:r>
      <w:r>
        <w:rPr>
          <w:rFonts w:ascii="AcadNusx" w:hAnsi="AcadNusx"/>
          <w:lang w:val="es-ES"/>
        </w:rPr>
        <w:t xml:space="preserve"> _ </w:t>
      </w:r>
      <w:r w:rsidRPr="00B1480E">
        <w:rPr>
          <w:rFonts w:ascii="Sylfaen" w:hAnsi="Sylfaen" w:cs="Sylfaen"/>
          <w:lang w:val="fr-FR"/>
        </w:rPr>
        <w:t xml:space="preserve">აუზის ტყით დაფრული ფართობია %-ში; </w:t>
      </w:r>
    </w:p>
    <w:p w14:paraId="44E8B9DE" w14:textId="77777777" w:rsidR="00321D9B" w:rsidRDefault="00321D9B" w:rsidP="00321D9B">
      <w:pPr>
        <w:spacing w:after="0" w:line="240" w:lineRule="auto"/>
        <w:jc w:val="both"/>
        <w:rPr>
          <w:rFonts w:ascii="Sylfaen" w:hAnsi="Sylfaen" w:cs="Sylfaen"/>
          <w:lang w:val="fr-FR"/>
        </w:rPr>
      </w:pPr>
      <w:r w:rsidRPr="00B1480E">
        <w:rPr>
          <w:rFonts w:ascii="Sylfaen" w:hAnsi="Sylfaen" w:cs="Sylfaen"/>
          <w:lang w:val="fr-FR"/>
        </w:rPr>
        <w:t xml:space="preserve">          </w:t>
      </w:r>
      <w:r>
        <w:rPr>
          <w:rFonts w:ascii="AcadNusx" w:hAnsi="AcadNusx"/>
          <w:position w:val="-10"/>
          <w:lang w:val="fr-FR"/>
        </w:rPr>
        <w:object w:dxaOrig="240" w:dyaOrig="320" w14:anchorId="7AB3AAB0">
          <v:shape id="_x0000_i1096" type="#_x0000_t75" style="width:12pt;height:15.75pt" o:ole="">
            <v:imagedata r:id="rId131" o:title=""/>
          </v:shape>
          <o:OLEObject Type="Embed" ProgID="Equation.3" ShapeID="_x0000_i1096" DrawAspect="Content" ObjectID="_1699895265" r:id="rId132"/>
        </w:object>
      </w:r>
      <w:r>
        <w:rPr>
          <w:rFonts w:ascii="AcadNusx" w:hAnsi="AcadNusx"/>
          <w:lang w:val="fr-FR"/>
        </w:rPr>
        <w:t xml:space="preserve"> _ </w:t>
      </w:r>
      <w:r w:rsidRPr="00B1480E">
        <w:rPr>
          <w:rFonts w:ascii="Sylfaen" w:hAnsi="Sylfaen" w:cs="Sylfaen"/>
          <w:lang w:val="fr-FR"/>
        </w:rPr>
        <w:t>აუზში მოსული თავსხმა წვიმის არათანაბრად განაწილების კოეფიციენტია. მისი სიდიდე აღმოსავლეთ საქართველოს პირობებში იანგარიშება ფორმულით</w:t>
      </w:r>
    </w:p>
    <w:p w14:paraId="2F2F4FD1" w14:textId="77777777" w:rsidR="00321D9B" w:rsidRDefault="00321D9B" w:rsidP="00321D9B">
      <w:pPr>
        <w:spacing w:after="0" w:line="240" w:lineRule="auto"/>
        <w:jc w:val="center"/>
        <w:rPr>
          <w:rFonts w:ascii="AcadNusx" w:hAnsi="AcadNusx"/>
          <w:lang w:val="fr-FR"/>
        </w:rPr>
      </w:pPr>
      <w:r>
        <w:rPr>
          <w:rFonts w:ascii="AcadNusx" w:hAnsi="AcadNusx"/>
          <w:position w:val="-10"/>
          <w:lang w:val="fr-FR"/>
        </w:rPr>
        <w:object w:dxaOrig="1779" w:dyaOrig="400" w14:anchorId="59A81C4B">
          <v:shape id="_x0000_i1097" type="#_x0000_t75" style="width:89.25pt;height:20.25pt" o:ole="">
            <v:imagedata r:id="rId133" o:title=""/>
          </v:shape>
          <o:OLEObject Type="Embed" ProgID="Equation.3" ShapeID="_x0000_i1097" DrawAspect="Content" ObjectID="_1699895266" r:id="rId134"/>
        </w:object>
      </w:r>
    </w:p>
    <w:p w14:paraId="4515DA6B" w14:textId="77777777" w:rsidR="00321D9B" w:rsidRPr="00FA16D8" w:rsidRDefault="00321D9B" w:rsidP="00321D9B">
      <w:pPr>
        <w:spacing w:after="0" w:line="240" w:lineRule="auto"/>
        <w:jc w:val="both"/>
        <w:rPr>
          <w:rFonts w:ascii="Sylfaen" w:hAnsi="Sylfaen" w:cs="Sylfaen"/>
          <w:lang w:val="fr-FR"/>
        </w:rPr>
      </w:pPr>
      <w:r w:rsidRPr="00FA16D8">
        <w:rPr>
          <w:rFonts w:ascii="Sylfaen" w:hAnsi="Sylfaen" w:cs="Sylfaen"/>
          <w:lang w:val="fr-FR"/>
        </w:rPr>
        <w:t xml:space="preserve">აქ  </w:t>
      </w:r>
      <w:r>
        <w:rPr>
          <w:rFonts w:ascii="AcadNusx" w:hAnsi="AcadNusx"/>
          <w:position w:val="-6"/>
          <w:lang w:val="fr-FR"/>
        </w:rPr>
        <w:object w:dxaOrig="180" w:dyaOrig="220" w14:anchorId="21525AEA">
          <v:shape id="_x0000_i1098" type="#_x0000_t75" style="width:9pt;height:11.25pt" o:ole="">
            <v:imagedata r:id="rId135" o:title=""/>
          </v:shape>
          <o:OLEObject Type="Embed" ProgID="Equation.3" ShapeID="_x0000_i1098" DrawAspect="Content" ObjectID="_1699895267" r:id="rId136"/>
        </w:object>
      </w:r>
      <w:r>
        <w:rPr>
          <w:rFonts w:ascii="AcadNusx" w:hAnsi="AcadNusx"/>
          <w:lang w:val="fr-FR"/>
        </w:rPr>
        <w:t>_</w:t>
      </w:r>
      <w:r w:rsidRPr="00FA16D8">
        <w:rPr>
          <w:rFonts w:ascii="Sylfaen" w:hAnsi="Sylfaen" w:cs="Sylfaen"/>
          <w:lang w:val="fr-FR"/>
        </w:rPr>
        <w:t xml:space="preserve"> ნატურალური ლოგარითმების საფუძველია;</w:t>
      </w:r>
    </w:p>
    <w:p w14:paraId="72691E60" w14:textId="77777777" w:rsidR="00321D9B" w:rsidRDefault="00321D9B" w:rsidP="00321D9B">
      <w:pPr>
        <w:spacing w:after="0" w:line="240" w:lineRule="auto"/>
        <w:jc w:val="both"/>
        <w:rPr>
          <w:rFonts w:ascii="Sylfaen" w:hAnsi="Sylfaen" w:cs="Sylfaen"/>
          <w:lang w:val="fr-FR"/>
        </w:rPr>
      </w:pPr>
      <w:r w:rsidRPr="00FA16D8">
        <w:rPr>
          <w:rFonts w:ascii="Sylfaen" w:hAnsi="Sylfaen" w:cs="Sylfaen"/>
          <w:lang w:val="fr-FR"/>
        </w:rPr>
        <w:t xml:space="preserve">         </w:t>
      </w:r>
      <w:r>
        <w:rPr>
          <w:rFonts w:ascii="AcadNusx" w:hAnsi="AcadNusx"/>
          <w:position w:val="-6"/>
          <w:lang w:val="fr-FR"/>
        </w:rPr>
        <w:object w:dxaOrig="220" w:dyaOrig="280" w14:anchorId="6F768B89">
          <v:shape id="_x0000_i1099" type="#_x0000_t75" style="width:11.25pt;height:14.25pt" o:ole="">
            <v:imagedata r:id="rId137" o:title=""/>
          </v:shape>
          <o:OLEObject Type="Embed" ProgID="Equation.3" ShapeID="_x0000_i1099" DrawAspect="Content" ObjectID="_1699895268" r:id="rId138"/>
        </w:object>
      </w:r>
      <w:r>
        <w:rPr>
          <w:rFonts w:ascii="AcadNusx" w:hAnsi="AcadNusx"/>
          <w:lang w:val="fr-FR"/>
        </w:rPr>
        <w:t xml:space="preserve">_ </w:t>
      </w:r>
      <w:r w:rsidRPr="00FA16D8">
        <w:rPr>
          <w:rFonts w:ascii="Sylfaen" w:hAnsi="Sylfaen" w:cs="Sylfaen"/>
          <w:lang w:val="fr-FR"/>
        </w:rPr>
        <w:t>აუზის ფორმის კოეფიციენტია. მისი მნიშვნელობა მიიღება გამოსახულებით</w:t>
      </w:r>
    </w:p>
    <w:p w14:paraId="45BF2B1B" w14:textId="77777777" w:rsidR="00321D9B" w:rsidRDefault="00321D9B" w:rsidP="00321D9B">
      <w:pPr>
        <w:spacing w:after="0" w:line="240" w:lineRule="auto"/>
        <w:jc w:val="center"/>
        <w:rPr>
          <w:rFonts w:ascii="AcadNusx" w:hAnsi="AcadNusx"/>
          <w:lang w:val="fr-FR"/>
        </w:rPr>
      </w:pPr>
      <w:r>
        <w:rPr>
          <w:rFonts w:ascii="AcadNusx" w:hAnsi="AcadNusx"/>
          <w:position w:val="-30"/>
          <w:lang w:val="fr-FR"/>
        </w:rPr>
        <w:object w:dxaOrig="2139" w:dyaOrig="700" w14:anchorId="31D40061">
          <v:shape id="_x0000_i1100" type="#_x0000_t75" style="width:107.25pt;height:35.25pt" o:ole="">
            <v:imagedata r:id="rId139" o:title=""/>
          </v:shape>
          <o:OLEObject Type="Embed" ProgID="Equation.3" ShapeID="_x0000_i1100" DrawAspect="Content" ObjectID="_1699895269" r:id="rId140"/>
        </w:object>
      </w:r>
    </w:p>
    <w:p w14:paraId="51E589BE" w14:textId="77777777" w:rsidR="00321D9B" w:rsidRPr="00FA16D8" w:rsidRDefault="00321D9B" w:rsidP="00321D9B">
      <w:pPr>
        <w:spacing w:after="0" w:line="240" w:lineRule="auto"/>
        <w:jc w:val="both"/>
        <w:rPr>
          <w:rFonts w:ascii="Sylfaen" w:hAnsi="Sylfaen" w:cs="Sylfaen"/>
          <w:lang w:val="fr-FR"/>
        </w:rPr>
      </w:pPr>
      <w:r w:rsidRPr="00FA16D8">
        <w:rPr>
          <w:rFonts w:ascii="Sylfaen" w:hAnsi="Sylfaen" w:cs="Sylfaen"/>
          <w:lang w:val="fr-FR"/>
        </w:rPr>
        <w:t xml:space="preserve">სადაც  </w:t>
      </w:r>
      <w:r>
        <w:rPr>
          <w:rFonts w:ascii="AcadNusx" w:hAnsi="AcadNusx"/>
          <w:position w:val="-12"/>
          <w:lang w:val="fr-FR"/>
        </w:rPr>
        <w:object w:dxaOrig="480" w:dyaOrig="360" w14:anchorId="2D1F5B96">
          <v:shape id="_x0000_i1101" type="#_x0000_t75" style="width:24pt;height:18pt" o:ole="">
            <v:imagedata r:id="rId141" o:title=""/>
          </v:shape>
          <o:OLEObject Type="Embed" ProgID="Equation.3" ShapeID="_x0000_i1101" DrawAspect="Content" ObjectID="_1699895270" r:id="rId142"/>
        </w:object>
      </w:r>
      <w:r>
        <w:rPr>
          <w:rFonts w:ascii="AcadNusx" w:hAnsi="AcadNusx"/>
          <w:lang w:val="fr-FR"/>
        </w:rPr>
        <w:t xml:space="preserve">_ </w:t>
      </w:r>
      <w:r w:rsidRPr="00FA16D8">
        <w:rPr>
          <w:rFonts w:ascii="Sylfaen" w:hAnsi="Sylfaen" w:cs="Sylfaen"/>
          <w:lang w:val="fr-FR"/>
        </w:rPr>
        <w:t>აუზის მაქსიმალური სიგანეა კმ-ში;</w:t>
      </w:r>
    </w:p>
    <w:p w14:paraId="6DE21D2E" w14:textId="77777777" w:rsidR="00321D9B" w:rsidRDefault="00321D9B" w:rsidP="00321D9B">
      <w:pPr>
        <w:spacing w:after="0" w:line="240" w:lineRule="auto"/>
        <w:jc w:val="both"/>
        <w:rPr>
          <w:rFonts w:ascii="AcadNusx" w:hAnsi="AcadNusx"/>
          <w:lang w:val="fr-FR"/>
        </w:rPr>
      </w:pPr>
      <w:r w:rsidRPr="00FA16D8">
        <w:rPr>
          <w:rFonts w:ascii="Sylfaen" w:hAnsi="Sylfaen" w:cs="Sylfaen"/>
          <w:lang w:val="fr-FR"/>
        </w:rPr>
        <w:t xml:space="preserve">        </w:t>
      </w:r>
      <w:r>
        <w:rPr>
          <w:rFonts w:ascii="AcadNusx" w:hAnsi="AcadNusx"/>
          <w:position w:val="-12"/>
          <w:lang w:val="fr-FR"/>
        </w:rPr>
        <w:object w:dxaOrig="420" w:dyaOrig="360" w14:anchorId="270954DF">
          <v:shape id="_x0000_i1102" type="#_x0000_t75" style="width:21pt;height:18pt" o:ole="">
            <v:imagedata r:id="rId143" o:title=""/>
          </v:shape>
          <o:OLEObject Type="Embed" ProgID="Equation.3" ShapeID="_x0000_i1102" DrawAspect="Content" ObjectID="_1699895271" r:id="rId144"/>
        </w:object>
      </w:r>
      <w:r>
        <w:rPr>
          <w:rFonts w:ascii="AcadNusx" w:hAnsi="AcadNusx"/>
          <w:lang w:val="fr-FR"/>
        </w:rPr>
        <w:t xml:space="preserve"> _ </w:t>
      </w:r>
      <w:r w:rsidRPr="00FA16D8">
        <w:rPr>
          <w:rFonts w:ascii="Sylfaen" w:hAnsi="Sylfaen" w:cs="Sylfaen"/>
          <w:lang w:val="fr-FR"/>
        </w:rPr>
        <w:t xml:space="preserve">აუზის საშუალო სიგანეა კმ-ში. მისი მნიშვნელობა მიიღება გამოსახულებით  </w:t>
      </w:r>
      <w:r>
        <w:rPr>
          <w:rFonts w:ascii="AcadNusx" w:hAnsi="AcadNusx"/>
          <w:position w:val="-24"/>
          <w:lang w:val="fr-FR"/>
        </w:rPr>
        <w:object w:dxaOrig="920" w:dyaOrig="620" w14:anchorId="2C09BE83">
          <v:shape id="_x0000_i1103" type="#_x0000_t75" style="width:45.75pt;height:30.75pt" o:ole="">
            <v:imagedata r:id="rId145" o:title=""/>
          </v:shape>
          <o:OLEObject Type="Embed" ProgID="Equation.3" ShapeID="_x0000_i1103" DrawAspect="Content" ObjectID="_1699895272" r:id="rId146"/>
        </w:object>
      </w:r>
      <w:r>
        <w:rPr>
          <w:rFonts w:ascii="AcadNusx" w:hAnsi="AcadNusx"/>
          <w:lang w:val="fr-FR"/>
        </w:rPr>
        <w:t>.</w:t>
      </w:r>
    </w:p>
    <w:p w14:paraId="168661C7" w14:textId="77777777" w:rsidR="00321D9B" w:rsidRPr="00FA16D8" w:rsidRDefault="00321D9B" w:rsidP="00321D9B">
      <w:pPr>
        <w:spacing w:after="0" w:line="240" w:lineRule="auto"/>
        <w:jc w:val="both"/>
        <w:rPr>
          <w:rFonts w:ascii="Sylfaen" w:hAnsi="Sylfaen"/>
          <w:lang w:val="es-ES"/>
        </w:rPr>
      </w:pPr>
      <w:r w:rsidRPr="00FA16D8">
        <w:rPr>
          <w:rFonts w:ascii="Sylfaen" w:hAnsi="Sylfaen"/>
          <w:lang w:val="es-ES"/>
        </w:rPr>
        <w:t xml:space="preserve">საპროექტო ჰესის სათავე ნაგებობების, სააგრეგატო შენობის და მდ. სტორზე მოსაწყობი ხიდის კვეთებში, საკვლევი მდინარეების წყლის მაქსიმალური ხარჯების საანგარიშოდ საჭირო მორფომეტრიული ელემენტების მნიშვნელობები, დადგენილი 1:25000 მასშტაბის ტოპოგრაფიული რუკიდან, მოცემულია </w:t>
      </w:r>
      <w:r>
        <w:rPr>
          <w:rFonts w:ascii="Sylfaen" w:hAnsi="Sylfaen"/>
          <w:lang w:val="es-ES"/>
        </w:rPr>
        <w:t>N</w:t>
      </w:r>
      <w:r w:rsidRPr="00FA16D8">
        <w:rPr>
          <w:rFonts w:ascii="Sylfaen" w:hAnsi="Sylfaen"/>
          <w:lang w:val="es-ES"/>
        </w:rPr>
        <w:t>17 ცხრილში.</w:t>
      </w:r>
    </w:p>
    <w:p w14:paraId="3C61D0B5" w14:textId="77777777" w:rsidR="00321D9B" w:rsidRPr="00FA16D8" w:rsidRDefault="00321D9B" w:rsidP="00321D9B">
      <w:pPr>
        <w:spacing w:after="0" w:line="240" w:lineRule="auto"/>
        <w:jc w:val="both"/>
        <w:rPr>
          <w:rFonts w:ascii="Sylfaen" w:hAnsi="Sylfaen"/>
          <w:lang w:val="es-ES"/>
        </w:rPr>
      </w:pPr>
    </w:p>
    <w:p w14:paraId="0F907930" w14:textId="77777777" w:rsidR="00321D9B" w:rsidRPr="00FA16D8" w:rsidRDefault="00321D9B" w:rsidP="00321D9B">
      <w:pPr>
        <w:spacing w:after="0" w:line="240" w:lineRule="auto"/>
        <w:jc w:val="center"/>
        <w:rPr>
          <w:rFonts w:ascii="Sylfaen" w:hAnsi="Sylfaen"/>
          <w:lang w:val="es-ES"/>
        </w:rPr>
      </w:pPr>
      <w:r w:rsidRPr="00FA16D8">
        <w:rPr>
          <w:rFonts w:ascii="Sylfaen" w:hAnsi="Sylfaen"/>
          <w:lang w:val="es-ES"/>
        </w:rPr>
        <w:t>საკვლევი მდინარეების მორფომეტრიული ელემენტები</w:t>
      </w:r>
    </w:p>
    <w:p w14:paraId="3485DA37" w14:textId="77777777" w:rsidR="00321D9B" w:rsidRPr="00FA16D8" w:rsidRDefault="00321D9B" w:rsidP="00321D9B">
      <w:pPr>
        <w:spacing w:after="0" w:line="240" w:lineRule="auto"/>
        <w:jc w:val="center"/>
        <w:rPr>
          <w:rFonts w:ascii="Sylfaen" w:hAnsi="Sylfaen"/>
          <w:lang w:val="es-ES"/>
        </w:rPr>
      </w:pPr>
      <w:r w:rsidRPr="00FA16D8">
        <w:rPr>
          <w:rFonts w:ascii="Sylfaen" w:hAnsi="Sylfaen"/>
          <w:lang w:val="es-ES"/>
        </w:rPr>
        <w:t>საპროექტო კვეთებში</w:t>
      </w:r>
    </w:p>
    <w:p w14:paraId="0E11372A" w14:textId="77777777" w:rsidR="00321D9B" w:rsidRDefault="00321D9B" w:rsidP="00321D9B">
      <w:pPr>
        <w:spacing w:after="0" w:line="240" w:lineRule="auto"/>
        <w:jc w:val="right"/>
        <w:rPr>
          <w:rFonts w:ascii="Sylfaen" w:hAnsi="Sylfaen"/>
          <w:lang w:val="es-ES"/>
        </w:rPr>
      </w:pPr>
      <w:r w:rsidRPr="00FA16D8">
        <w:rPr>
          <w:rFonts w:ascii="Sylfaen" w:hAnsi="Sylfaen"/>
          <w:lang w:val="es-ES"/>
        </w:rPr>
        <w:t xml:space="preserve">ცხრილი </w:t>
      </w:r>
      <w:r>
        <w:rPr>
          <w:rFonts w:ascii="Sylfaen" w:hAnsi="Sylfaen"/>
          <w:lang w:val="es-ES"/>
        </w:rPr>
        <w:t>N</w:t>
      </w:r>
      <w:r w:rsidRPr="00FA16D8">
        <w:rPr>
          <w:rFonts w:ascii="Sylfaen" w:hAnsi="Sylfaen"/>
          <w:lang w:val="es-ES"/>
        </w:rPr>
        <w:t>17</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6"/>
        <w:gridCol w:w="767"/>
        <w:gridCol w:w="773"/>
        <w:gridCol w:w="767"/>
        <w:gridCol w:w="767"/>
        <w:gridCol w:w="766"/>
        <w:gridCol w:w="765"/>
        <w:gridCol w:w="765"/>
        <w:gridCol w:w="765"/>
        <w:gridCol w:w="767"/>
      </w:tblGrid>
      <w:tr w:rsidR="00321D9B" w:rsidRPr="00C632CF" w14:paraId="4BF2386A" w14:textId="77777777" w:rsidTr="00CD070C">
        <w:tc>
          <w:tcPr>
            <w:tcW w:w="2520" w:type="dxa"/>
            <w:shd w:val="clear" w:color="auto" w:fill="auto"/>
          </w:tcPr>
          <w:p w14:paraId="457E0F2A" w14:textId="77777777" w:rsidR="00321D9B" w:rsidRPr="00C632CF" w:rsidRDefault="00321D9B" w:rsidP="00CD070C">
            <w:pPr>
              <w:spacing w:after="0" w:line="240" w:lineRule="auto"/>
              <w:ind w:right="-211"/>
              <w:jc w:val="center"/>
              <w:rPr>
                <w:rFonts w:ascii="AcadNusx" w:hAnsi="AcadNusx"/>
                <w:sz w:val="20"/>
                <w:szCs w:val="20"/>
                <w:lang w:val="fr-FR"/>
              </w:rPr>
            </w:pPr>
            <w:r w:rsidRPr="002B3436">
              <w:rPr>
                <w:rFonts w:ascii="Sylfaen" w:hAnsi="Sylfaen" w:cs="Sylfaen"/>
                <w:sz w:val="20"/>
                <w:szCs w:val="20"/>
                <w:lang w:val="fr-FR"/>
              </w:rPr>
              <w:t>მდინარე</w:t>
            </w:r>
            <w:r w:rsidRPr="002B3436">
              <w:rPr>
                <w:rFonts w:ascii="AcadNusx" w:hAnsi="AcadNusx"/>
                <w:sz w:val="20"/>
                <w:szCs w:val="20"/>
                <w:lang w:val="fr-FR"/>
              </w:rPr>
              <w:t xml:space="preserve"> _ </w:t>
            </w:r>
            <w:r w:rsidRPr="002B3436">
              <w:rPr>
                <w:rFonts w:ascii="Sylfaen" w:hAnsi="Sylfaen" w:cs="Sylfaen"/>
                <w:sz w:val="20"/>
                <w:szCs w:val="20"/>
                <w:lang w:val="fr-FR"/>
              </w:rPr>
              <w:t>კვეთი</w:t>
            </w:r>
          </w:p>
        </w:tc>
        <w:tc>
          <w:tcPr>
            <w:tcW w:w="766" w:type="dxa"/>
            <w:shd w:val="clear" w:color="auto" w:fill="auto"/>
          </w:tcPr>
          <w:p w14:paraId="10188DFC" w14:textId="77777777" w:rsidR="00321D9B" w:rsidRPr="00C632CF" w:rsidRDefault="00321D9B" w:rsidP="00CD070C">
            <w:pPr>
              <w:spacing w:after="0" w:line="240" w:lineRule="auto"/>
              <w:ind w:right="-211"/>
              <w:rPr>
                <w:rFonts w:ascii="AcadNusx" w:hAnsi="AcadNusx"/>
                <w:lang w:val="fr-FR"/>
              </w:rPr>
            </w:pPr>
            <w:r w:rsidRPr="00C632CF">
              <w:rPr>
                <w:rFonts w:ascii="AcadNusx" w:hAnsi="AcadNusx"/>
                <w:position w:val="-4"/>
                <w:sz w:val="20"/>
                <w:szCs w:val="20"/>
                <w:lang w:val="fr-FR"/>
              </w:rPr>
              <w:object w:dxaOrig="260" w:dyaOrig="260" w14:anchorId="0CDE76B8">
                <v:shape id="_x0000_i1104" type="#_x0000_t75" style="width:12.75pt;height:12.75pt" o:ole="">
                  <v:imagedata r:id="rId67" o:title=""/>
                </v:shape>
                <o:OLEObject Type="Embed" ProgID="Equation.3" ShapeID="_x0000_i1104" DrawAspect="Content" ObjectID="_1699895273" r:id="rId147"/>
              </w:object>
            </w:r>
            <w:r>
              <w:rPr>
                <w:rFonts w:ascii="Sylfaen" w:hAnsi="Sylfaen"/>
                <w:position w:val="-4"/>
                <w:sz w:val="20"/>
                <w:szCs w:val="20"/>
                <w:lang w:val="ka-GE"/>
              </w:rPr>
              <w:t>კმ</w:t>
            </w:r>
            <w:r w:rsidRPr="00C632CF">
              <w:rPr>
                <w:rFonts w:ascii="AcadNusx" w:hAnsi="AcadNusx"/>
                <w:sz w:val="20"/>
                <w:szCs w:val="20"/>
                <w:vertAlign w:val="superscript"/>
                <w:lang w:val="fr-FR"/>
              </w:rPr>
              <w:t>2</w:t>
            </w:r>
          </w:p>
        </w:tc>
        <w:tc>
          <w:tcPr>
            <w:tcW w:w="767" w:type="dxa"/>
            <w:shd w:val="clear" w:color="auto" w:fill="auto"/>
          </w:tcPr>
          <w:p w14:paraId="190BBA37" w14:textId="77777777" w:rsidR="00321D9B" w:rsidRPr="00C632CF" w:rsidRDefault="00321D9B" w:rsidP="00CD070C">
            <w:pPr>
              <w:spacing w:after="0" w:line="240" w:lineRule="auto"/>
              <w:ind w:right="-211"/>
              <w:rPr>
                <w:rFonts w:ascii="AcadNusx" w:hAnsi="AcadNusx"/>
                <w:lang w:val="fr-FR"/>
              </w:rPr>
            </w:pPr>
            <w:r w:rsidRPr="00C632CF">
              <w:rPr>
                <w:rFonts w:ascii="AcadNusx" w:hAnsi="AcadNusx"/>
                <w:position w:val="-4"/>
                <w:sz w:val="20"/>
                <w:szCs w:val="20"/>
                <w:lang w:val="fr-FR"/>
              </w:rPr>
              <w:t xml:space="preserve"> </w:t>
            </w:r>
            <w:r w:rsidRPr="00C632CF">
              <w:rPr>
                <w:rFonts w:ascii="AcadNusx" w:hAnsi="AcadNusx"/>
                <w:position w:val="-4"/>
                <w:sz w:val="20"/>
                <w:szCs w:val="20"/>
                <w:lang w:val="fr-FR"/>
              </w:rPr>
              <w:object w:dxaOrig="220" w:dyaOrig="260" w14:anchorId="4D7D1D20">
                <v:shape id="_x0000_i1105" type="#_x0000_t75" style="width:11.25pt;height:12.75pt" o:ole="">
                  <v:imagedata r:id="rId148" o:title=""/>
                </v:shape>
                <o:OLEObject Type="Embed" ProgID="Equation.3" ShapeID="_x0000_i1105" DrawAspect="Content" ObjectID="_1699895274" r:id="rId149"/>
              </w:object>
            </w:r>
            <w:r>
              <w:rPr>
                <w:rFonts w:ascii="Sylfaen" w:hAnsi="Sylfaen"/>
                <w:position w:val="-4"/>
                <w:sz w:val="20"/>
                <w:szCs w:val="20"/>
                <w:lang w:val="ka-GE"/>
              </w:rPr>
              <w:t>კმ</w:t>
            </w:r>
            <w:r w:rsidRPr="00C632CF">
              <w:rPr>
                <w:rFonts w:ascii="AcadNusx" w:hAnsi="AcadNusx"/>
                <w:sz w:val="20"/>
                <w:szCs w:val="20"/>
                <w:lang w:val="fr-FR"/>
              </w:rPr>
              <w:t>L</w:t>
            </w:r>
          </w:p>
        </w:tc>
        <w:tc>
          <w:tcPr>
            <w:tcW w:w="773" w:type="dxa"/>
            <w:shd w:val="clear" w:color="auto" w:fill="auto"/>
          </w:tcPr>
          <w:p w14:paraId="71F39643" w14:textId="77777777" w:rsidR="00321D9B" w:rsidRPr="00C632CF" w:rsidRDefault="00321D9B" w:rsidP="00CD070C">
            <w:pPr>
              <w:spacing w:after="0" w:line="240" w:lineRule="auto"/>
              <w:ind w:right="-211"/>
              <w:rPr>
                <w:rFonts w:ascii="AcadNusx" w:hAnsi="AcadNusx"/>
                <w:lang w:val="fr-FR"/>
              </w:rPr>
            </w:pPr>
            <w:r w:rsidRPr="00C632CF">
              <w:rPr>
                <w:rFonts w:ascii="AcadNusx" w:hAnsi="AcadNusx"/>
                <w:position w:val="-6"/>
                <w:sz w:val="20"/>
                <w:szCs w:val="20"/>
                <w:lang w:val="fr-FR"/>
              </w:rPr>
              <w:t xml:space="preserve"> </w:t>
            </w:r>
            <w:r w:rsidRPr="00C632CF">
              <w:rPr>
                <w:rFonts w:ascii="AcadNusx" w:hAnsi="AcadNusx"/>
                <w:position w:val="-6"/>
                <w:sz w:val="20"/>
                <w:szCs w:val="20"/>
                <w:lang w:val="fr-FR"/>
              </w:rPr>
              <w:object w:dxaOrig="140" w:dyaOrig="259" w14:anchorId="53D33BE0">
                <v:shape id="_x0000_i1106" type="#_x0000_t75" style="width:6.75pt;height:12.75pt" o:ole="">
                  <v:imagedata r:id="rId150" o:title=""/>
                </v:shape>
                <o:OLEObject Type="Embed" ProgID="Equation.3" ShapeID="_x0000_i1106" DrawAspect="Content" ObjectID="_1699895275" r:id="rId151"/>
              </w:object>
            </w:r>
            <w:r>
              <w:rPr>
                <w:rFonts w:ascii="Sylfaen" w:hAnsi="Sylfaen"/>
                <w:sz w:val="20"/>
                <w:szCs w:val="20"/>
                <w:vertAlign w:val="subscript"/>
                <w:lang w:val="ka-GE"/>
              </w:rPr>
              <w:t>კალ</w:t>
            </w:r>
          </w:p>
        </w:tc>
        <w:tc>
          <w:tcPr>
            <w:tcW w:w="767" w:type="dxa"/>
            <w:shd w:val="clear" w:color="auto" w:fill="auto"/>
          </w:tcPr>
          <w:p w14:paraId="28D870B7" w14:textId="77777777" w:rsidR="00321D9B" w:rsidRPr="00C632CF" w:rsidRDefault="00321D9B" w:rsidP="00CD070C">
            <w:pPr>
              <w:spacing w:after="0" w:line="240" w:lineRule="auto"/>
              <w:ind w:right="-211"/>
              <w:rPr>
                <w:rFonts w:ascii="AcadNusx" w:hAnsi="AcadNusx"/>
                <w:lang w:val="fr-FR"/>
              </w:rPr>
            </w:pPr>
            <w:r w:rsidRPr="00C632CF">
              <w:rPr>
                <w:rFonts w:ascii="AcadNusx" w:hAnsi="AcadNusx"/>
                <w:position w:val="-12"/>
                <w:sz w:val="20"/>
                <w:szCs w:val="20"/>
                <w:lang w:val="fr-FR"/>
              </w:rPr>
              <w:t xml:space="preserve"> </w:t>
            </w:r>
            <w:r w:rsidRPr="00C632CF">
              <w:rPr>
                <w:rFonts w:ascii="AcadNusx" w:hAnsi="AcadNusx"/>
                <w:position w:val="-12"/>
                <w:sz w:val="20"/>
                <w:szCs w:val="20"/>
                <w:lang w:val="fr-FR"/>
              </w:rPr>
              <w:object w:dxaOrig="220" w:dyaOrig="360" w14:anchorId="69ACE5C0">
                <v:shape id="_x0000_i1107" type="#_x0000_t75" style="width:11.25pt;height:18pt" o:ole="">
                  <v:imagedata r:id="rId152" o:title=""/>
                </v:shape>
                <o:OLEObject Type="Embed" ProgID="Equation.3" ShapeID="_x0000_i1107" DrawAspect="Content" ObjectID="_1699895276" r:id="rId153"/>
              </w:object>
            </w:r>
            <w:r w:rsidRPr="00C632CF">
              <w:rPr>
                <w:rFonts w:ascii="AcadNusx" w:hAnsi="AcadNusx"/>
                <w:sz w:val="20"/>
                <w:szCs w:val="20"/>
                <w:lang w:val="fr-FR"/>
              </w:rPr>
              <w:t>%</w:t>
            </w:r>
          </w:p>
        </w:tc>
        <w:tc>
          <w:tcPr>
            <w:tcW w:w="767" w:type="dxa"/>
            <w:shd w:val="clear" w:color="auto" w:fill="auto"/>
          </w:tcPr>
          <w:p w14:paraId="1268F75F" w14:textId="77777777" w:rsidR="00321D9B" w:rsidRPr="002B3436" w:rsidRDefault="00321D9B" w:rsidP="00CD070C">
            <w:pPr>
              <w:spacing w:after="0" w:line="240" w:lineRule="auto"/>
              <w:ind w:right="-211"/>
              <w:rPr>
                <w:rFonts w:ascii="Sylfaen" w:hAnsi="Sylfaen"/>
                <w:lang w:val="ka-GE"/>
              </w:rPr>
            </w:pPr>
            <w:r w:rsidRPr="00C632CF">
              <w:rPr>
                <w:rFonts w:ascii="AcadNusx" w:hAnsi="AcadNusx"/>
                <w:position w:val="-6"/>
                <w:sz w:val="20"/>
                <w:szCs w:val="20"/>
                <w:lang w:val="fr-FR"/>
              </w:rPr>
              <w:t xml:space="preserve"> </w:t>
            </w:r>
            <w:r w:rsidRPr="00C632CF">
              <w:rPr>
                <w:rFonts w:ascii="AcadNusx" w:hAnsi="AcadNusx"/>
                <w:position w:val="-6"/>
                <w:sz w:val="20"/>
                <w:szCs w:val="20"/>
                <w:lang w:val="fr-FR"/>
              </w:rPr>
              <w:object w:dxaOrig="300" w:dyaOrig="280" w14:anchorId="28F6EDBD">
                <v:shape id="_x0000_i1108" type="#_x0000_t75" style="width:15pt;height:14.25pt" o:ole="">
                  <v:imagedata r:id="rId154" o:title=""/>
                </v:shape>
                <o:OLEObject Type="Embed" ProgID="Equation.3" ShapeID="_x0000_i1108" DrawAspect="Content" ObjectID="_1699895277" r:id="rId155"/>
              </w:object>
            </w:r>
            <w:r>
              <w:rPr>
                <w:rFonts w:ascii="Sylfaen" w:hAnsi="Sylfaen"/>
                <w:position w:val="-6"/>
                <w:sz w:val="20"/>
                <w:szCs w:val="20"/>
                <w:lang w:val="ka-GE"/>
              </w:rPr>
              <w:t>კმ</w:t>
            </w:r>
          </w:p>
        </w:tc>
        <w:tc>
          <w:tcPr>
            <w:tcW w:w="766" w:type="dxa"/>
            <w:shd w:val="clear" w:color="auto" w:fill="auto"/>
          </w:tcPr>
          <w:p w14:paraId="5FE6B7A6"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position w:val="-10"/>
                <w:sz w:val="20"/>
                <w:szCs w:val="20"/>
                <w:lang w:val="fr-FR"/>
              </w:rPr>
              <w:t xml:space="preserve"> </w:t>
            </w:r>
            <w:r w:rsidRPr="00C632CF">
              <w:rPr>
                <w:rFonts w:ascii="AcadNusx" w:hAnsi="AcadNusx"/>
                <w:position w:val="-10"/>
                <w:sz w:val="20"/>
                <w:szCs w:val="20"/>
                <w:lang w:val="fr-FR"/>
              </w:rPr>
              <w:object w:dxaOrig="200" w:dyaOrig="320" w14:anchorId="240B3039">
                <v:shape id="_x0000_i1109" type="#_x0000_t75" style="width:9.75pt;height:15.75pt" o:ole="">
                  <v:imagedata r:id="rId156" o:title=""/>
                </v:shape>
                <o:OLEObject Type="Embed" ProgID="Equation.3" ShapeID="_x0000_i1109" DrawAspect="Content" ObjectID="_1699895278" r:id="rId157"/>
              </w:object>
            </w:r>
          </w:p>
        </w:tc>
        <w:tc>
          <w:tcPr>
            <w:tcW w:w="765" w:type="dxa"/>
            <w:shd w:val="clear" w:color="auto" w:fill="auto"/>
          </w:tcPr>
          <w:p w14:paraId="312047BA"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position w:val="-10"/>
                <w:sz w:val="20"/>
                <w:szCs w:val="20"/>
                <w:lang w:val="fr-FR"/>
              </w:rPr>
              <w:t xml:space="preserve"> </w:t>
            </w:r>
            <w:r w:rsidRPr="00C632CF">
              <w:rPr>
                <w:rFonts w:ascii="AcadNusx" w:hAnsi="AcadNusx"/>
                <w:position w:val="-10"/>
                <w:sz w:val="20"/>
                <w:szCs w:val="20"/>
                <w:lang w:val="fr-FR"/>
              </w:rPr>
              <w:object w:dxaOrig="220" w:dyaOrig="260" w14:anchorId="5C45B5E6">
                <v:shape id="_x0000_i1110" type="#_x0000_t75" style="width:11.25pt;height:12.75pt" o:ole="">
                  <v:imagedata r:id="rId158" o:title=""/>
                </v:shape>
                <o:OLEObject Type="Embed" ProgID="Equation.3" ShapeID="_x0000_i1110" DrawAspect="Content" ObjectID="_1699895279" r:id="rId159"/>
              </w:object>
            </w:r>
          </w:p>
        </w:tc>
        <w:tc>
          <w:tcPr>
            <w:tcW w:w="765" w:type="dxa"/>
            <w:shd w:val="clear" w:color="auto" w:fill="auto"/>
          </w:tcPr>
          <w:p w14:paraId="3E6C7E0A"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position w:val="-4"/>
                <w:sz w:val="20"/>
                <w:szCs w:val="20"/>
                <w:lang w:val="fr-FR"/>
              </w:rPr>
              <w:t xml:space="preserve"> </w:t>
            </w:r>
            <w:r w:rsidRPr="00C632CF">
              <w:rPr>
                <w:rFonts w:ascii="AcadNusx" w:hAnsi="AcadNusx"/>
                <w:position w:val="-4"/>
                <w:sz w:val="20"/>
                <w:szCs w:val="20"/>
                <w:lang w:val="fr-FR"/>
              </w:rPr>
              <w:object w:dxaOrig="260" w:dyaOrig="260" w14:anchorId="7960256C">
                <v:shape id="_x0000_i1111" type="#_x0000_t75" style="width:12.75pt;height:12.75pt" o:ole="">
                  <v:imagedata r:id="rId160" o:title=""/>
                </v:shape>
                <o:OLEObject Type="Embed" ProgID="Equation.3" ShapeID="_x0000_i1111" DrawAspect="Content" ObjectID="_1699895280" r:id="rId161"/>
              </w:object>
            </w:r>
          </w:p>
        </w:tc>
        <w:tc>
          <w:tcPr>
            <w:tcW w:w="765" w:type="dxa"/>
            <w:shd w:val="clear" w:color="auto" w:fill="auto"/>
          </w:tcPr>
          <w:p w14:paraId="632C2CC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position w:val="-6"/>
                <w:sz w:val="20"/>
                <w:szCs w:val="20"/>
                <w:lang w:val="fr-FR"/>
              </w:rPr>
              <w:t xml:space="preserve"> </w:t>
            </w:r>
            <w:r w:rsidRPr="00C632CF">
              <w:rPr>
                <w:rFonts w:ascii="AcadNusx" w:hAnsi="AcadNusx"/>
                <w:position w:val="-6"/>
                <w:sz w:val="20"/>
                <w:szCs w:val="20"/>
                <w:lang w:val="fr-FR"/>
              </w:rPr>
              <w:object w:dxaOrig="220" w:dyaOrig="280" w14:anchorId="78889D83">
                <v:shape id="_x0000_i1112" type="#_x0000_t75" style="width:11.25pt;height:14.25pt" o:ole="">
                  <v:imagedata r:id="rId162" o:title=""/>
                </v:shape>
                <o:OLEObject Type="Embed" ProgID="Equation.3" ShapeID="_x0000_i1112" DrawAspect="Content" ObjectID="_1699895281" r:id="rId163"/>
              </w:object>
            </w:r>
          </w:p>
        </w:tc>
        <w:tc>
          <w:tcPr>
            <w:tcW w:w="767" w:type="dxa"/>
            <w:shd w:val="clear" w:color="auto" w:fill="auto"/>
          </w:tcPr>
          <w:p w14:paraId="30BFDF9C" w14:textId="77777777" w:rsidR="00321D9B" w:rsidRPr="00C632CF" w:rsidRDefault="00321D9B" w:rsidP="00CD070C">
            <w:pPr>
              <w:spacing w:after="0" w:line="240" w:lineRule="auto"/>
              <w:ind w:right="-211"/>
              <w:rPr>
                <w:rFonts w:ascii="AcadNusx" w:hAnsi="AcadNusx"/>
                <w:lang w:val="fr-FR"/>
              </w:rPr>
            </w:pPr>
            <w:r w:rsidRPr="00C632CF">
              <w:rPr>
                <w:rFonts w:ascii="AcadNusx" w:hAnsi="AcadNusx"/>
                <w:lang w:val="es-ES"/>
              </w:rPr>
              <w:t xml:space="preserve"> </w:t>
            </w:r>
            <w:r w:rsidRPr="00C632CF">
              <w:rPr>
                <w:rFonts w:ascii="AcadNusx" w:hAnsi="AcadNusx"/>
                <w:position w:val="-6"/>
                <w:lang w:val="es-ES"/>
              </w:rPr>
              <w:object w:dxaOrig="220" w:dyaOrig="279" w14:anchorId="2C0F9F68">
                <v:shape id="_x0000_i1113" type="#_x0000_t75" style="width:11.25pt;height:14.25pt" o:ole="">
                  <v:imagedata r:id="rId125" o:title=""/>
                </v:shape>
                <o:OLEObject Type="Embed" ProgID="Equation.3" ShapeID="_x0000_i1113" DrawAspect="Content" ObjectID="_1699895282" r:id="rId164"/>
              </w:object>
            </w:r>
          </w:p>
        </w:tc>
      </w:tr>
      <w:tr w:rsidR="00321D9B" w:rsidRPr="00C632CF" w14:paraId="4F1564F7" w14:textId="77777777" w:rsidTr="00CD070C">
        <w:tc>
          <w:tcPr>
            <w:tcW w:w="2520" w:type="dxa"/>
            <w:shd w:val="clear" w:color="auto" w:fill="auto"/>
          </w:tcPr>
          <w:p w14:paraId="266B250F" w14:textId="39A21C84" w:rsidR="00321D9B" w:rsidRPr="00C632CF" w:rsidRDefault="00321D9B" w:rsidP="00CD070C">
            <w:pPr>
              <w:spacing w:after="0" w:line="240" w:lineRule="auto"/>
              <w:rPr>
                <w:rFonts w:ascii="AcadNusx" w:hAnsi="AcadNusx"/>
                <w:sz w:val="20"/>
                <w:szCs w:val="20"/>
              </w:rPr>
            </w:pPr>
            <w:r>
              <w:rPr>
                <w:rFonts w:ascii="Sylfaen" w:hAnsi="Sylfaen"/>
                <w:sz w:val="20"/>
                <w:szCs w:val="20"/>
                <w:lang w:val="ka-GE"/>
              </w:rPr>
              <w:t>სტორი</w:t>
            </w:r>
            <w:r w:rsidRPr="00C632CF">
              <w:rPr>
                <w:rFonts w:ascii="Arial" w:hAnsi="Arial" w:cs="Arial"/>
                <w:sz w:val="20"/>
                <w:szCs w:val="20"/>
                <w:lang w:val="fi-FI"/>
              </w:rPr>
              <w:t>▼</w:t>
            </w:r>
            <w:r w:rsidRPr="00C632CF">
              <w:rPr>
                <w:rFonts w:ascii="AcadNusx" w:hAnsi="AcadNusx"/>
                <w:sz w:val="20"/>
                <w:szCs w:val="20"/>
                <w:lang w:val="fi-FI"/>
              </w:rPr>
              <w:t>12</w:t>
            </w:r>
            <w:r w:rsidR="001858AE">
              <w:rPr>
                <w:sz w:val="20"/>
                <w:szCs w:val="20"/>
                <w:lang w:val="ka-GE"/>
              </w:rPr>
              <w:t>45</w:t>
            </w:r>
            <w:r w:rsidRPr="00C632CF">
              <w:rPr>
                <w:rFonts w:ascii="AcadNusx" w:hAnsi="AcadNusx"/>
                <w:sz w:val="20"/>
                <w:szCs w:val="20"/>
                <w:lang w:val="fi-FI"/>
              </w:rPr>
              <w:t xml:space="preserve"> (</w:t>
            </w:r>
            <w:r>
              <w:rPr>
                <w:rFonts w:ascii="Sylfaen" w:hAnsi="Sylfaen"/>
                <w:sz w:val="20"/>
                <w:szCs w:val="20"/>
                <w:lang w:val="ka-GE"/>
              </w:rPr>
              <w:t>სათავე</w:t>
            </w:r>
            <w:r w:rsidRPr="00C632CF">
              <w:rPr>
                <w:rFonts w:ascii="AcadNusx" w:hAnsi="AcadNusx"/>
                <w:sz w:val="20"/>
                <w:szCs w:val="20"/>
                <w:lang w:val="fi-FI"/>
              </w:rPr>
              <w:t xml:space="preserve">) </w:t>
            </w:r>
            <w:r w:rsidRPr="00C632CF">
              <w:rPr>
                <w:rFonts w:ascii="AcadNusx" w:hAnsi="AcadNusx"/>
                <w:sz w:val="20"/>
                <w:szCs w:val="20"/>
                <w:lang w:val="es-ES"/>
              </w:rPr>
              <w:t xml:space="preserve"> </w:t>
            </w:r>
            <w:r w:rsidRPr="00C632CF">
              <w:rPr>
                <w:rFonts w:ascii="AcadNusx" w:hAnsi="AcadNusx"/>
                <w:sz w:val="20"/>
                <w:szCs w:val="20"/>
              </w:rPr>
              <w:t xml:space="preserve">  </w:t>
            </w:r>
          </w:p>
        </w:tc>
        <w:tc>
          <w:tcPr>
            <w:tcW w:w="766" w:type="dxa"/>
            <w:shd w:val="clear" w:color="auto" w:fill="auto"/>
          </w:tcPr>
          <w:p w14:paraId="77796F29"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59.3</w:t>
            </w:r>
          </w:p>
        </w:tc>
        <w:tc>
          <w:tcPr>
            <w:tcW w:w="767" w:type="dxa"/>
            <w:shd w:val="clear" w:color="auto" w:fill="auto"/>
          </w:tcPr>
          <w:p w14:paraId="08AA7960"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9.30</w:t>
            </w:r>
          </w:p>
        </w:tc>
        <w:tc>
          <w:tcPr>
            <w:tcW w:w="773" w:type="dxa"/>
            <w:shd w:val="clear" w:color="auto" w:fill="auto"/>
          </w:tcPr>
          <w:p w14:paraId="0EFF068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0.210</w:t>
            </w:r>
          </w:p>
        </w:tc>
        <w:tc>
          <w:tcPr>
            <w:tcW w:w="767" w:type="dxa"/>
            <w:shd w:val="clear" w:color="auto" w:fill="auto"/>
          </w:tcPr>
          <w:p w14:paraId="68AB55A4"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64.5</w:t>
            </w:r>
          </w:p>
        </w:tc>
        <w:tc>
          <w:tcPr>
            <w:tcW w:w="767" w:type="dxa"/>
            <w:shd w:val="clear" w:color="auto" w:fill="auto"/>
          </w:tcPr>
          <w:p w14:paraId="10016F8A"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15.0</w:t>
            </w:r>
          </w:p>
        </w:tc>
        <w:tc>
          <w:tcPr>
            <w:tcW w:w="766" w:type="dxa"/>
            <w:shd w:val="clear" w:color="auto" w:fill="auto"/>
          </w:tcPr>
          <w:p w14:paraId="2220B762"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0.22</w:t>
            </w:r>
          </w:p>
        </w:tc>
        <w:tc>
          <w:tcPr>
            <w:tcW w:w="765" w:type="dxa"/>
            <w:shd w:val="clear" w:color="auto" w:fill="auto"/>
          </w:tcPr>
          <w:p w14:paraId="5C27F18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0.34</w:t>
            </w:r>
          </w:p>
        </w:tc>
        <w:tc>
          <w:tcPr>
            <w:tcW w:w="765" w:type="dxa"/>
            <w:shd w:val="clear" w:color="auto" w:fill="auto"/>
          </w:tcPr>
          <w:p w14:paraId="036AD551"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7.00</w:t>
            </w:r>
          </w:p>
        </w:tc>
        <w:tc>
          <w:tcPr>
            <w:tcW w:w="765" w:type="dxa"/>
            <w:shd w:val="clear" w:color="auto" w:fill="auto"/>
          </w:tcPr>
          <w:p w14:paraId="34863A27"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1.09</w:t>
            </w:r>
          </w:p>
        </w:tc>
        <w:tc>
          <w:tcPr>
            <w:tcW w:w="767" w:type="dxa"/>
            <w:shd w:val="clear" w:color="auto" w:fill="auto"/>
          </w:tcPr>
          <w:p w14:paraId="1C71A6B6"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0.92</w:t>
            </w:r>
          </w:p>
        </w:tc>
      </w:tr>
      <w:tr w:rsidR="00321D9B" w:rsidRPr="00C632CF" w14:paraId="66321134" w14:textId="77777777" w:rsidTr="00CD070C">
        <w:tc>
          <w:tcPr>
            <w:tcW w:w="2520" w:type="dxa"/>
            <w:shd w:val="clear" w:color="auto" w:fill="auto"/>
          </w:tcPr>
          <w:p w14:paraId="02CF3133" w14:textId="77777777" w:rsidR="00321D9B" w:rsidRPr="00C632CF" w:rsidRDefault="00321D9B" w:rsidP="00CD070C">
            <w:pPr>
              <w:spacing w:after="0" w:line="240" w:lineRule="auto"/>
              <w:rPr>
                <w:rFonts w:ascii="AcadNusx" w:hAnsi="AcadNusx"/>
                <w:sz w:val="20"/>
                <w:szCs w:val="20"/>
              </w:rPr>
            </w:pPr>
            <w:r>
              <w:rPr>
                <w:rFonts w:ascii="Sylfaen" w:hAnsi="Sylfaen"/>
                <w:sz w:val="20"/>
                <w:szCs w:val="20"/>
                <w:lang w:val="ka-GE"/>
              </w:rPr>
              <w:t>სტორი</w:t>
            </w:r>
            <w:r w:rsidRPr="00C632CF">
              <w:rPr>
                <w:rFonts w:ascii="AcadNusx" w:hAnsi="AcadNusx"/>
                <w:sz w:val="20"/>
                <w:szCs w:val="20"/>
                <w:lang w:val="es-ES"/>
              </w:rPr>
              <w:t xml:space="preserve"> </w:t>
            </w:r>
            <w:r w:rsidRPr="00C632CF">
              <w:rPr>
                <w:rFonts w:ascii="Arial GEO" w:hAnsi="Arial GEO"/>
                <w:sz w:val="20"/>
                <w:szCs w:val="20"/>
                <w:lang w:val="es-ES"/>
              </w:rPr>
              <w:t>▼</w:t>
            </w:r>
            <w:r w:rsidRPr="00C632CF">
              <w:rPr>
                <w:sz w:val="20"/>
                <w:szCs w:val="20"/>
                <w:lang w:val="es-ES"/>
              </w:rPr>
              <w:t>78</w:t>
            </w:r>
            <w:r w:rsidRPr="00C632CF">
              <w:rPr>
                <w:rFonts w:ascii="AcadNusx" w:hAnsi="AcadNusx"/>
                <w:sz w:val="20"/>
                <w:szCs w:val="20"/>
                <w:lang w:val="es-ES"/>
              </w:rPr>
              <w:t xml:space="preserve">0 </w:t>
            </w:r>
            <w:r w:rsidRPr="00C632CF">
              <w:rPr>
                <w:sz w:val="20"/>
                <w:szCs w:val="20"/>
                <w:lang w:val="es-ES"/>
              </w:rPr>
              <w:t>(</w:t>
            </w:r>
            <w:r>
              <w:rPr>
                <w:rFonts w:ascii="Sylfaen" w:hAnsi="Sylfaen"/>
                <w:sz w:val="20"/>
                <w:szCs w:val="20"/>
                <w:lang w:val="ka-GE"/>
              </w:rPr>
              <w:t>ხიდი</w:t>
            </w:r>
            <w:r w:rsidRPr="00C632CF">
              <w:rPr>
                <w:sz w:val="20"/>
                <w:szCs w:val="20"/>
                <w:lang w:val="es-ES"/>
              </w:rPr>
              <w:t>)</w:t>
            </w:r>
          </w:p>
        </w:tc>
        <w:tc>
          <w:tcPr>
            <w:tcW w:w="766" w:type="dxa"/>
            <w:shd w:val="clear" w:color="auto" w:fill="auto"/>
          </w:tcPr>
          <w:p w14:paraId="619F205B"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72.4</w:t>
            </w:r>
          </w:p>
        </w:tc>
        <w:tc>
          <w:tcPr>
            <w:tcW w:w="767" w:type="dxa"/>
            <w:shd w:val="clear" w:color="auto" w:fill="auto"/>
          </w:tcPr>
          <w:p w14:paraId="30A9310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14.4</w:t>
            </w:r>
          </w:p>
        </w:tc>
        <w:tc>
          <w:tcPr>
            <w:tcW w:w="773" w:type="dxa"/>
            <w:shd w:val="clear" w:color="auto" w:fill="auto"/>
          </w:tcPr>
          <w:p w14:paraId="65CBC970"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0.168</w:t>
            </w:r>
          </w:p>
        </w:tc>
        <w:tc>
          <w:tcPr>
            <w:tcW w:w="767" w:type="dxa"/>
            <w:shd w:val="clear" w:color="auto" w:fill="auto"/>
          </w:tcPr>
          <w:p w14:paraId="55FBC858"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65.3</w:t>
            </w:r>
          </w:p>
        </w:tc>
        <w:tc>
          <w:tcPr>
            <w:tcW w:w="767" w:type="dxa"/>
            <w:shd w:val="clear" w:color="auto" w:fill="auto"/>
          </w:tcPr>
          <w:p w14:paraId="3741BF12"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19.3</w:t>
            </w:r>
          </w:p>
        </w:tc>
        <w:tc>
          <w:tcPr>
            <w:tcW w:w="766" w:type="dxa"/>
            <w:shd w:val="clear" w:color="auto" w:fill="auto"/>
          </w:tcPr>
          <w:p w14:paraId="704BECFA"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0.22</w:t>
            </w:r>
          </w:p>
        </w:tc>
        <w:tc>
          <w:tcPr>
            <w:tcW w:w="765" w:type="dxa"/>
            <w:shd w:val="clear" w:color="auto" w:fill="auto"/>
          </w:tcPr>
          <w:p w14:paraId="2BCF320D"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0.34</w:t>
            </w:r>
          </w:p>
        </w:tc>
        <w:tc>
          <w:tcPr>
            <w:tcW w:w="765" w:type="dxa"/>
            <w:shd w:val="clear" w:color="auto" w:fill="auto"/>
          </w:tcPr>
          <w:p w14:paraId="46BFE0A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7.00</w:t>
            </w:r>
          </w:p>
        </w:tc>
        <w:tc>
          <w:tcPr>
            <w:tcW w:w="765" w:type="dxa"/>
            <w:shd w:val="clear" w:color="auto" w:fill="auto"/>
          </w:tcPr>
          <w:p w14:paraId="4A1B69B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1.19</w:t>
            </w:r>
          </w:p>
        </w:tc>
        <w:tc>
          <w:tcPr>
            <w:tcW w:w="767" w:type="dxa"/>
            <w:shd w:val="clear" w:color="auto" w:fill="auto"/>
          </w:tcPr>
          <w:p w14:paraId="18B4ABDE"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0.91</w:t>
            </w:r>
          </w:p>
        </w:tc>
      </w:tr>
      <w:tr w:rsidR="00321D9B" w:rsidRPr="00C632CF" w14:paraId="1C07EADE" w14:textId="77777777" w:rsidTr="00CD070C">
        <w:tc>
          <w:tcPr>
            <w:tcW w:w="2520" w:type="dxa"/>
            <w:shd w:val="clear" w:color="auto" w:fill="auto"/>
          </w:tcPr>
          <w:p w14:paraId="29CAE284" w14:textId="0C4A38FE" w:rsidR="00321D9B" w:rsidRPr="00C632CF" w:rsidRDefault="00321D9B" w:rsidP="00CD070C">
            <w:pPr>
              <w:spacing w:after="0" w:line="240" w:lineRule="auto"/>
              <w:rPr>
                <w:rFonts w:ascii="AcadNusx" w:hAnsi="AcadNusx"/>
                <w:sz w:val="20"/>
                <w:szCs w:val="20"/>
              </w:rPr>
            </w:pPr>
            <w:r w:rsidRPr="002B3436">
              <w:rPr>
                <w:rFonts w:ascii="Sylfaen" w:hAnsi="Sylfaen" w:cs="Sylfaen"/>
                <w:sz w:val="20"/>
                <w:szCs w:val="20"/>
              </w:rPr>
              <w:t>ეშმაკისღელე</w:t>
            </w:r>
            <w:r w:rsidRPr="00C632CF">
              <w:rPr>
                <w:rFonts w:ascii="Arial GEO" w:hAnsi="Arial GEO"/>
                <w:sz w:val="20"/>
                <w:szCs w:val="20"/>
                <w:lang w:val="es-ES"/>
              </w:rPr>
              <w:t>▼</w:t>
            </w:r>
            <w:r w:rsidRPr="00C632CF">
              <w:rPr>
                <w:rFonts w:ascii="AcadNusx" w:hAnsi="AcadNusx"/>
                <w:sz w:val="20"/>
                <w:szCs w:val="20"/>
                <w:lang w:val="es-ES"/>
              </w:rPr>
              <w:t>12</w:t>
            </w:r>
            <w:r w:rsidR="001858AE">
              <w:rPr>
                <w:sz w:val="20"/>
                <w:szCs w:val="20"/>
                <w:lang w:val="ka-GE"/>
              </w:rPr>
              <w:t>76</w:t>
            </w:r>
            <w:r w:rsidRPr="00C632CF">
              <w:rPr>
                <w:sz w:val="20"/>
                <w:szCs w:val="20"/>
                <w:lang w:val="es-ES"/>
              </w:rPr>
              <w:t>(</w:t>
            </w:r>
            <w:r>
              <w:rPr>
                <w:rFonts w:ascii="Sylfaen" w:hAnsi="Sylfaen"/>
                <w:sz w:val="20"/>
                <w:szCs w:val="20"/>
                <w:lang w:val="ka-GE"/>
              </w:rPr>
              <w:t>სათ</w:t>
            </w:r>
            <w:r w:rsidRPr="00C632CF">
              <w:rPr>
                <w:sz w:val="20"/>
                <w:szCs w:val="20"/>
                <w:lang w:val="es-ES"/>
              </w:rPr>
              <w:t xml:space="preserve">) </w:t>
            </w:r>
            <w:r w:rsidRPr="00C632CF">
              <w:rPr>
                <w:rFonts w:ascii="AcadNusx" w:hAnsi="AcadNusx"/>
                <w:sz w:val="20"/>
                <w:szCs w:val="20"/>
              </w:rPr>
              <w:t xml:space="preserve"> </w:t>
            </w:r>
          </w:p>
        </w:tc>
        <w:tc>
          <w:tcPr>
            <w:tcW w:w="766" w:type="dxa"/>
            <w:shd w:val="clear" w:color="auto" w:fill="auto"/>
          </w:tcPr>
          <w:p w14:paraId="6760A7A2"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39.0</w:t>
            </w:r>
          </w:p>
        </w:tc>
        <w:tc>
          <w:tcPr>
            <w:tcW w:w="767" w:type="dxa"/>
            <w:shd w:val="clear" w:color="auto" w:fill="auto"/>
          </w:tcPr>
          <w:p w14:paraId="020BEF36"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11.4</w:t>
            </w:r>
          </w:p>
        </w:tc>
        <w:tc>
          <w:tcPr>
            <w:tcW w:w="773" w:type="dxa"/>
            <w:shd w:val="clear" w:color="auto" w:fill="auto"/>
          </w:tcPr>
          <w:p w14:paraId="1EE499AD"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0.159</w:t>
            </w:r>
          </w:p>
        </w:tc>
        <w:tc>
          <w:tcPr>
            <w:tcW w:w="767" w:type="dxa"/>
            <w:shd w:val="clear" w:color="auto" w:fill="auto"/>
          </w:tcPr>
          <w:p w14:paraId="42E83806"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73.4</w:t>
            </w:r>
          </w:p>
        </w:tc>
        <w:tc>
          <w:tcPr>
            <w:tcW w:w="767" w:type="dxa"/>
            <w:shd w:val="clear" w:color="auto" w:fill="auto"/>
          </w:tcPr>
          <w:p w14:paraId="61BA152B"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13.1</w:t>
            </w:r>
          </w:p>
        </w:tc>
        <w:tc>
          <w:tcPr>
            <w:tcW w:w="766" w:type="dxa"/>
            <w:shd w:val="clear" w:color="auto" w:fill="auto"/>
          </w:tcPr>
          <w:p w14:paraId="3ACB0E67"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0.22</w:t>
            </w:r>
          </w:p>
        </w:tc>
        <w:tc>
          <w:tcPr>
            <w:tcW w:w="765" w:type="dxa"/>
            <w:shd w:val="clear" w:color="auto" w:fill="auto"/>
          </w:tcPr>
          <w:p w14:paraId="1AF461F5"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0.34</w:t>
            </w:r>
          </w:p>
        </w:tc>
        <w:tc>
          <w:tcPr>
            <w:tcW w:w="765" w:type="dxa"/>
            <w:shd w:val="clear" w:color="auto" w:fill="auto"/>
          </w:tcPr>
          <w:p w14:paraId="2C5EB3F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7.00</w:t>
            </w:r>
          </w:p>
        </w:tc>
        <w:tc>
          <w:tcPr>
            <w:tcW w:w="765" w:type="dxa"/>
            <w:shd w:val="clear" w:color="auto" w:fill="auto"/>
          </w:tcPr>
          <w:p w14:paraId="482BF5C2"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1.00</w:t>
            </w:r>
          </w:p>
        </w:tc>
        <w:tc>
          <w:tcPr>
            <w:tcW w:w="767" w:type="dxa"/>
            <w:shd w:val="clear" w:color="auto" w:fill="auto"/>
          </w:tcPr>
          <w:p w14:paraId="597FEF30"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0.92</w:t>
            </w:r>
          </w:p>
        </w:tc>
      </w:tr>
      <w:tr w:rsidR="00321D9B" w:rsidRPr="00C632CF" w14:paraId="10DD22A2" w14:textId="77777777" w:rsidTr="00CD070C">
        <w:tc>
          <w:tcPr>
            <w:tcW w:w="2520" w:type="dxa"/>
            <w:shd w:val="clear" w:color="auto" w:fill="auto"/>
          </w:tcPr>
          <w:p w14:paraId="76CA05BC" w14:textId="10946AD5" w:rsidR="00321D9B" w:rsidRPr="00C632CF" w:rsidRDefault="00321D9B" w:rsidP="00CD070C">
            <w:pPr>
              <w:spacing w:after="0" w:line="240" w:lineRule="auto"/>
              <w:rPr>
                <w:rFonts w:ascii="AcadNusx" w:hAnsi="AcadNusx"/>
                <w:sz w:val="20"/>
                <w:szCs w:val="20"/>
              </w:rPr>
            </w:pPr>
            <w:r w:rsidRPr="002B3436">
              <w:rPr>
                <w:rFonts w:ascii="Sylfaen" w:hAnsi="Sylfaen" w:cs="Sylfaen"/>
                <w:sz w:val="20"/>
                <w:szCs w:val="20"/>
              </w:rPr>
              <w:t>ეშმაკისღელე</w:t>
            </w:r>
            <w:r w:rsidRPr="00C632CF">
              <w:rPr>
                <w:rFonts w:ascii="Arial GEO" w:hAnsi="Arial GEO"/>
                <w:sz w:val="20"/>
                <w:szCs w:val="20"/>
                <w:lang w:val="es-ES"/>
              </w:rPr>
              <w:t>▼</w:t>
            </w:r>
            <w:r w:rsidRPr="00C632CF">
              <w:rPr>
                <w:sz w:val="20"/>
                <w:szCs w:val="20"/>
                <w:lang w:val="es-ES"/>
              </w:rPr>
              <w:t>7</w:t>
            </w:r>
            <w:r w:rsidR="001858AE">
              <w:rPr>
                <w:sz w:val="20"/>
                <w:szCs w:val="20"/>
                <w:lang w:val="ka-GE"/>
              </w:rPr>
              <w:t>65</w:t>
            </w:r>
            <w:r w:rsidRPr="00C632CF">
              <w:rPr>
                <w:sz w:val="20"/>
                <w:szCs w:val="20"/>
                <w:lang w:val="es-ES"/>
              </w:rPr>
              <w:t>(</w:t>
            </w:r>
            <w:r>
              <w:rPr>
                <w:rFonts w:ascii="Sylfaen" w:hAnsi="Sylfaen"/>
                <w:sz w:val="20"/>
                <w:szCs w:val="20"/>
                <w:lang w:val="ka-GE"/>
              </w:rPr>
              <w:t>ჰესი</w:t>
            </w:r>
            <w:r w:rsidRPr="00C632CF">
              <w:rPr>
                <w:sz w:val="20"/>
                <w:szCs w:val="20"/>
                <w:lang w:val="es-ES"/>
              </w:rPr>
              <w:t xml:space="preserve">) </w:t>
            </w:r>
            <w:r w:rsidRPr="00C632CF">
              <w:rPr>
                <w:rFonts w:ascii="AcadNusx" w:hAnsi="AcadNusx"/>
                <w:sz w:val="20"/>
                <w:szCs w:val="20"/>
              </w:rPr>
              <w:t xml:space="preserve"> </w:t>
            </w:r>
          </w:p>
        </w:tc>
        <w:tc>
          <w:tcPr>
            <w:tcW w:w="766" w:type="dxa"/>
            <w:shd w:val="clear" w:color="auto" w:fill="auto"/>
          </w:tcPr>
          <w:p w14:paraId="3F4AFB40"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57.5</w:t>
            </w:r>
          </w:p>
        </w:tc>
        <w:tc>
          <w:tcPr>
            <w:tcW w:w="767" w:type="dxa"/>
            <w:shd w:val="clear" w:color="auto" w:fill="auto"/>
          </w:tcPr>
          <w:p w14:paraId="3A95AD21"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17.4</w:t>
            </w:r>
          </w:p>
        </w:tc>
        <w:tc>
          <w:tcPr>
            <w:tcW w:w="773" w:type="dxa"/>
            <w:shd w:val="clear" w:color="auto" w:fill="auto"/>
          </w:tcPr>
          <w:p w14:paraId="1B1F8D87"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0.132</w:t>
            </w:r>
          </w:p>
        </w:tc>
        <w:tc>
          <w:tcPr>
            <w:tcW w:w="767" w:type="dxa"/>
            <w:shd w:val="clear" w:color="auto" w:fill="auto"/>
          </w:tcPr>
          <w:p w14:paraId="248532E9"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74.2</w:t>
            </w:r>
          </w:p>
        </w:tc>
        <w:tc>
          <w:tcPr>
            <w:tcW w:w="767" w:type="dxa"/>
            <w:shd w:val="clear" w:color="auto" w:fill="auto"/>
          </w:tcPr>
          <w:p w14:paraId="24FED755"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21.6</w:t>
            </w:r>
          </w:p>
        </w:tc>
        <w:tc>
          <w:tcPr>
            <w:tcW w:w="766" w:type="dxa"/>
            <w:shd w:val="clear" w:color="auto" w:fill="auto"/>
          </w:tcPr>
          <w:p w14:paraId="5F97A4AE"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0.22</w:t>
            </w:r>
          </w:p>
        </w:tc>
        <w:tc>
          <w:tcPr>
            <w:tcW w:w="765" w:type="dxa"/>
            <w:shd w:val="clear" w:color="auto" w:fill="auto"/>
          </w:tcPr>
          <w:p w14:paraId="57958804"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0.34</w:t>
            </w:r>
          </w:p>
        </w:tc>
        <w:tc>
          <w:tcPr>
            <w:tcW w:w="765" w:type="dxa"/>
            <w:shd w:val="clear" w:color="auto" w:fill="auto"/>
          </w:tcPr>
          <w:p w14:paraId="1E8FF55F"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7.00</w:t>
            </w:r>
          </w:p>
        </w:tc>
        <w:tc>
          <w:tcPr>
            <w:tcW w:w="765" w:type="dxa"/>
            <w:shd w:val="clear" w:color="auto" w:fill="auto"/>
          </w:tcPr>
          <w:p w14:paraId="13C4F0EA"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1.14</w:t>
            </w:r>
          </w:p>
        </w:tc>
        <w:tc>
          <w:tcPr>
            <w:tcW w:w="767" w:type="dxa"/>
            <w:shd w:val="clear" w:color="auto" w:fill="auto"/>
          </w:tcPr>
          <w:p w14:paraId="055B0BB7" w14:textId="77777777" w:rsidR="00321D9B" w:rsidRPr="00C632CF" w:rsidRDefault="00321D9B" w:rsidP="00CD070C">
            <w:pPr>
              <w:spacing w:after="0" w:line="240" w:lineRule="auto"/>
              <w:ind w:right="-211"/>
              <w:rPr>
                <w:rFonts w:ascii="AcadNusx" w:hAnsi="AcadNusx"/>
                <w:sz w:val="20"/>
                <w:szCs w:val="20"/>
                <w:lang w:val="fr-FR"/>
              </w:rPr>
            </w:pPr>
            <w:r w:rsidRPr="00C632CF">
              <w:rPr>
                <w:rFonts w:ascii="AcadNusx" w:hAnsi="AcadNusx"/>
                <w:sz w:val="20"/>
                <w:szCs w:val="20"/>
                <w:lang w:val="fr-FR"/>
              </w:rPr>
              <w:t>0.90</w:t>
            </w:r>
          </w:p>
        </w:tc>
      </w:tr>
    </w:tbl>
    <w:p w14:paraId="0E864858" w14:textId="77777777" w:rsidR="00321D9B" w:rsidRPr="00FA16D8" w:rsidRDefault="00321D9B" w:rsidP="00321D9B">
      <w:pPr>
        <w:spacing w:after="0" w:line="240" w:lineRule="auto"/>
        <w:jc w:val="both"/>
        <w:rPr>
          <w:rFonts w:ascii="Sylfaen" w:hAnsi="Sylfaen"/>
          <w:lang w:val="es-ES"/>
        </w:rPr>
      </w:pPr>
    </w:p>
    <w:p w14:paraId="509200E1" w14:textId="77777777" w:rsidR="00321D9B" w:rsidRPr="008D2DD4" w:rsidRDefault="00321D9B" w:rsidP="00321D9B">
      <w:pPr>
        <w:spacing w:after="0" w:line="240" w:lineRule="auto"/>
        <w:jc w:val="both"/>
        <w:rPr>
          <w:rFonts w:ascii="Sylfaen" w:hAnsi="Sylfaen"/>
          <w:lang w:val="es-ES"/>
        </w:rPr>
      </w:pPr>
      <w:r w:rsidRPr="008D2DD4">
        <w:rPr>
          <w:rFonts w:ascii="Sylfaen" w:hAnsi="Sylfaen"/>
          <w:lang w:val="es-ES"/>
        </w:rPr>
        <w:lastRenderedPageBreak/>
        <w:t xml:space="preserve">მოცემული მორფომეტრიული ელემენტების საფუძველზე დადგენილი წყლის მაქსიმალური ხარჯების საანგარიშოდ საჭირო ყველა აუცილებელი პარამეტრისა და თვით მაქსიმალური ხარჯების სიდიდეები, მოყვანილია </w:t>
      </w:r>
      <w:r>
        <w:rPr>
          <w:rFonts w:ascii="Sylfaen" w:hAnsi="Sylfaen"/>
          <w:lang w:val="es-ES"/>
        </w:rPr>
        <w:t>N</w:t>
      </w:r>
      <w:r w:rsidRPr="008D2DD4">
        <w:rPr>
          <w:rFonts w:ascii="Sylfaen" w:hAnsi="Sylfaen"/>
          <w:lang w:val="es-ES"/>
        </w:rPr>
        <w:t>18 ცხრილში.</w:t>
      </w:r>
    </w:p>
    <w:p w14:paraId="0C389853" w14:textId="77777777" w:rsidR="00321D9B" w:rsidRPr="008D2DD4" w:rsidRDefault="00321D9B" w:rsidP="00321D9B">
      <w:pPr>
        <w:spacing w:after="0" w:line="240" w:lineRule="auto"/>
        <w:jc w:val="both"/>
        <w:rPr>
          <w:rFonts w:ascii="Sylfaen" w:hAnsi="Sylfaen"/>
          <w:lang w:val="es-ES"/>
        </w:rPr>
      </w:pPr>
      <w:r w:rsidRPr="008D2DD4">
        <w:rPr>
          <w:rFonts w:ascii="Sylfaen" w:hAnsi="Sylfaen"/>
          <w:lang w:val="es-ES"/>
        </w:rPr>
        <w:t xml:space="preserve">აღსანიშნავია, რომ ზემოთ განხილული მეთოდით 100 წლიან განმეორებადობაზე მაღალი განმეორებადობის წყლის მაქსიმალური ხარჯი არ იანგარიშება. 100 წლიან განმეორებადობაზე მაღალი განმეორებადობის წყლის მაქსიმალური ხარჯის სიდიდის დადგენა შესაძლებელია იმავე ტექნიკურ მითითებაში მოცემული სპეციალური გადამყვანი კოეფიციენტების მეშვეობით. 100 წლიანი განმეორებადობის მაქსიმალური ხარჯის გადამრავლებით შესაბამის კოეფიციენტებზე მიიღება 200 წლიანი განმეორებადობის მაქსიმალური ხარჯები, რომელთა სიდიდეები ასევე მოცემულია </w:t>
      </w:r>
      <w:r>
        <w:rPr>
          <w:rFonts w:ascii="Sylfaen" w:hAnsi="Sylfaen"/>
          <w:lang w:val="es-ES"/>
        </w:rPr>
        <w:t>N</w:t>
      </w:r>
      <w:r w:rsidRPr="008D2DD4">
        <w:rPr>
          <w:rFonts w:ascii="Sylfaen" w:hAnsi="Sylfaen"/>
          <w:lang w:val="es-ES"/>
        </w:rPr>
        <w:t xml:space="preserve">18 ცხრილში. </w:t>
      </w:r>
    </w:p>
    <w:p w14:paraId="723860CC" w14:textId="77777777" w:rsidR="00321D9B" w:rsidRDefault="00321D9B" w:rsidP="00321D9B">
      <w:pPr>
        <w:spacing w:after="0" w:line="240" w:lineRule="auto"/>
        <w:jc w:val="both"/>
        <w:rPr>
          <w:rFonts w:ascii="Sylfaen" w:hAnsi="Sylfaen"/>
          <w:lang w:val="es-ES"/>
        </w:rPr>
      </w:pPr>
    </w:p>
    <w:p w14:paraId="77E6583C" w14:textId="77777777" w:rsidR="00321D9B" w:rsidRPr="008D2DD4" w:rsidRDefault="00321D9B" w:rsidP="00321D9B">
      <w:pPr>
        <w:spacing w:after="0" w:line="240" w:lineRule="auto"/>
        <w:jc w:val="center"/>
        <w:rPr>
          <w:rFonts w:ascii="Sylfaen" w:hAnsi="Sylfaen"/>
          <w:lang w:val="es-ES"/>
        </w:rPr>
      </w:pPr>
      <w:r w:rsidRPr="008D2DD4">
        <w:rPr>
          <w:rFonts w:ascii="Sylfaen" w:hAnsi="Sylfaen"/>
          <w:lang w:val="es-ES"/>
        </w:rPr>
        <w:t>საკვლევი მდინარეების წყლის მაქსიმალური ხარჯები მ</w:t>
      </w:r>
      <w:r>
        <w:rPr>
          <w:rFonts w:ascii="Sylfaen" w:hAnsi="Sylfaen"/>
          <w:vertAlign w:val="superscript"/>
          <w:lang w:val="es-ES"/>
        </w:rPr>
        <w:t>3</w:t>
      </w:r>
      <w:r w:rsidRPr="008D2DD4">
        <w:rPr>
          <w:rFonts w:ascii="Sylfaen" w:hAnsi="Sylfaen"/>
          <w:lang w:val="es-ES"/>
        </w:rPr>
        <w:t>/წმ-ში</w:t>
      </w:r>
    </w:p>
    <w:p w14:paraId="5AD3E5D0" w14:textId="77777777" w:rsidR="00321D9B" w:rsidRPr="008D2DD4" w:rsidRDefault="00321D9B" w:rsidP="00321D9B">
      <w:pPr>
        <w:spacing w:after="0" w:line="240" w:lineRule="auto"/>
        <w:jc w:val="center"/>
        <w:rPr>
          <w:rFonts w:ascii="Sylfaen" w:hAnsi="Sylfaen"/>
          <w:lang w:val="es-ES"/>
        </w:rPr>
      </w:pPr>
      <w:r w:rsidRPr="008D2DD4">
        <w:rPr>
          <w:rFonts w:ascii="Sylfaen" w:hAnsi="Sylfaen"/>
          <w:lang w:val="es-ES"/>
        </w:rPr>
        <w:t>საპროექტო კვეთებში</w:t>
      </w:r>
    </w:p>
    <w:p w14:paraId="0E244BAF" w14:textId="77777777" w:rsidR="00321D9B" w:rsidRDefault="00321D9B" w:rsidP="00321D9B">
      <w:pPr>
        <w:spacing w:after="0" w:line="240" w:lineRule="auto"/>
        <w:jc w:val="right"/>
        <w:rPr>
          <w:rFonts w:ascii="Sylfaen" w:hAnsi="Sylfaen"/>
          <w:lang w:val="es-ES"/>
        </w:rPr>
      </w:pPr>
      <w:r w:rsidRPr="008D2DD4">
        <w:rPr>
          <w:rFonts w:ascii="Sylfaen" w:hAnsi="Sylfaen"/>
          <w:lang w:val="es-ES"/>
        </w:rPr>
        <w:t xml:space="preserve">ცხრილი </w:t>
      </w:r>
      <w:r>
        <w:rPr>
          <w:rFonts w:ascii="Sylfaen" w:hAnsi="Sylfaen"/>
          <w:lang w:val="es-ES"/>
        </w:rPr>
        <w:t>N</w:t>
      </w:r>
      <w:r w:rsidRPr="008D2DD4">
        <w:rPr>
          <w:rFonts w:ascii="Sylfaen" w:hAnsi="Sylfaen"/>
          <w:lang w:val="es-ES"/>
        </w:rPr>
        <w:t>18</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817"/>
        <w:gridCol w:w="797"/>
        <w:gridCol w:w="702"/>
        <w:gridCol w:w="761"/>
        <w:gridCol w:w="681"/>
        <w:gridCol w:w="781"/>
        <w:gridCol w:w="806"/>
        <w:gridCol w:w="829"/>
        <w:gridCol w:w="838"/>
        <w:gridCol w:w="970"/>
      </w:tblGrid>
      <w:tr w:rsidR="00321D9B" w14:paraId="21A40C00" w14:textId="77777777" w:rsidTr="00CD070C">
        <w:tc>
          <w:tcPr>
            <w:tcW w:w="1468" w:type="dxa"/>
            <w:tcBorders>
              <w:top w:val="single" w:sz="4" w:space="0" w:color="auto"/>
              <w:left w:val="single" w:sz="4" w:space="0" w:color="auto"/>
              <w:bottom w:val="single" w:sz="4" w:space="0" w:color="auto"/>
              <w:right w:val="single" w:sz="4" w:space="0" w:color="auto"/>
            </w:tcBorders>
          </w:tcPr>
          <w:p w14:paraId="21783A5D" w14:textId="77777777" w:rsidR="00321D9B" w:rsidRPr="00E062BB" w:rsidRDefault="00321D9B" w:rsidP="00CD070C">
            <w:pPr>
              <w:spacing w:after="0" w:line="240" w:lineRule="auto"/>
              <w:ind w:right="-211"/>
              <w:jc w:val="center"/>
              <w:rPr>
                <w:rFonts w:ascii="AcadNusx" w:hAnsi="AcadNusx"/>
                <w:color w:val="FF0000"/>
                <w:sz w:val="20"/>
                <w:szCs w:val="20"/>
                <w:lang w:val="fr-FR"/>
              </w:rPr>
            </w:pPr>
            <w:r w:rsidRPr="002B3436">
              <w:rPr>
                <w:rFonts w:ascii="Sylfaen" w:hAnsi="Sylfaen" w:cs="Sylfaen"/>
                <w:sz w:val="20"/>
                <w:szCs w:val="20"/>
                <w:lang w:val="fr-FR"/>
              </w:rPr>
              <w:t>მდინარე</w:t>
            </w:r>
            <w:r w:rsidRPr="002B3436">
              <w:rPr>
                <w:rFonts w:ascii="AcadNusx" w:hAnsi="AcadNusx"/>
                <w:sz w:val="20"/>
                <w:szCs w:val="20"/>
                <w:lang w:val="fr-FR"/>
              </w:rPr>
              <w:t xml:space="preserve"> _ </w:t>
            </w:r>
            <w:r w:rsidRPr="002B3436">
              <w:rPr>
                <w:rFonts w:ascii="Sylfaen" w:hAnsi="Sylfaen" w:cs="Sylfaen"/>
                <w:sz w:val="20"/>
                <w:szCs w:val="20"/>
                <w:lang w:val="fr-FR"/>
              </w:rPr>
              <w:t>კვეთი</w:t>
            </w:r>
          </w:p>
        </w:tc>
        <w:tc>
          <w:tcPr>
            <w:tcW w:w="817" w:type="dxa"/>
            <w:tcBorders>
              <w:top w:val="single" w:sz="4" w:space="0" w:color="auto"/>
              <w:left w:val="single" w:sz="4" w:space="0" w:color="auto"/>
              <w:bottom w:val="single" w:sz="4" w:space="0" w:color="auto"/>
              <w:right w:val="single" w:sz="4" w:space="0" w:color="auto"/>
            </w:tcBorders>
          </w:tcPr>
          <w:p w14:paraId="1C63C7B2" w14:textId="77777777" w:rsidR="00321D9B" w:rsidRPr="00E062BB" w:rsidRDefault="00321D9B" w:rsidP="00CD070C">
            <w:pPr>
              <w:tabs>
                <w:tab w:val="num" w:pos="720"/>
              </w:tabs>
              <w:spacing w:after="0" w:line="240" w:lineRule="auto"/>
              <w:ind w:right="-211"/>
              <w:jc w:val="center"/>
              <w:rPr>
                <w:rFonts w:ascii="AcadNusx" w:hAnsi="AcadNusx"/>
                <w:position w:val="-6"/>
                <w:sz w:val="20"/>
                <w:szCs w:val="20"/>
                <w:lang w:val="fr-FR"/>
              </w:rPr>
            </w:pPr>
            <w:r w:rsidRPr="00E062BB">
              <w:rPr>
                <w:rFonts w:ascii="AcadNusx" w:hAnsi="AcadNusx"/>
                <w:position w:val="-6"/>
                <w:sz w:val="20"/>
                <w:szCs w:val="20"/>
                <w:lang w:val="fr-FR"/>
              </w:rPr>
              <w:object w:dxaOrig="200" w:dyaOrig="220" w14:anchorId="6E631326">
                <v:shape id="_x0000_i1114" type="#_x0000_t75" style="width:9.75pt;height:11.25pt" o:ole="" o:bullet="t">
                  <v:imagedata r:id="rId165" o:title=""/>
                </v:shape>
                <o:OLEObject Type="Embed" ProgID="Equation.3" ShapeID="_x0000_i1114" DrawAspect="Content" ObjectID="_1699895283" r:id="rId166"/>
              </w:object>
            </w:r>
          </w:p>
          <w:p w14:paraId="3AF0BD33" w14:textId="77777777" w:rsidR="00321D9B" w:rsidRPr="009A74F1" w:rsidRDefault="00321D9B" w:rsidP="00CD070C">
            <w:pPr>
              <w:tabs>
                <w:tab w:val="num" w:pos="720"/>
              </w:tabs>
              <w:spacing w:after="0" w:line="240" w:lineRule="auto"/>
              <w:ind w:right="-211"/>
              <w:jc w:val="center"/>
              <w:rPr>
                <w:rFonts w:ascii="Sylfaen" w:hAnsi="Sylfaen"/>
                <w:position w:val="-6"/>
                <w:sz w:val="20"/>
                <w:szCs w:val="20"/>
                <w:lang w:val="ka-GE"/>
              </w:rPr>
            </w:pPr>
            <w:r>
              <w:rPr>
                <w:rFonts w:ascii="Sylfaen" w:hAnsi="Sylfaen"/>
                <w:sz w:val="20"/>
                <w:szCs w:val="20"/>
                <w:lang w:val="ka-GE"/>
              </w:rPr>
              <w:t>წელი</w:t>
            </w:r>
          </w:p>
        </w:tc>
        <w:tc>
          <w:tcPr>
            <w:tcW w:w="797" w:type="dxa"/>
            <w:tcBorders>
              <w:top w:val="single" w:sz="4" w:space="0" w:color="auto"/>
              <w:left w:val="single" w:sz="4" w:space="0" w:color="auto"/>
              <w:bottom w:val="single" w:sz="4" w:space="0" w:color="auto"/>
              <w:right w:val="single" w:sz="4" w:space="0" w:color="auto"/>
            </w:tcBorders>
          </w:tcPr>
          <w:p w14:paraId="40971695" w14:textId="77777777" w:rsidR="00321D9B" w:rsidRPr="00E062BB" w:rsidRDefault="00321D9B" w:rsidP="00CD070C">
            <w:pPr>
              <w:spacing w:after="0" w:line="240" w:lineRule="auto"/>
              <w:ind w:right="-211"/>
              <w:jc w:val="center"/>
              <w:rPr>
                <w:rFonts w:ascii="AcadNusx" w:hAnsi="AcadNusx"/>
                <w:sz w:val="20"/>
                <w:szCs w:val="20"/>
                <w:lang w:val="fr-FR"/>
              </w:rPr>
            </w:pPr>
            <w:r w:rsidRPr="00E062BB">
              <w:rPr>
                <w:rFonts w:ascii="AcadNusx" w:hAnsi="AcadNusx"/>
                <w:position w:val="-6"/>
                <w:sz w:val="20"/>
                <w:szCs w:val="20"/>
                <w:lang w:val="fr-FR"/>
              </w:rPr>
              <w:object w:dxaOrig="440" w:dyaOrig="279" w14:anchorId="69E285C0">
                <v:shape id="_x0000_i1115" type="#_x0000_t75" style="width:21.75pt;height:14.25pt" o:ole="">
                  <v:imagedata r:id="rId167" o:title=""/>
                </v:shape>
                <o:OLEObject Type="Embed" ProgID="Equation.3" ShapeID="_x0000_i1115" DrawAspect="Content" ObjectID="_1699895284" r:id="rId168"/>
              </w:object>
            </w:r>
          </w:p>
        </w:tc>
        <w:tc>
          <w:tcPr>
            <w:tcW w:w="702" w:type="dxa"/>
            <w:tcBorders>
              <w:top w:val="single" w:sz="4" w:space="0" w:color="auto"/>
              <w:left w:val="single" w:sz="4" w:space="0" w:color="auto"/>
              <w:bottom w:val="single" w:sz="4" w:space="0" w:color="auto"/>
              <w:right w:val="single" w:sz="4" w:space="0" w:color="auto"/>
            </w:tcBorders>
          </w:tcPr>
          <w:p w14:paraId="7F4A2FC9" w14:textId="77777777" w:rsidR="00321D9B" w:rsidRPr="00E062BB" w:rsidRDefault="00321D9B" w:rsidP="00CD070C">
            <w:pPr>
              <w:tabs>
                <w:tab w:val="num" w:pos="720"/>
              </w:tabs>
              <w:spacing w:after="0" w:line="240" w:lineRule="auto"/>
              <w:ind w:right="-211"/>
              <w:jc w:val="center"/>
              <w:rPr>
                <w:rFonts w:ascii="AcadNusx" w:hAnsi="AcadNusx"/>
                <w:position w:val="-4"/>
                <w:sz w:val="20"/>
                <w:szCs w:val="20"/>
                <w:lang w:val="fr-FR"/>
              </w:rPr>
            </w:pPr>
            <w:r w:rsidRPr="00E062BB">
              <w:rPr>
                <w:rFonts w:ascii="AcadNusx" w:hAnsi="AcadNusx"/>
                <w:position w:val="-4"/>
                <w:sz w:val="20"/>
                <w:szCs w:val="20"/>
                <w:lang w:val="fr-FR"/>
              </w:rPr>
              <w:object w:dxaOrig="220" w:dyaOrig="260" w14:anchorId="3231F4C9">
                <v:shape id="_x0000_i1116" type="#_x0000_t75" style="width:11.25pt;height:12.75pt" o:ole="" o:bullet="t">
                  <v:imagedata r:id="rId169" o:title=""/>
                </v:shape>
                <o:OLEObject Type="Embed" ProgID="Equation.3" ShapeID="_x0000_i1116" DrawAspect="Content" ObjectID="_1699895285" r:id="rId170"/>
              </w:object>
            </w:r>
          </w:p>
          <w:p w14:paraId="5C18342B" w14:textId="77777777" w:rsidR="00321D9B" w:rsidRPr="009A74F1" w:rsidRDefault="00321D9B" w:rsidP="00CD070C">
            <w:pPr>
              <w:spacing w:after="0" w:line="240" w:lineRule="auto"/>
              <w:ind w:right="-211"/>
              <w:rPr>
                <w:rFonts w:ascii="Sylfaen" w:hAnsi="Sylfaen"/>
                <w:sz w:val="20"/>
                <w:szCs w:val="20"/>
                <w:lang w:val="ka-GE"/>
              </w:rPr>
            </w:pPr>
            <w:r>
              <w:rPr>
                <w:rFonts w:ascii="Sylfaen" w:hAnsi="Sylfaen"/>
                <w:sz w:val="20"/>
                <w:szCs w:val="20"/>
                <w:lang w:val="ka-GE"/>
              </w:rPr>
              <w:t>წუთი</w:t>
            </w:r>
          </w:p>
        </w:tc>
        <w:tc>
          <w:tcPr>
            <w:tcW w:w="761" w:type="dxa"/>
            <w:tcBorders>
              <w:top w:val="single" w:sz="4" w:space="0" w:color="auto"/>
              <w:left w:val="single" w:sz="4" w:space="0" w:color="auto"/>
              <w:bottom w:val="single" w:sz="4" w:space="0" w:color="auto"/>
              <w:right w:val="single" w:sz="4" w:space="0" w:color="auto"/>
            </w:tcBorders>
          </w:tcPr>
          <w:p w14:paraId="27964318" w14:textId="77777777" w:rsidR="00321D9B" w:rsidRPr="00E062BB" w:rsidRDefault="00321D9B" w:rsidP="00CD070C">
            <w:pPr>
              <w:spacing w:after="0" w:line="240" w:lineRule="auto"/>
              <w:ind w:right="-211"/>
              <w:jc w:val="center"/>
              <w:rPr>
                <w:rFonts w:ascii="AcadNusx" w:hAnsi="AcadNusx"/>
                <w:position w:val="-4"/>
                <w:sz w:val="20"/>
                <w:szCs w:val="20"/>
                <w:lang w:val="fr-FR"/>
              </w:rPr>
            </w:pPr>
            <w:r w:rsidRPr="00E062BB">
              <w:rPr>
                <w:rFonts w:ascii="AcadNusx" w:hAnsi="AcadNusx"/>
                <w:position w:val="-4"/>
                <w:sz w:val="20"/>
                <w:szCs w:val="20"/>
                <w:lang w:val="fr-FR"/>
              </w:rPr>
              <w:object w:dxaOrig="280" w:dyaOrig="260" w14:anchorId="41889B49">
                <v:shape id="_x0000_i1117" type="#_x0000_t75" style="width:14.25pt;height:12.75pt" o:ole="" o:bullet="t">
                  <v:imagedata r:id="rId171" o:title=""/>
                </v:shape>
                <o:OLEObject Type="Embed" ProgID="Equation.3" ShapeID="_x0000_i1117" DrawAspect="Content" ObjectID="_1699895286" r:id="rId172"/>
              </w:object>
            </w:r>
          </w:p>
          <w:p w14:paraId="4A98B1A8" w14:textId="77777777" w:rsidR="00321D9B" w:rsidRPr="00E062BB" w:rsidRDefault="00321D9B" w:rsidP="00CD070C">
            <w:pPr>
              <w:tabs>
                <w:tab w:val="num" w:pos="720"/>
              </w:tabs>
              <w:spacing w:after="0" w:line="240" w:lineRule="auto"/>
              <w:ind w:right="-211"/>
              <w:jc w:val="center"/>
              <w:rPr>
                <w:rFonts w:ascii="AcadNusx" w:hAnsi="AcadNusx"/>
                <w:sz w:val="20"/>
                <w:szCs w:val="20"/>
                <w:lang w:val="fr-FR"/>
              </w:rPr>
            </w:pPr>
            <w:r>
              <w:rPr>
                <w:rFonts w:ascii="Sylfaen" w:hAnsi="Sylfaen"/>
                <w:sz w:val="20"/>
                <w:szCs w:val="20"/>
                <w:lang w:val="ka-GE"/>
              </w:rPr>
              <w:t>მმ</w:t>
            </w:r>
          </w:p>
        </w:tc>
        <w:tc>
          <w:tcPr>
            <w:tcW w:w="681" w:type="dxa"/>
            <w:tcBorders>
              <w:top w:val="single" w:sz="4" w:space="0" w:color="auto"/>
              <w:left w:val="single" w:sz="4" w:space="0" w:color="auto"/>
              <w:bottom w:val="single" w:sz="4" w:space="0" w:color="auto"/>
              <w:right w:val="single" w:sz="4" w:space="0" w:color="auto"/>
            </w:tcBorders>
          </w:tcPr>
          <w:p w14:paraId="5EE44DE0" w14:textId="77777777" w:rsidR="00321D9B" w:rsidRPr="00E062BB" w:rsidRDefault="00321D9B" w:rsidP="00CD070C">
            <w:pPr>
              <w:tabs>
                <w:tab w:val="num" w:pos="720"/>
              </w:tabs>
              <w:spacing w:after="0" w:line="240" w:lineRule="auto"/>
              <w:ind w:right="-211"/>
              <w:jc w:val="center"/>
              <w:rPr>
                <w:rFonts w:ascii="AcadNusx" w:hAnsi="AcadNusx"/>
                <w:position w:val="-6"/>
                <w:sz w:val="20"/>
                <w:szCs w:val="20"/>
                <w:lang w:val="fr-FR"/>
              </w:rPr>
            </w:pPr>
            <w:r w:rsidRPr="00E062BB">
              <w:rPr>
                <w:rFonts w:ascii="AcadNusx" w:hAnsi="AcadNusx"/>
                <w:position w:val="-6"/>
                <w:sz w:val="20"/>
                <w:szCs w:val="20"/>
                <w:lang w:val="fr-FR"/>
              </w:rPr>
              <w:object w:dxaOrig="140" w:dyaOrig="259" w14:anchorId="30BA1850">
                <v:shape id="_x0000_i1118" type="#_x0000_t75" style="width:9pt;height:12.75pt" o:ole="" o:bullet="t">
                  <v:imagedata r:id="rId173" o:title=""/>
                </v:shape>
                <o:OLEObject Type="Embed" ProgID="Equation.3" ShapeID="_x0000_i1118" DrawAspect="Content" ObjectID="_1699895287" r:id="rId174"/>
              </w:object>
            </w:r>
          </w:p>
          <w:p w14:paraId="778C6E07" w14:textId="77777777" w:rsidR="00321D9B" w:rsidRPr="00E062BB" w:rsidRDefault="00321D9B" w:rsidP="00CD070C">
            <w:pPr>
              <w:spacing w:after="0" w:line="240" w:lineRule="auto"/>
              <w:ind w:right="-211"/>
              <w:rPr>
                <w:rFonts w:ascii="AcadNusx" w:hAnsi="AcadNusx"/>
                <w:sz w:val="20"/>
                <w:szCs w:val="20"/>
                <w:lang w:val="fr-FR"/>
              </w:rPr>
            </w:pPr>
            <w:r>
              <w:rPr>
                <w:rFonts w:ascii="Sylfaen" w:hAnsi="Sylfaen"/>
                <w:sz w:val="20"/>
                <w:szCs w:val="20"/>
                <w:lang w:val="ka-GE"/>
              </w:rPr>
              <w:t>მმ</w:t>
            </w:r>
            <w:r w:rsidRPr="00E062BB">
              <w:rPr>
                <w:rFonts w:ascii="AcadNusx" w:hAnsi="AcadNusx"/>
                <w:sz w:val="20"/>
                <w:szCs w:val="20"/>
                <w:lang w:val="fr-FR"/>
              </w:rPr>
              <w:t>/</w:t>
            </w:r>
            <w:r>
              <w:rPr>
                <w:rFonts w:ascii="Sylfaen" w:hAnsi="Sylfaen"/>
                <w:sz w:val="20"/>
                <w:szCs w:val="20"/>
                <w:lang w:val="ka-GE"/>
              </w:rPr>
              <w:t>წთ</w:t>
            </w:r>
          </w:p>
        </w:tc>
        <w:tc>
          <w:tcPr>
            <w:tcW w:w="781" w:type="dxa"/>
            <w:tcBorders>
              <w:top w:val="single" w:sz="4" w:space="0" w:color="auto"/>
              <w:left w:val="single" w:sz="4" w:space="0" w:color="auto"/>
              <w:bottom w:val="single" w:sz="4" w:space="0" w:color="auto"/>
              <w:right w:val="single" w:sz="4" w:space="0" w:color="auto"/>
            </w:tcBorders>
          </w:tcPr>
          <w:p w14:paraId="6165F2B5" w14:textId="77777777" w:rsidR="00321D9B" w:rsidRPr="00E062BB" w:rsidRDefault="00321D9B" w:rsidP="00CD070C">
            <w:pPr>
              <w:spacing w:after="0" w:line="240" w:lineRule="auto"/>
              <w:ind w:right="-211"/>
              <w:jc w:val="center"/>
              <w:rPr>
                <w:rFonts w:ascii="AcadNusx" w:hAnsi="AcadNusx"/>
                <w:sz w:val="20"/>
                <w:szCs w:val="20"/>
                <w:lang w:val="fr-FR"/>
              </w:rPr>
            </w:pPr>
            <w:r w:rsidRPr="00E062BB">
              <w:rPr>
                <w:rFonts w:ascii="AcadNusx" w:hAnsi="AcadNusx"/>
                <w:position w:val="-6"/>
                <w:sz w:val="20"/>
                <w:szCs w:val="20"/>
                <w:lang w:val="fr-FR"/>
              </w:rPr>
              <w:object w:dxaOrig="240" w:dyaOrig="220" w14:anchorId="6E4371E7">
                <v:shape id="_x0000_i1119" type="#_x0000_t75" style="width:12pt;height:11.25pt" o:ole="">
                  <v:imagedata r:id="rId175" o:title=""/>
                </v:shape>
                <o:OLEObject Type="Embed" ProgID="Equation.3" ShapeID="_x0000_i1119" DrawAspect="Content" ObjectID="_1699895288" r:id="rId176"/>
              </w:object>
            </w:r>
          </w:p>
        </w:tc>
        <w:tc>
          <w:tcPr>
            <w:tcW w:w="806" w:type="dxa"/>
            <w:tcBorders>
              <w:top w:val="single" w:sz="4" w:space="0" w:color="auto"/>
              <w:left w:val="single" w:sz="4" w:space="0" w:color="auto"/>
              <w:bottom w:val="single" w:sz="4" w:space="0" w:color="auto"/>
              <w:right w:val="single" w:sz="4" w:space="0" w:color="auto"/>
            </w:tcBorders>
          </w:tcPr>
          <w:p w14:paraId="1F1D06D0" w14:textId="77777777" w:rsidR="00321D9B" w:rsidRPr="00E062BB" w:rsidRDefault="00321D9B" w:rsidP="00CD070C">
            <w:pPr>
              <w:spacing w:after="0" w:line="240" w:lineRule="auto"/>
              <w:ind w:right="-211"/>
              <w:jc w:val="center"/>
              <w:rPr>
                <w:rFonts w:ascii="AcadNusx" w:hAnsi="AcadNusx"/>
                <w:sz w:val="20"/>
                <w:szCs w:val="20"/>
                <w:lang w:val="fr-FR"/>
              </w:rPr>
            </w:pPr>
            <w:r w:rsidRPr="00E062BB">
              <w:rPr>
                <w:rFonts w:ascii="AcadNusx" w:hAnsi="AcadNusx"/>
                <w:position w:val="-10"/>
                <w:sz w:val="20"/>
                <w:szCs w:val="20"/>
                <w:lang w:val="fr-FR"/>
              </w:rPr>
              <w:object w:dxaOrig="240" w:dyaOrig="320" w14:anchorId="2C7597A4">
                <v:shape id="_x0000_i1120" type="#_x0000_t75" style="width:12pt;height:15.75pt" o:ole="">
                  <v:imagedata r:id="rId177" o:title=""/>
                </v:shape>
                <o:OLEObject Type="Embed" ProgID="Equation.3" ShapeID="_x0000_i1120" DrawAspect="Content" ObjectID="_1699895289" r:id="rId178"/>
              </w:object>
            </w:r>
          </w:p>
        </w:tc>
        <w:tc>
          <w:tcPr>
            <w:tcW w:w="829" w:type="dxa"/>
            <w:tcBorders>
              <w:top w:val="single" w:sz="4" w:space="0" w:color="auto"/>
              <w:left w:val="single" w:sz="4" w:space="0" w:color="auto"/>
              <w:bottom w:val="single" w:sz="4" w:space="0" w:color="auto"/>
              <w:right w:val="single" w:sz="4" w:space="0" w:color="auto"/>
            </w:tcBorders>
          </w:tcPr>
          <w:p w14:paraId="379B131C" w14:textId="77777777" w:rsidR="00321D9B" w:rsidRPr="00E062BB" w:rsidRDefault="00321D9B" w:rsidP="00CD070C">
            <w:pPr>
              <w:spacing w:after="0" w:line="240" w:lineRule="auto"/>
              <w:ind w:right="-211"/>
              <w:rPr>
                <w:rFonts w:ascii="AcadNusx" w:hAnsi="AcadNusx"/>
                <w:sz w:val="20"/>
                <w:szCs w:val="20"/>
                <w:lang w:val="fr-FR"/>
              </w:rPr>
            </w:pPr>
            <w:r w:rsidRPr="00E062BB">
              <w:rPr>
                <w:rFonts w:ascii="AcadNusx" w:hAnsi="AcadNusx"/>
                <w:position w:val="-6"/>
                <w:sz w:val="20"/>
                <w:szCs w:val="20"/>
                <w:lang w:val="fr-FR"/>
              </w:rPr>
              <w:object w:dxaOrig="180" w:dyaOrig="220" w14:anchorId="364737A2">
                <v:shape id="_x0000_i1121" type="#_x0000_t75" style="width:9.75pt;height:16.5pt" o:ole="">
                  <v:imagedata r:id="rId179" o:title=""/>
                </v:shape>
                <o:OLEObject Type="Embed" ProgID="Equation.3" ShapeID="_x0000_i1121" DrawAspect="Content" ObjectID="_1699895290" r:id="rId180"/>
              </w:object>
            </w:r>
            <w:r>
              <w:rPr>
                <w:rFonts w:ascii="Sylfaen" w:hAnsi="Sylfaen"/>
                <w:sz w:val="20"/>
                <w:szCs w:val="20"/>
                <w:lang w:val="ka-GE"/>
              </w:rPr>
              <w:t>მ</w:t>
            </w:r>
            <w:r w:rsidRPr="00E062BB">
              <w:rPr>
                <w:rFonts w:ascii="AcadNusx" w:hAnsi="AcadNusx"/>
                <w:sz w:val="20"/>
                <w:szCs w:val="20"/>
                <w:lang w:val="fr-FR"/>
              </w:rPr>
              <w:t>/</w:t>
            </w:r>
            <w:r>
              <w:rPr>
                <w:rFonts w:ascii="Sylfaen" w:hAnsi="Sylfaen"/>
                <w:sz w:val="20"/>
                <w:szCs w:val="20"/>
                <w:lang w:val="ka-GE"/>
              </w:rPr>
              <w:t>წმ</w:t>
            </w:r>
          </w:p>
          <w:p w14:paraId="5338DFD4" w14:textId="77777777" w:rsidR="00321D9B" w:rsidRPr="00E062BB" w:rsidRDefault="00321D9B" w:rsidP="00CD070C">
            <w:pPr>
              <w:spacing w:after="0" w:line="240" w:lineRule="auto"/>
              <w:ind w:right="-211"/>
              <w:rPr>
                <w:rFonts w:ascii="AcadNusx" w:hAnsi="AcadNusx"/>
                <w:sz w:val="20"/>
                <w:szCs w:val="20"/>
                <w:lang w:val="fr-FR"/>
              </w:rPr>
            </w:pPr>
            <w:r w:rsidRPr="00E062BB">
              <w:rPr>
                <w:rFonts w:ascii="AcadNusx" w:hAnsi="AcadNusx"/>
                <w:sz w:val="20"/>
                <w:szCs w:val="20"/>
                <w:lang w:val="fr-FR"/>
              </w:rPr>
              <w:t xml:space="preserve"> </w:t>
            </w:r>
            <w:r>
              <w:rPr>
                <w:rFonts w:ascii="Sylfaen" w:hAnsi="Sylfaen"/>
                <w:sz w:val="20"/>
                <w:szCs w:val="20"/>
                <w:lang w:val="ka-GE"/>
              </w:rPr>
              <w:t>კალ</w:t>
            </w:r>
            <w:r w:rsidRPr="00E062BB">
              <w:rPr>
                <w:rFonts w:ascii="AcadNusx" w:hAnsi="AcadNusx"/>
                <w:sz w:val="20"/>
                <w:szCs w:val="20"/>
                <w:lang w:val="fr-FR"/>
              </w:rPr>
              <w:t>.</w:t>
            </w:r>
          </w:p>
        </w:tc>
        <w:tc>
          <w:tcPr>
            <w:tcW w:w="838" w:type="dxa"/>
            <w:tcBorders>
              <w:top w:val="single" w:sz="4" w:space="0" w:color="auto"/>
              <w:left w:val="single" w:sz="4" w:space="0" w:color="auto"/>
              <w:bottom w:val="single" w:sz="4" w:space="0" w:color="auto"/>
              <w:right w:val="single" w:sz="4" w:space="0" w:color="auto"/>
            </w:tcBorders>
          </w:tcPr>
          <w:p w14:paraId="47EFACDE" w14:textId="77777777" w:rsidR="00321D9B" w:rsidRPr="009A74F1" w:rsidRDefault="00321D9B" w:rsidP="00CD070C">
            <w:pPr>
              <w:spacing w:after="0" w:line="240" w:lineRule="auto"/>
              <w:ind w:right="-211"/>
              <w:rPr>
                <w:rFonts w:ascii="Sylfaen" w:hAnsi="Sylfaen"/>
                <w:sz w:val="20"/>
                <w:szCs w:val="20"/>
                <w:lang w:val="ka-GE"/>
              </w:rPr>
            </w:pPr>
            <w:r w:rsidRPr="00E062BB">
              <w:rPr>
                <w:rFonts w:ascii="AcadNusx" w:hAnsi="AcadNusx"/>
                <w:position w:val="-6"/>
                <w:sz w:val="20"/>
                <w:szCs w:val="20"/>
                <w:lang w:val="fr-FR"/>
              </w:rPr>
              <w:object w:dxaOrig="180" w:dyaOrig="220" w14:anchorId="652E1F83">
                <v:shape id="_x0000_i1122" type="#_x0000_t75" style="width:9pt;height:11.25pt" o:ole="">
                  <v:imagedata r:id="rId181" o:title=""/>
                </v:shape>
                <o:OLEObject Type="Embed" ProgID="Equation.3" ShapeID="_x0000_i1122" DrawAspect="Content" ObjectID="_1699895291" r:id="rId182"/>
              </w:object>
            </w:r>
            <w:r>
              <w:rPr>
                <w:rFonts w:ascii="Sylfaen" w:hAnsi="Sylfaen"/>
                <w:sz w:val="20"/>
                <w:szCs w:val="20"/>
                <w:lang w:val="ka-GE"/>
              </w:rPr>
              <w:t>მ</w:t>
            </w:r>
            <w:r w:rsidRPr="00E062BB">
              <w:rPr>
                <w:rFonts w:ascii="AcadNusx" w:hAnsi="AcadNusx"/>
                <w:sz w:val="20"/>
                <w:szCs w:val="20"/>
                <w:lang w:val="fr-FR"/>
              </w:rPr>
              <w:t>/</w:t>
            </w:r>
            <w:r>
              <w:rPr>
                <w:rFonts w:ascii="Sylfaen" w:hAnsi="Sylfaen"/>
                <w:sz w:val="20"/>
                <w:szCs w:val="20"/>
                <w:lang w:val="ka-GE"/>
              </w:rPr>
              <w:t>წმ</w:t>
            </w:r>
          </w:p>
          <w:p w14:paraId="50C7AD38" w14:textId="77777777" w:rsidR="00321D9B" w:rsidRPr="00E062BB" w:rsidRDefault="00321D9B" w:rsidP="00CD070C">
            <w:pPr>
              <w:spacing w:after="0" w:line="240" w:lineRule="auto"/>
              <w:ind w:right="-211"/>
              <w:rPr>
                <w:rFonts w:ascii="AcadNusx" w:hAnsi="AcadNusx"/>
                <w:sz w:val="20"/>
                <w:szCs w:val="20"/>
                <w:lang w:val="fr-FR"/>
              </w:rPr>
            </w:pPr>
            <w:r>
              <w:rPr>
                <w:rFonts w:ascii="Sylfaen" w:hAnsi="Sylfaen"/>
                <w:sz w:val="20"/>
                <w:szCs w:val="20"/>
                <w:lang w:val="ka-GE"/>
              </w:rPr>
              <w:t>ფერდ</w:t>
            </w:r>
            <w:r w:rsidRPr="00E062BB">
              <w:rPr>
                <w:rFonts w:ascii="AcadNusx" w:hAnsi="AcadNusx"/>
                <w:sz w:val="20"/>
                <w:szCs w:val="20"/>
                <w:lang w:val="fr-FR"/>
              </w:rPr>
              <w:t>.</w:t>
            </w:r>
          </w:p>
        </w:tc>
        <w:tc>
          <w:tcPr>
            <w:tcW w:w="970" w:type="dxa"/>
            <w:tcBorders>
              <w:top w:val="single" w:sz="4" w:space="0" w:color="auto"/>
              <w:left w:val="single" w:sz="4" w:space="0" w:color="auto"/>
              <w:bottom w:val="single" w:sz="4" w:space="0" w:color="auto"/>
              <w:right w:val="single" w:sz="4" w:space="0" w:color="auto"/>
            </w:tcBorders>
          </w:tcPr>
          <w:p w14:paraId="174D1EC1" w14:textId="77777777" w:rsidR="00321D9B" w:rsidRPr="00E062BB" w:rsidRDefault="00321D9B" w:rsidP="00CD070C">
            <w:pPr>
              <w:spacing w:after="0" w:line="240" w:lineRule="auto"/>
              <w:ind w:right="-211"/>
              <w:jc w:val="center"/>
              <w:rPr>
                <w:rFonts w:ascii="AcadNusx" w:hAnsi="AcadNusx"/>
                <w:position w:val="-10"/>
                <w:sz w:val="20"/>
                <w:szCs w:val="20"/>
                <w:lang w:val="fr-FR"/>
              </w:rPr>
            </w:pPr>
            <w:r w:rsidRPr="00E062BB">
              <w:rPr>
                <w:rFonts w:ascii="AcadNusx" w:hAnsi="AcadNusx"/>
                <w:position w:val="-10"/>
                <w:sz w:val="20"/>
                <w:szCs w:val="20"/>
                <w:lang w:val="fr-FR"/>
              </w:rPr>
              <w:object w:dxaOrig="240" w:dyaOrig="320" w14:anchorId="357BC061">
                <v:shape id="_x0000_i1123" type="#_x0000_t75" style="width:12pt;height:15.75pt" o:ole="">
                  <v:imagedata r:id="rId183" o:title=""/>
                </v:shape>
                <o:OLEObject Type="Embed" ProgID="Equation.3" ShapeID="_x0000_i1123" DrawAspect="Content" ObjectID="_1699895292" r:id="rId184"/>
              </w:object>
            </w:r>
          </w:p>
          <w:p w14:paraId="04A18AB0" w14:textId="77777777" w:rsidR="00321D9B" w:rsidRPr="009A74F1" w:rsidRDefault="00321D9B" w:rsidP="00CD070C">
            <w:pPr>
              <w:spacing w:after="0" w:line="240" w:lineRule="auto"/>
              <w:ind w:right="-211"/>
              <w:jc w:val="center"/>
              <w:rPr>
                <w:rFonts w:ascii="Sylfaen" w:hAnsi="Sylfaen"/>
                <w:sz w:val="20"/>
                <w:szCs w:val="20"/>
                <w:lang w:val="ka-GE"/>
              </w:rPr>
            </w:pPr>
            <w:r>
              <w:rPr>
                <w:rFonts w:ascii="Sylfaen" w:hAnsi="Sylfaen"/>
                <w:sz w:val="20"/>
                <w:szCs w:val="20"/>
                <w:lang w:val="ka-GE"/>
              </w:rPr>
              <w:t>მ</w:t>
            </w:r>
            <w:r w:rsidRPr="00E062BB">
              <w:rPr>
                <w:rFonts w:ascii="AcadNusx" w:hAnsi="AcadNusx"/>
                <w:sz w:val="20"/>
                <w:szCs w:val="20"/>
                <w:vertAlign w:val="superscript"/>
                <w:lang w:val="fr-FR"/>
              </w:rPr>
              <w:t>3</w:t>
            </w:r>
            <w:r w:rsidRPr="00E062BB">
              <w:rPr>
                <w:rFonts w:ascii="AcadNusx" w:hAnsi="AcadNusx"/>
                <w:sz w:val="20"/>
                <w:szCs w:val="20"/>
                <w:lang w:val="fr-FR"/>
              </w:rPr>
              <w:t>/</w:t>
            </w:r>
            <w:r>
              <w:rPr>
                <w:rFonts w:ascii="Sylfaen" w:hAnsi="Sylfaen"/>
                <w:sz w:val="20"/>
                <w:szCs w:val="20"/>
                <w:lang w:val="ka-GE"/>
              </w:rPr>
              <w:t>წმ</w:t>
            </w:r>
          </w:p>
          <w:p w14:paraId="44523ABC" w14:textId="77777777" w:rsidR="00321D9B" w:rsidRPr="00E062BB" w:rsidRDefault="00321D9B" w:rsidP="00CD070C">
            <w:pPr>
              <w:spacing w:after="0" w:line="240" w:lineRule="auto"/>
              <w:ind w:right="-211"/>
              <w:jc w:val="center"/>
              <w:rPr>
                <w:rFonts w:ascii="AcadNusx" w:hAnsi="AcadNusx"/>
                <w:sz w:val="20"/>
                <w:szCs w:val="20"/>
                <w:lang w:val="fr-FR"/>
              </w:rPr>
            </w:pPr>
          </w:p>
        </w:tc>
      </w:tr>
      <w:tr w:rsidR="00321D9B" w14:paraId="65B78895" w14:textId="77777777" w:rsidTr="00CD070C">
        <w:tc>
          <w:tcPr>
            <w:tcW w:w="1468" w:type="dxa"/>
            <w:vMerge w:val="restart"/>
            <w:tcBorders>
              <w:top w:val="single" w:sz="4" w:space="0" w:color="auto"/>
              <w:left w:val="single" w:sz="4" w:space="0" w:color="auto"/>
              <w:right w:val="single" w:sz="4" w:space="0" w:color="auto"/>
            </w:tcBorders>
          </w:tcPr>
          <w:p w14:paraId="2D6D1D57" w14:textId="77777777" w:rsidR="00321D9B" w:rsidRPr="00E062BB" w:rsidRDefault="00321D9B" w:rsidP="00CD070C">
            <w:pPr>
              <w:spacing w:after="0" w:line="240" w:lineRule="auto"/>
              <w:ind w:right="-211"/>
              <w:rPr>
                <w:rFonts w:ascii="AcadNusx" w:hAnsi="AcadNusx"/>
                <w:sz w:val="20"/>
                <w:szCs w:val="20"/>
                <w:lang w:val="fr-FR"/>
              </w:rPr>
            </w:pPr>
          </w:p>
          <w:p w14:paraId="4E0B5511" w14:textId="77777777" w:rsidR="00321D9B" w:rsidRPr="009A74F1"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 xml:space="preserve"> </w:t>
            </w:r>
            <w:r w:rsidRPr="009A74F1">
              <w:rPr>
                <w:rFonts w:ascii="Sylfaen" w:hAnsi="Sylfaen" w:cs="Sylfaen"/>
                <w:sz w:val="20"/>
                <w:szCs w:val="20"/>
                <w:lang w:val="fr-FR"/>
              </w:rPr>
              <w:t>სტორი</w:t>
            </w:r>
            <w:r w:rsidRPr="009A74F1">
              <w:rPr>
                <w:rFonts w:ascii="AcadNusx" w:hAnsi="AcadNusx"/>
                <w:sz w:val="20"/>
                <w:szCs w:val="20"/>
                <w:lang w:val="fr-FR"/>
              </w:rPr>
              <w:t>-</w:t>
            </w:r>
          </w:p>
          <w:p w14:paraId="23CB4B70" w14:textId="76B28D70" w:rsidR="00321D9B" w:rsidRDefault="00321D9B" w:rsidP="00CD070C">
            <w:pPr>
              <w:spacing w:after="0" w:line="240" w:lineRule="auto"/>
              <w:ind w:right="-211"/>
              <w:rPr>
                <w:rFonts w:ascii="AcadNusx" w:hAnsi="AcadNusx"/>
                <w:sz w:val="20"/>
                <w:szCs w:val="20"/>
                <w:lang w:val="fr-FR"/>
              </w:rPr>
            </w:pPr>
            <w:r w:rsidRPr="009A74F1">
              <w:rPr>
                <w:rFonts w:ascii="AcadNusx" w:hAnsi="AcadNusx"/>
                <w:sz w:val="20"/>
                <w:szCs w:val="20"/>
                <w:lang w:val="fr-FR"/>
              </w:rPr>
              <w:t xml:space="preserve">  </w:t>
            </w:r>
            <w:r w:rsidRPr="009A74F1">
              <w:rPr>
                <w:rFonts w:ascii="Sylfaen" w:hAnsi="Sylfaen" w:cs="Sylfaen"/>
                <w:sz w:val="20"/>
                <w:szCs w:val="20"/>
                <w:lang w:val="fr-FR"/>
              </w:rPr>
              <w:t>სათავე</w:t>
            </w:r>
            <w:r>
              <w:rPr>
                <w:rFonts w:ascii="AcadNusx" w:hAnsi="AcadNusx"/>
                <w:sz w:val="20"/>
                <w:szCs w:val="20"/>
                <w:lang w:val="fr-FR"/>
              </w:rPr>
              <w:t xml:space="preserve">  </w:t>
            </w:r>
            <w:r w:rsidRPr="0062298B">
              <w:rPr>
                <w:rFonts w:ascii="Arial" w:hAnsi="Arial" w:cs="Arial"/>
                <w:sz w:val="20"/>
                <w:szCs w:val="20"/>
                <w:lang w:val="fi-FI"/>
              </w:rPr>
              <w:t>▼</w:t>
            </w:r>
            <w:r>
              <w:rPr>
                <w:rFonts w:ascii="AcadNusx" w:hAnsi="AcadNusx"/>
                <w:sz w:val="20"/>
                <w:szCs w:val="20"/>
                <w:lang w:val="fi-FI"/>
              </w:rPr>
              <w:t>12</w:t>
            </w:r>
            <w:r w:rsidR="001858AE">
              <w:rPr>
                <w:sz w:val="20"/>
                <w:szCs w:val="20"/>
                <w:lang w:val="ka-GE"/>
              </w:rPr>
              <w:t>45</w:t>
            </w:r>
            <w:r w:rsidRPr="0062298B">
              <w:rPr>
                <w:rFonts w:ascii="AcadNusx" w:hAnsi="AcadNusx"/>
                <w:sz w:val="20"/>
                <w:szCs w:val="20"/>
                <w:lang w:val="fi-FI"/>
              </w:rPr>
              <w:t xml:space="preserve"> </w:t>
            </w:r>
            <w:r>
              <w:rPr>
                <w:rFonts w:ascii="Sylfaen" w:hAnsi="Sylfaen"/>
                <w:sz w:val="20"/>
                <w:szCs w:val="20"/>
                <w:lang w:val="ka-GE"/>
              </w:rPr>
              <w:t>მ</w:t>
            </w:r>
            <w:r>
              <w:rPr>
                <w:sz w:val="20"/>
                <w:szCs w:val="20"/>
                <w:lang w:val="es-ES"/>
              </w:rPr>
              <w:t xml:space="preserve"> </w:t>
            </w:r>
            <w:r w:rsidRPr="0062298B">
              <w:rPr>
                <w:rFonts w:ascii="AcadNusx" w:hAnsi="AcadNusx"/>
                <w:sz w:val="20"/>
                <w:szCs w:val="20"/>
                <w:lang w:val="es-ES"/>
              </w:rPr>
              <w:t xml:space="preserve"> </w:t>
            </w:r>
            <w:r w:rsidRPr="0062298B">
              <w:rPr>
                <w:rFonts w:ascii="AcadNusx" w:hAnsi="AcadNusx"/>
                <w:sz w:val="20"/>
                <w:szCs w:val="20"/>
              </w:rPr>
              <w:t xml:space="preserve">  </w:t>
            </w:r>
          </w:p>
          <w:p w14:paraId="4919CE7F"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 xml:space="preserve">  </w:t>
            </w:r>
          </w:p>
        </w:tc>
        <w:tc>
          <w:tcPr>
            <w:tcW w:w="817" w:type="dxa"/>
            <w:tcBorders>
              <w:top w:val="single" w:sz="4" w:space="0" w:color="auto"/>
              <w:left w:val="single" w:sz="4" w:space="0" w:color="auto"/>
              <w:bottom w:val="single" w:sz="4" w:space="0" w:color="auto"/>
              <w:right w:val="single" w:sz="4" w:space="0" w:color="auto"/>
            </w:tcBorders>
          </w:tcPr>
          <w:p w14:paraId="7E13AA8F" w14:textId="77777777" w:rsidR="00321D9B" w:rsidRPr="002B5CE9" w:rsidRDefault="00321D9B" w:rsidP="00CD070C">
            <w:pPr>
              <w:tabs>
                <w:tab w:val="num" w:pos="720"/>
              </w:tabs>
              <w:spacing w:after="0" w:line="240" w:lineRule="auto"/>
              <w:ind w:right="-211"/>
              <w:jc w:val="center"/>
              <w:rPr>
                <w:rFonts w:ascii="AcadNusx" w:hAnsi="AcadNusx"/>
                <w:position w:val="-6"/>
                <w:sz w:val="20"/>
                <w:szCs w:val="20"/>
                <w:lang w:val="fr-FR"/>
              </w:rPr>
            </w:pPr>
            <w:r w:rsidRPr="002B5CE9">
              <w:rPr>
                <w:rFonts w:ascii="AcadNusx" w:hAnsi="AcadNusx"/>
                <w:position w:val="-6"/>
                <w:sz w:val="20"/>
                <w:szCs w:val="20"/>
                <w:lang w:val="fr-FR"/>
              </w:rPr>
              <w:t>200</w:t>
            </w:r>
          </w:p>
        </w:tc>
        <w:tc>
          <w:tcPr>
            <w:tcW w:w="797" w:type="dxa"/>
            <w:tcBorders>
              <w:top w:val="single" w:sz="4" w:space="0" w:color="auto"/>
              <w:left w:val="single" w:sz="4" w:space="0" w:color="auto"/>
              <w:bottom w:val="single" w:sz="4" w:space="0" w:color="auto"/>
              <w:right w:val="single" w:sz="4" w:space="0" w:color="auto"/>
            </w:tcBorders>
          </w:tcPr>
          <w:p w14:paraId="53833AA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0.5</w:t>
            </w:r>
          </w:p>
        </w:tc>
        <w:tc>
          <w:tcPr>
            <w:tcW w:w="702" w:type="dxa"/>
            <w:tcBorders>
              <w:top w:val="single" w:sz="4" w:space="0" w:color="auto"/>
              <w:left w:val="single" w:sz="4" w:space="0" w:color="auto"/>
              <w:bottom w:val="single" w:sz="4" w:space="0" w:color="auto"/>
              <w:right w:val="single" w:sz="4" w:space="0" w:color="auto"/>
            </w:tcBorders>
          </w:tcPr>
          <w:p w14:paraId="6C6D87CF" w14:textId="77777777" w:rsidR="00321D9B" w:rsidRPr="002B5CE9" w:rsidRDefault="00321D9B" w:rsidP="00CD070C">
            <w:pPr>
              <w:tabs>
                <w:tab w:val="num" w:pos="720"/>
              </w:tabs>
              <w:spacing w:after="0" w:line="240" w:lineRule="auto"/>
              <w:ind w:right="-211"/>
              <w:jc w:val="center"/>
              <w:rPr>
                <w:rFonts w:ascii="AcadNusx" w:hAnsi="AcadNusx"/>
                <w:position w:val="-4"/>
                <w:sz w:val="20"/>
                <w:szCs w:val="20"/>
                <w:lang w:val="fr-FR"/>
              </w:rPr>
            </w:pPr>
            <w:r>
              <w:rPr>
                <w:rFonts w:ascii="AcadNusx" w:hAnsi="AcadNusx"/>
                <w:position w:val="-4"/>
                <w:sz w:val="20"/>
                <w:szCs w:val="20"/>
                <w:lang w:val="fr-FR"/>
              </w:rPr>
              <w:t>_</w:t>
            </w:r>
          </w:p>
        </w:tc>
        <w:tc>
          <w:tcPr>
            <w:tcW w:w="761" w:type="dxa"/>
            <w:tcBorders>
              <w:top w:val="single" w:sz="4" w:space="0" w:color="auto"/>
              <w:left w:val="single" w:sz="4" w:space="0" w:color="auto"/>
              <w:bottom w:val="single" w:sz="4" w:space="0" w:color="auto"/>
              <w:right w:val="single" w:sz="4" w:space="0" w:color="auto"/>
            </w:tcBorders>
          </w:tcPr>
          <w:p w14:paraId="40FFEF0F"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681" w:type="dxa"/>
            <w:tcBorders>
              <w:top w:val="single" w:sz="4" w:space="0" w:color="auto"/>
              <w:left w:val="single" w:sz="4" w:space="0" w:color="auto"/>
              <w:bottom w:val="single" w:sz="4" w:space="0" w:color="auto"/>
              <w:right w:val="single" w:sz="4" w:space="0" w:color="auto"/>
            </w:tcBorders>
          </w:tcPr>
          <w:p w14:paraId="3582EACA"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81" w:type="dxa"/>
            <w:tcBorders>
              <w:top w:val="single" w:sz="4" w:space="0" w:color="auto"/>
              <w:left w:val="single" w:sz="4" w:space="0" w:color="auto"/>
              <w:bottom w:val="single" w:sz="4" w:space="0" w:color="auto"/>
              <w:right w:val="single" w:sz="4" w:space="0" w:color="auto"/>
            </w:tcBorders>
          </w:tcPr>
          <w:p w14:paraId="7A762723"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06" w:type="dxa"/>
            <w:tcBorders>
              <w:top w:val="single" w:sz="4" w:space="0" w:color="auto"/>
              <w:left w:val="single" w:sz="4" w:space="0" w:color="auto"/>
              <w:bottom w:val="single" w:sz="4" w:space="0" w:color="auto"/>
              <w:right w:val="single" w:sz="4" w:space="0" w:color="auto"/>
            </w:tcBorders>
          </w:tcPr>
          <w:p w14:paraId="21C86F2A"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29" w:type="dxa"/>
            <w:tcBorders>
              <w:top w:val="single" w:sz="4" w:space="0" w:color="auto"/>
              <w:left w:val="single" w:sz="4" w:space="0" w:color="auto"/>
              <w:bottom w:val="single" w:sz="4" w:space="0" w:color="auto"/>
              <w:right w:val="single" w:sz="4" w:space="0" w:color="auto"/>
            </w:tcBorders>
          </w:tcPr>
          <w:p w14:paraId="215D6511"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38" w:type="dxa"/>
            <w:tcBorders>
              <w:top w:val="single" w:sz="4" w:space="0" w:color="auto"/>
              <w:left w:val="single" w:sz="4" w:space="0" w:color="auto"/>
              <w:bottom w:val="single" w:sz="4" w:space="0" w:color="auto"/>
              <w:right w:val="single" w:sz="4" w:space="0" w:color="auto"/>
            </w:tcBorders>
          </w:tcPr>
          <w:p w14:paraId="16FB099B"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970" w:type="dxa"/>
            <w:tcBorders>
              <w:top w:val="single" w:sz="4" w:space="0" w:color="auto"/>
              <w:left w:val="single" w:sz="4" w:space="0" w:color="auto"/>
              <w:bottom w:val="single" w:sz="4" w:space="0" w:color="auto"/>
              <w:right w:val="single" w:sz="4" w:space="0" w:color="auto"/>
            </w:tcBorders>
          </w:tcPr>
          <w:p w14:paraId="37AC3D46" w14:textId="77777777" w:rsidR="00321D9B" w:rsidRPr="002B5CE9" w:rsidRDefault="00321D9B" w:rsidP="00CD070C">
            <w:pPr>
              <w:spacing w:after="0" w:line="240" w:lineRule="auto"/>
              <w:ind w:right="-211"/>
              <w:jc w:val="center"/>
              <w:rPr>
                <w:rFonts w:ascii="AcadNusx" w:hAnsi="AcadNusx"/>
                <w:position w:val="-10"/>
                <w:sz w:val="20"/>
                <w:szCs w:val="20"/>
                <w:lang w:val="fr-FR"/>
              </w:rPr>
            </w:pPr>
            <w:r>
              <w:rPr>
                <w:rFonts w:ascii="AcadNusx" w:hAnsi="AcadNusx"/>
                <w:position w:val="-10"/>
                <w:sz w:val="20"/>
                <w:szCs w:val="20"/>
                <w:lang w:val="fr-FR"/>
              </w:rPr>
              <w:t>252</w:t>
            </w:r>
          </w:p>
        </w:tc>
      </w:tr>
      <w:tr w:rsidR="00321D9B" w14:paraId="54E184AA" w14:textId="77777777" w:rsidTr="00CD070C">
        <w:tc>
          <w:tcPr>
            <w:tcW w:w="1468" w:type="dxa"/>
            <w:vMerge/>
            <w:tcBorders>
              <w:left w:val="single" w:sz="4" w:space="0" w:color="auto"/>
              <w:right w:val="single" w:sz="4" w:space="0" w:color="auto"/>
            </w:tcBorders>
          </w:tcPr>
          <w:p w14:paraId="4CFFBA62" w14:textId="77777777" w:rsidR="00321D9B" w:rsidRDefault="00321D9B" w:rsidP="00CD070C">
            <w:pPr>
              <w:spacing w:after="0" w:line="240" w:lineRule="auto"/>
              <w:ind w:right="-211"/>
              <w:rPr>
                <w:rFonts w:ascii="AcadNusx" w:hAnsi="AcadNusx"/>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099E1DEB"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100</w:t>
            </w:r>
          </w:p>
        </w:tc>
        <w:tc>
          <w:tcPr>
            <w:tcW w:w="797" w:type="dxa"/>
            <w:tcBorders>
              <w:top w:val="single" w:sz="4" w:space="0" w:color="auto"/>
              <w:left w:val="single" w:sz="4" w:space="0" w:color="auto"/>
              <w:bottom w:val="single" w:sz="4" w:space="0" w:color="auto"/>
              <w:right w:val="single" w:sz="4" w:space="0" w:color="auto"/>
            </w:tcBorders>
          </w:tcPr>
          <w:p w14:paraId="11EE6B75"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w:t>
            </w:r>
          </w:p>
        </w:tc>
        <w:tc>
          <w:tcPr>
            <w:tcW w:w="702" w:type="dxa"/>
            <w:tcBorders>
              <w:top w:val="single" w:sz="4" w:space="0" w:color="auto"/>
              <w:left w:val="single" w:sz="4" w:space="0" w:color="auto"/>
              <w:bottom w:val="single" w:sz="4" w:space="0" w:color="auto"/>
              <w:right w:val="single" w:sz="4" w:space="0" w:color="auto"/>
            </w:tcBorders>
          </w:tcPr>
          <w:p w14:paraId="029D2BFE"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113</w:t>
            </w:r>
          </w:p>
        </w:tc>
        <w:tc>
          <w:tcPr>
            <w:tcW w:w="761" w:type="dxa"/>
            <w:tcBorders>
              <w:top w:val="single" w:sz="4" w:space="0" w:color="auto"/>
              <w:left w:val="single" w:sz="4" w:space="0" w:color="auto"/>
              <w:bottom w:val="single" w:sz="4" w:space="0" w:color="auto"/>
              <w:right w:val="single" w:sz="4" w:space="0" w:color="auto"/>
            </w:tcBorders>
          </w:tcPr>
          <w:p w14:paraId="62AD637F"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105</w:t>
            </w:r>
          </w:p>
        </w:tc>
        <w:tc>
          <w:tcPr>
            <w:tcW w:w="681" w:type="dxa"/>
            <w:tcBorders>
              <w:top w:val="single" w:sz="4" w:space="0" w:color="auto"/>
              <w:left w:val="single" w:sz="4" w:space="0" w:color="auto"/>
              <w:bottom w:val="single" w:sz="4" w:space="0" w:color="auto"/>
              <w:right w:val="single" w:sz="4" w:space="0" w:color="auto"/>
            </w:tcBorders>
          </w:tcPr>
          <w:p w14:paraId="30CEF022"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0.93</w:t>
            </w:r>
          </w:p>
        </w:tc>
        <w:tc>
          <w:tcPr>
            <w:tcW w:w="781" w:type="dxa"/>
            <w:tcBorders>
              <w:top w:val="single" w:sz="4" w:space="0" w:color="auto"/>
              <w:left w:val="single" w:sz="4" w:space="0" w:color="auto"/>
              <w:bottom w:val="single" w:sz="4" w:space="0" w:color="auto"/>
              <w:right w:val="single" w:sz="4" w:space="0" w:color="auto"/>
            </w:tcBorders>
          </w:tcPr>
          <w:p w14:paraId="0DDF0F89"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0.42</w:t>
            </w:r>
          </w:p>
        </w:tc>
        <w:tc>
          <w:tcPr>
            <w:tcW w:w="806" w:type="dxa"/>
            <w:tcBorders>
              <w:top w:val="single" w:sz="4" w:space="0" w:color="auto"/>
              <w:left w:val="single" w:sz="4" w:space="0" w:color="auto"/>
              <w:bottom w:val="single" w:sz="4" w:space="0" w:color="auto"/>
              <w:right w:val="single" w:sz="4" w:space="0" w:color="auto"/>
            </w:tcBorders>
          </w:tcPr>
          <w:p w14:paraId="4163C3AD"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0.500</w:t>
            </w:r>
          </w:p>
        </w:tc>
        <w:tc>
          <w:tcPr>
            <w:tcW w:w="829" w:type="dxa"/>
            <w:tcBorders>
              <w:top w:val="single" w:sz="4" w:space="0" w:color="auto"/>
              <w:left w:val="single" w:sz="4" w:space="0" w:color="auto"/>
              <w:bottom w:val="single" w:sz="4" w:space="0" w:color="auto"/>
              <w:right w:val="single" w:sz="4" w:space="0" w:color="auto"/>
            </w:tcBorders>
          </w:tcPr>
          <w:p w14:paraId="2B569393"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2.46</w:t>
            </w:r>
          </w:p>
        </w:tc>
        <w:tc>
          <w:tcPr>
            <w:tcW w:w="838" w:type="dxa"/>
            <w:tcBorders>
              <w:top w:val="single" w:sz="4" w:space="0" w:color="auto"/>
              <w:left w:val="single" w:sz="4" w:space="0" w:color="auto"/>
              <w:bottom w:val="single" w:sz="4" w:space="0" w:color="auto"/>
              <w:right w:val="single" w:sz="4" w:space="0" w:color="auto"/>
            </w:tcBorders>
          </w:tcPr>
          <w:p w14:paraId="33682C12"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0.43</w:t>
            </w:r>
          </w:p>
        </w:tc>
        <w:tc>
          <w:tcPr>
            <w:tcW w:w="970" w:type="dxa"/>
            <w:tcBorders>
              <w:top w:val="single" w:sz="4" w:space="0" w:color="auto"/>
              <w:left w:val="single" w:sz="4" w:space="0" w:color="auto"/>
              <w:bottom w:val="single" w:sz="4" w:space="0" w:color="auto"/>
              <w:right w:val="single" w:sz="4" w:space="0" w:color="auto"/>
            </w:tcBorders>
          </w:tcPr>
          <w:p w14:paraId="3E6F74D2" w14:textId="77777777" w:rsidR="00321D9B" w:rsidRPr="002B5CE9" w:rsidRDefault="00321D9B" w:rsidP="00CD070C">
            <w:pPr>
              <w:spacing w:after="0" w:line="240" w:lineRule="auto"/>
              <w:ind w:right="-211"/>
              <w:jc w:val="center"/>
              <w:rPr>
                <w:rFonts w:ascii="AcadNusx" w:hAnsi="AcadNusx"/>
                <w:position w:val="-10"/>
                <w:sz w:val="20"/>
                <w:szCs w:val="20"/>
                <w:lang w:val="fr-FR"/>
              </w:rPr>
            </w:pPr>
            <w:r>
              <w:rPr>
                <w:rFonts w:ascii="AcadNusx" w:hAnsi="AcadNusx"/>
                <w:position w:val="-10"/>
                <w:sz w:val="20"/>
                <w:szCs w:val="20"/>
                <w:lang w:val="fr-FR"/>
              </w:rPr>
              <w:t>210</w:t>
            </w:r>
          </w:p>
        </w:tc>
      </w:tr>
      <w:tr w:rsidR="00321D9B" w14:paraId="61B55896" w14:textId="77777777" w:rsidTr="00CD070C">
        <w:tc>
          <w:tcPr>
            <w:tcW w:w="1468" w:type="dxa"/>
            <w:vMerge/>
            <w:tcBorders>
              <w:left w:val="single" w:sz="4" w:space="0" w:color="auto"/>
              <w:right w:val="single" w:sz="4" w:space="0" w:color="auto"/>
            </w:tcBorders>
          </w:tcPr>
          <w:p w14:paraId="6AAB4892" w14:textId="77777777" w:rsidR="00321D9B" w:rsidRDefault="00321D9B" w:rsidP="00CD070C">
            <w:pPr>
              <w:spacing w:after="0" w:line="240" w:lineRule="auto"/>
              <w:ind w:right="-211"/>
              <w:rPr>
                <w:rFonts w:ascii="AcadNusx" w:hAnsi="AcadNusx"/>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480BE893"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50</w:t>
            </w:r>
          </w:p>
        </w:tc>
        <w:tc>
          <w:tcPr>
            <w:tcW w:w="797" w:type="dxa"/>
            <w:tcBorders>
              <w:top w:val="single" w:sz="4" w:space="0" w:color="auto"/>
              <w:left w:val="single" w:sz="4" w:space="0" w:color="auto"/>
              <w:bottom w:val="single" w:sz="4" w:space="0" w:color="auto"/>
              <w:right w:val="single" w:sz="4" w:space="0" w:color="auto"/>
            </w:tcBorders>
          </w:tcPr>
          <w:p w14:paraId="0BE61996"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2</w:t>
            </w:r>
          </w:p>
        </w:tc>
        <w:tc>
          <w:tcPr>
            <w:tcW w:w="702" w:type="dxa"/>
            <w:tcBorders>
              <w:top w:val="single" w:sz="4" w:space="0" w:color="auto"/>
              <w:left w:val="single" w:sz="4" w:space="0" w:color="auto"/>
              <w:bottom w:val="single" w:sz="4" w:space="0" w:color="auto"/>
              <w:right w:val="single" w:sz="4" w:space="0" w:color="auto"/>
            </w:tcBorders>
          </w:tcPr>
          <w:p w14:paraId="15703C3A"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125</w:t>
            </w:r>
          </w:p>
        </w:tc>
        <w:tc>
          <w:tcPr>
            <w:tcW w:w="761" w:type="dxa"/>
            <w:tcBorders>
              <w:top w:val="single" w:sz="4" w:space="0" w:color="auto"/>
              <w:left w:val="single" w:sz="4" w:space="0" w:color="auto"/>
              <w:bottom w:val="single" w:sz="4" w:space="0" w:color="auto"/>
              <w:right w:val="single" w:sz="4" w:space="0" w:color="auto"/>
            </w:tcBorders>
          </w:tcPr>
          <w:p w14:paraId="0DC34169"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90.1</w:t>
            </w:r>
          </w:p>
        </w:tc>
        <w:tc>
          <w:tcPr>
            <w:tcW w:w="681" w:type="dxa"/>
            <w:tcBorders>
              <w:top w:val="single" w:sz="4" w:space="0" w:color="auto"/>
              <w:left w:val="single" w:sz="4" w:space="0" w:color="auto"/>
              <w:bottom w:val="single" w:sz="4" w:space="0" w:color="auto"/>
              <w:right w:val="single" w:sz="4" w:space="0" w:color="auto"/>
            </w:tcBorders>
          </w:tcPr>
          <w:p w14:paraId="16B0FF70"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0.72</w:t>
            </w:r>
          </w:p>
        </w:tc>
        <w:tc>
          <w:tcPr>
            <w:tcW w:w="781" w:type="dxa"/>
            <w:tcBorders>
              <w:top w:val="single" w:sz="4" w:space="0" w:color="auto"/>
              <w:left w:val="single" w:sz="4" w:space="0" w:color="auto"/>
              <w:bottom w:val="single" w:sz="4" w:space="0" w:color="auto"/>
              <w:right w:val="single" w:sz="4" w:space="0" w:color="auto"/>
            </w:tcBorders>
          </w:tcPr>
          <w:p w14:paraId="1F441832"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0.39</w:t>
            </w:r>
          </w:p>
        </w:tc>
        <w:tc>
          <w:tcPr>
            <w:tcW w:w="806" w:type="dxa"/>
            <w:tcBorders>
              <w:top w:val="single" w:sz="4" w:space="0" w:color="auto"/>
              <w:left w:val="single" w:sz="4" w:space="0" w:color="auto"/>
              <w:bottom w:val="single" w:sz="4" w:space="0" w:color="auto"/>
              <w:right w:val="single" w:sz="4" w:space="0" w:color="auto"/>
            </w:tcBorders>
          </w:tcPr>
          <w:p w14:paraId="12610BF6"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0.537</w:t>
            </w:r>
          </w:p>
        </w:tc>
        <w:tc>
          <w:tcPr>
            <w:tcW w:w="829" w:type="dxa"/>
            <w:tcBorders>
              <w:top w:val="single" w:sz="4" w:space="0" w:color="auto"/>
              <w:left w:val="single" w:sz="4" w:space="0" w:color="auto"/>
              <w:bottom w:val="single" w:sz="4" w:space="0" w:color="auto"/>
              <w:right w:val="single" w:sz="4" w:space="0" w:color="auto"/>
            </w:tcBorders>
          </w:tcPr>
          <w:p w14:paraId="30148F05"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2.34</w:t>
            </w:r>
          </w:p>
        </w:tc>
        <w:tc>
          <w:tcPr>
            <w:tcW w:w="838" w:type="dxa"/>
            <w:tcBorders>
              <w:top w:val="single" w:sz="4" w:space="0" w:color="auto"/>
              <w:left w:val="single" w:sz="4" w:space="0" w:color="auto"/>
              <w:bottom w:val="single" w:sz="4" w:space="0" w:color="auto"/>
              <w:right w:val="single" w:sz="4" w:space="0" w:color="auto"/>
            </w:tcBorders>
          </w:tcPr>
          <w:p w14:paraId="1FBF8491"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0.37</w:t>
            </w:r>
          </w:p>
        </w:tc>
        <w:tc>
          <w:tcPr>
            <w:tcW w:w="970" w:type="dxa"/>
            <w:tcBorders>
              <w:top w:val="single" w:sz="4" w:space="0" w:color="auto"/>
              <w:left w:val="single" w:sz="4" w:space="0" w:color="auto"/>
              <w:bottom w:val="single" w:sz="4" w:space="0" w:color="auto"/>
              <w:right w:val="single" w:sz="4" w:space="0" w:color="auto"/>
            </w:tcBorders>
          </w:tcPr>
          <w:p w14:paraId="114D68AC" w14:textId="77777777" w:rsidR="00321D9B" w:rsidRPr="002B5CE9" w:rsidRDefault="00321D9B" w:rsidP="00CD070C">
            <w:pPr>
              <w:spacing w:after="0" w:line="240" w:lineRule="auto"/>
              <w:ind w:right="-211"/>
              <w:jc w:val="center"/>
              <w:rPr>
                <w:rFonts w:ascii="AcadNusx" w:hAnsi="AcadNusx"/>
                <w:position w:val="-10"/>
                <w:sz w:val="20"/>
                <w:szCs w:val="20"/>
                <w:lang w:val="fr-FR"/>
              </w:rPr>
            </w:pPr>
            <w:r>
              <w:rPr>
                <w:rFonts w:ascii="AcadNusx" w:hAnsi="AcadNusx"/>
                <w:position w:val="-10"/>
                <w:sz w:val="20"/>
                <w:szCs w:val="20"/>
                <w:lang w:val="fr-FR"/>
              </w:rPr>
              <w:t>162</w:t>
            </w:r>
          </w:p>
        </w:tc>
      </w:tr>
      <w:tr w:rsidR="00321D9B" w14:paraId="690EC7CA" w14:textId="77777777" w:rsidTr="00CD070C">
        <w:tc>
          <w:tcPr>
            <w:tcW w:w="1468" w:type="dxa"/>
            <w:vMerge/>
            <w:tcBorders>
              <w:left w:val="single" w:sz="4" w:space="0" w:color="auto"/>
              <w:right w:val="single" w:sz="4" w:space="0" w:color="auto"/>
            </w:tcBorders>
          </w:tcPr>
          <w:p w14:paraId="051464FD" w14:textId="77777777" w:rsidR="00321D9B" w:rsidRDefault="00321D9B" w:rsidP="00CD070C">
            <w:pPr>
              <w:spacing w:after="0" w:line="240" w:lineRule="auto"/>
              <w:ind w:right="-211"/>
              <w:rPr>
                <w:rFonts w:ascii="AcadNusx" w:hAnsi="AcadNusx"/>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7A72E000"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33</w:t>
            </w:r>
          </w:p>
        </w:tc>
        <w:tc>
          <w:tcPr>
            <w:tcW w:w="797" w:type="dxa"/>
            <w:tcBorders>
              <w:top w:val="single" w:sz="4" w:space="0" w:color="auto"/>
              <w:left w:val="single" w:sz="4" w:space="0" w:color="auto"/>
              <w:bottom w:val="single" w:sz="4" w:space="0" w:color="auto"/>
              <w:right w:val="single" w:sz="4" w:space="0" w:color="auto"/>
            </w:tcBorders>
          </w:tcPr>
          <w:p w14:paraId="240852A4"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w:t>
            </w:r>
          </w:p>
        </w:tc>
        <w:tc>
          <w:tcPr>
            <w:tcW w:w="702" w:type="dxa"/>
            <w:tcBorders>
              <w:top w:val="single" w:sz="4" w:space="0" w:color="auto"/>
              <w:left w:val="single" w:sz="4" w:space="0" w:color="auto"/>
              <w:bottom w:val="single" w:sz="4" w:space="0" w:color="auto"/>
              <w:right w:val="single" w:sz="4" w:space="0" w:color="auto"/>
            </w:tcBorders>
          </w:tcPr>
          <w:p w14:paraId="6E57341E"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131</w:t>
            </w:r>
          </w:p>
        </w:tc>
        <w:tc>
          <w:tcPr>
            <w:tcW w:w="761" w:type="dxa"/>
            <w:tcBorders>
              <w:top w:val="single" w:sz="4" w:space="0" w:color="auto"/>
              <w:left w:val="single" w:sz="4" w:space="0" w:color="auto"/>
              <w:bottom w:val="single" w:sz="4" w:space="0" w:color="auto"/>
              <w:right w:val="single" w:sz="4" w:space="0" w:color="auto"/>
            </w:tcBorders>
          </w:tcPr>
          <w:p w14:paraId="22775B3C"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81.5</w:t>
            </w:r>
          </w:p>
        </w:tc>
        <w:tc>
          <w:tcPr>
            <w:tcW w:w="681" w:type="dxa"/>
            <w:tcBorders>
              <w:top w:val="single" w:sz="4" w:space="0" w:color="auto"/>
              <w:left w:val="single" w:sz="4" w:space="0" w:color="auto"/>
              <w:bottom w:val="single" w:sz="4" w:space="0" w:color="auto"/>
              <w:right w:val="single" w:sz="4" w:space="0" w:color="auto"/>
            </w:tcBorders>
          </w:tcPr>
          <w:p w14:paraId="57F3DBD8"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0.62</w:t>
            </w:r>
          </w:p>
        </w:tc>
        <w:tc>
          <w:tcPr>
            <w:tcW w:w="781" w:type="dxa"/>
            <w:tcBorders>
              <w:top w:val="single" w:sz="4" w:space="0" w:color="auto"/>
              <w:left w:val="single" w:sz="4" w:space="0" w:color="auto"/>
              <w:bottom w:val="single" w:sz="4" w:space="0" w:color="auto"/>
              <w:right w:val="single" w:sz="4" w:space="0" w:color="auto"/>
            </w:tcBorders>
          </w:tcPr>
          <w:p w14:paraId="4145DF83"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0.38</w:t>
            </w:r>
          </w:p>
        </w:tc>
        <w:tc>
          <w:tcPr>
            <w:tcW w:w="806" w:type="dxa"/>
            <w:tcBorders>
              <w:top w:val="single" w:sz="4" w:space="0" w:color="auto"/>
              <w:left w:val="single" w:sz="4" w:space="0" w:color="auto"/>
              <w:bottom w:val="single" w:sz="4" w:space="0" w:color="auto"/>
              <w:right w:val="single" w:sz="4" w:space="0" w:color="auto"/>
            </w:tcBorders>
          </w:tcPr>
          <w:p w14:paraId="309C699A"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0.557</w:t>
            </w:r>
          </w:p>
        </w:tc>
        <w:tc>
          <w:tcPr>
            <w:tcW w:w="829" w:type="dxa"/>
            <w:tcBorders>
              <w:top w:val="single" w:sz="4" w:space="0" w:color="auto"/>
              <w:left w:val="single" w:sz="4" w:space="0" w:color="auto"/>
              <w:bottom w:val="single" w:sz="4" w:space="0" w:color="auto"/>
              <w:right w:val="single" w:sz="4" w:space="0" w:color="auto"/>
            </w:tcBorders>
          </w:tcPr>
          <w:p w14:paraId="7B8BF795"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2.27</w:t>
            </w:r>
          </w:p>
        </w:tc>
        <w:tc>
          <w:tcPr>
            <w:tcW w:w="838" w:type="dxa"/>
            <w:tcBorders>
              <w:top w:val="single" w:sz="4" w:space="0" w:color="auto"/>
              <w:left w:val="single" w:sz="4" w:space="0" w:color="auto"/>
              <w:bottom w:val="single" w:sz="4" w:space="0" w:color="auto"/>
              <w:right w:val="single" w:sz="4" w:space="0" w:color="auto"/>
            </w:tcBorders>
          </w:tcPr>
          <w:p w14:paraId="43A609A3"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0.34</w:t>
            </w:r>
          </w:p>
        </w:tc>
        <w:tc>
          <w:tcPr>
            <w:tcW w:w="970" w:type="dxa"/>
            <w:tcBorders>
              <w:top w:val="single" w:sz="4" w:space="0" w:color="auto"/>
              <w:left w:val="single" w:sz="4" w:space="0" w:color="auto"/>
              <w:bottom w:val="single" w:sz="4" w:space="0" w:color="auto"/>
              <w:right w:val="single" w:sz="4" w:space="0" w:color="auto"/>
            </w:tcBorders>
          </w:tcPr>
          <w:p w14:paraId="53CC8B74" w14:textId="77777777" w:rsidR="00321D9B" w:rsidRPr="002B5CE9" w:rsidRDefault="00321D9B" w:rsidP="00CD070C">
            <w:pPr>
              <w:spacing w:after="0" w:line="240" w:lineRule="auto"/>
              <w:ind w:right="-211"/>
              <w:jc w:val="center"/>
              <w:rPr>
                <w:rFonts w:ascii="AcadNusx" w:hAnsi="AcadNusx"/>
                <w:position w:val="-10"/>
                <w:sz w:val="20"/>
                <w:szCs w:val="20"/>
                <w:lang w:val="fr-FR"/>
              </w:rPr>
            </w:pPr>
            <w:r>
              <w:rPr>
                <w:rFonts w:ascii="AcadNusx" w:hAnsi="AcadNusx"/>
                <w:position w:val="-10"/>
                <w:sz w:val="20"/>
                <w:szCs w:val="20"/>
                <w:lang w:val="fr-FR"/>
              </w:rPr>
              <w:t>141</w:t>
            </w:r>
          </w:p>
        </w:tc>
      </w:tr>
      <w:tr w:rsidR="00321D9B" w14:paraId="06E98E22" w14:textId="77777777" w:rsidTr="00CD070C">
        <w:trPr>
          <w:cantSplit/>
        </w:trPr>
        <w:tc>
          <w:tcPr>
            <w:tcW w:w="1468" w:type="dxa"/>
            <w:vMerge/>
            <w:tcBorders>
              <w:left w:val="single" w:sz="4" w:space="0" w:color="auto"/>
              <w:right w:val="single" w:sz="4" w:space="0" w:color="auto"/>
            </w:tcBorders>
          </w:tcPr>
          <w:p w14:paraId="77138ABD" w14:textId="77777777" w:rsidR="00321D9B" w:rsidRPr="00E062BB" w:rsidRDefault="00321D9B" w:rsidP="00CD070C">
            <w:pPr>
              <w:spacing w:after="0" w:line="240" w:lineRule="auto"/>
              <w:ind w:right="-211"/>
              <w:rPr>
                <w:rFonts w:ascii="AcadNusx" w:hAnsi="AcadNusx"/>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43BE6640"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97" w:type="dxa"/>
            <w:tcBorders>
              <w:top w:val="single" w:sz="4" w:space="0" w:color="auto"/>
              <w:left w:val="single" w:sz="4" w:space="0" w:color="auto"/>
              <w:bottom w:val="single" w:sz="4" w:space="0" w:color="auto"/>
              <w:right w:val="single" w:sz="4" w:space="0" w:color="auto"/>
            </w:tcBorders>
          </w:tcPr>
          <w:p w14:paraId="7A658D2C"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02" w:type="dxa"/>
            <w:tcBorders>
              <w:top w:val="single" w:sz="4" w:space="0" w:color="auto"/>
              <w:left w:val="single" w:sz="4" w:space="0" w:color="auto"/>
              <w:bottom w:val="single" w:sz="4" w:space="0" w:color="auto"/>
              <w:right w:val="single" w:sz="4" w:space="0" w:color="auto"/>
            </w:tcBorders>
          </w:tcPr>
          <w:p w14:paraId="24E5CEB7"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156</w:t>
            </w:r>
          </w:p>
        </w:tc>
        <w:tc>
          <w:tcPr>
            <w:tcW w:w="761" w:type="dxa"/>
            <w:tcBorders>
              <w:top w:val="single" w:sz="4" w:space="0" w:color="auto"/>
              <w:left w:val="single" w:sz="4" w:space="0" w:color="auto"/>
              <w:bottom w:val="single" w:sz="4" w:space="0" w:color="auto"/>
              <w:right w:val="single" w:sz="4" w:space="0" w:color="auto"/>
            </w:tcBorders>
          </w:tcPr>
          <w:p w14:paraId="1F381487"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62.3</w:t>
            </w:r>
          </w:p>
        </w:tc>
        <w:tc>
          <w:tcPr>
            <w:tcW w:w="681" w:type="dxa"/>
            <w:tcBorders>
              <w:top w:val="single" w:sz="4" w:space="0" w:color="auto"/>
              <w:left w:val="single" w:sz="4" w:space="0" w:color="auto"/>
              <w:bottom w:val="single" w:sz="4" w:space="0" w:color="auto"/>
              <w:right w:val="single" w:sz="4" w:space="0" w:color="auto"/>
            </w:tcBorders>
          </w:tcPr>
          <w:p w14:paraId="457854E9"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0.40</w:t>
            </w:r>
          </w:p>
        </w:tc>
        <w:tc>
          <w:tcPr>
            <w:tcW w:w="781" w:type="dxa"/>
            <w:tcBorders>
              <w:top w:val="single" w:sz="4" w:space="0" w:color="auto"/>
              <w:left w:val="single" w:sz="4" w:space="0" w:color="auto"/>
              <w:bottom w:val="single" w:sz="4" w:space="0" w:color="auto"/>
              <w:right w:val="single" w:sz="4" w:space="0" w:color="auto"/>
            </w:tcBorders>
          </w:tcPr>
          <w:p w14:paraId="345E4EA1"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0.34</w:t>
            </w:r>
          </w:p>
        </w:tc>
        <w:tc>
          <w:tcPr>
            <w:tcW w:w="806" w:type="dxa"/>
            <w:tcBorders>
              <w:top w:val="single" w:sz="4" w:space="0" w:color="auto"/>
              <w:left w:val="single" w:sz="4" w:space="0" w:color="auto"/>
              <w:bottom w:val="single" w:sz="4" w:space="0" w:color="auto"/>
              <w:right w:val="single" w:sz="4" w:space="0" w:color="auto"/>
            </w:tcBorders>
          </w:tcPr>
          <w:p w14:paraId="20FB441E"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0.617</w:t>
            </w:r>
          </w:p>
        </w:tc>
        <w:tc>
          <w:tcPr>
            <w:tcW w:w="829" w:type="dxa"/>
            <w:tcBorders>
              <w:top w:val="single" w:sz="4" w:space="0" w:color="auto"/>
              <w:left w:val="single" w:sz="4" w:space="0" w:color="auto"/>
              <w:bottom w:val="single" w:sz="4" w:space="0" w:color="auto"/>
              <w:right w:val="single" w:sz="4" w:space="0" w:color="auto"/>
            </w:tcBorders>
          </w:tcPr>
          <w:p w14:paraId="6270ED44"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2.08</w:t>
            </w:r>
          </w:p>
        </w:tc>
        <w:tc>
          <w:tcPr>
            <w:tcW w:w="838" w:type="dxa"/>
            <w:tcBorders>
              <w:top w:val="single" w:sz="4" w:space="0" w:color="auto"/>
              <w:left w:val="single" w:sz="4" w:space="0" w:color="auto"/>
              <w:bottom w:val="single" w:sz="4" w:space="0" w:color="auto"/>
              <w:right w:val="single" w:sz="4" w:space="0" w:color="auto"/>
            </w:tcBorders>
          </w:tcPr>
          <w:p w14:paraId="214B36A7"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0.26</w:t>
            </w:r>
          </w:p>
        </w:tc>
        <w:tc>
          <w:tcPr>
            <w:tcW w:w="970" w:type="dxa"/>
            <w:tcBorders>
              <w:top w:val="single" w:sz="4" w:space="0" w:color="auto"/>
              <w:left w:val="single" w:sz="4" w:space="0" w:color="auto"/>
              <w:bottom w:val="single" w:sz="4" w:space="0" w:color="auto"/>
              <w:right w:val="single" w:sz="4" w:space="0" w:color="auto"/>
            </w:tcBorders>
          </w:tcPr>
          <w:p w14:paraId="5D7C5C30"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90.4</w:t>
            </w:r>
          </w:p>
        </w:tc>
      </w:tr>
      <w:tr w:rsidR="00321D9B" w14:paraId="4812DBA8" w14:textId="77777777" w:rsidTr="00CD070C">
        <w:trPr>
          <w:cantSplit/>
        </w:trPr>
        <w:tc>
          <w:tcPr>
            <w:tcW w:w="1468" w:type="dxa"/>
            <w:vMerge w:val="restart"/>
            <w:tcBorders>
              <w:left w:val="single" w:sz="4" w:space="0" w:color="auto"/>
              <w:right w:val="single" w:sz="4" w:space="0" w:color="auto"/>
            </w:tcBorders>
            <w:vAlign w:val="center"/>
          </w:tcPr>
          <w:p w14:paraId="48FE6905" w14:textId="77777777" w:rsidR="00321D9B" w:rsidRPr="009A74F1"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 xml:space="preserve">  </w:t>
            </w:r>
            <w:r w:rsidRPr="009A74F1">
              <w:rPr>
                <w:rFonts w:ascii="Sylfaen" w:hAnsi="Sylfaen" w:cs="Sylfaen"/>
                <w:sz w:val="20"/>
                <w:szCs w:val="20"/>
                <w:lang w:val="fr-FR"/>
              </w:rPr>
              <w:t>სტორი</w:t>
            </w:r>
            <w:r w:rsidRPr="009A74F1">
              <w:rPr>
                <w:rFonts w:ascii="AcadNusx" w:hAnsi="AcadNusx"/>
                <w:sz w:val="20"/>
                <w:szCs w:val="20"/>
                <w:lang w:val="fr-FR"/>
              </w:rPr>
              <w:t>-</w:t>
            </w:r>
          </w:p>
          <w:p w14:paraId="630FC745" w14:textId="4194BC71" w:rsidR="00321D9B" w:rsidRDefault="00321D9B" w:rsidP="00CD070C">
            <w:pPr>
              <w:spacing w:after="0" w:line="240" w:lineRule="auto"/>
              <w:ind w:right="-211"/>
              <w:rPr>
                <w:rFonts w:ascii="AcadNusx" w:hAnsi="AcadNusx"/>
                <w:sz w:val="20"/>
                <w:szCs w:val="20"/>
                <w:lang w:val="fr-FR"/>
              </w:rPr>
            </w:pPr>
            <w:r w:rsidRPr="009A74F1">
              <w:rPr>
                <w:rFonts w:ascii="AcadNusx" w:hAnsi="AcadNusx"/>
                <w:sz w:val="20"/>
                <w:szCs w:val="20"/>
                <w:lang w:val="fr-FR"/>
              </w:rPr>
              <w:t xml:space="preserve">  </w:t>
            </w:r>
            <w:r>
              <w:rPr>
                <w:rFonts w:ascii="AcadNusx" w:hAnsi="AcadNusx"/>
                <w:sz w:val="20"/>
                <w:szCs w:val="20"/>
                <w:lang w:val="fr-FR"/>
              </w:rPr>
              <w:t xml:space="preserve">  </w:t>
            </w:r>
            <w:r w:rsidRPr="0062298B">
              <w:rPr>
                <w:rFonts w:ascii="Arial" w:hAnsi="Arial" w:cs="Arial"/>
                <w:sz w:val="20"/>
                <w:szCs w:val="20"/>
                <w:lang w:val="fi-FI"/>
              </w:rPr>
              <w:t>▼</w:t>
            </w:r>
            <w:r>
              <w:rPr>
                <w:rFonts w:ascii="AcadNusx" w:hAnsi="AcadNusx"/>
                <w:sz w:val="20"/>
                <w:szCs w:val="20"/>
                <w:lang w:val="fi-FI"/>
              </w:rPr>
              <w:t>780</w:t>
            </w:r>
            <w:r w:rsidRPr="0062298B">
              <w:rPr>
                <w:rFonts w:ascii="AcadNusx" w:hAnsi="AcadNusx"/>
                <w:sz w:val="20"/>
                <w:szCs w:val="20"/>
                <w:lang w:val="fi-FI"/>
              </w:rPr>
              <w:t xml:space="preserve"> </w:t>
            </w:r>
            <w:r>
              <w:rPr>
                <w:rFonts w:ascii="Sylfaen" w:hAnsi="Sylfaen"/>
                <w:sz w:val="20"/>
                <w:szCs w:val="20"/>
                <w:lang w:val="ka-GE"/>
              </w:rPr>
              <w:t>მ</w:t>
            </w:r>
            <w:r>
              <w:rPr>
                <w:sz w:val="20"/>
                <w:szCs w:val="20"/>
                <w:lang w:val="es-ES"/>
              </w:rPr>
              <w:t xml:space="preserve"> </w:t>
            </w:r>
            <w:r w:rsidRPr="0062298B">
              <w:rPr>
                <w:rFonts w:ascii="AcadNusx" w:hAnsi="AcadNusx"/>
                <w:sz w:val="20"/>
                <w:szCs w:val="20"/>
              </w:rPr>
              <w:t xml:space="preserve"> </w:t>
            </w:r>
            <w:r w:rsidRPr="0062298B">
              <w:rPr>
                <w:rFonts w:ascii="AcadNusx" w:hAnsi="AcadNusx"/>
                <w:sz w:val="20"/>
                <w:szCs w:val="20"/>
                <w:lang w:val="es-ES"/>
              </w:rPr>
              <w:t xml:space="preserve"> </w:t>
            </w:r>
            <w:r w:rsidRPr="0062298B">
              <w:rPr>
                <w:rFonts w:ascii="AcadNusx" w:hAnsi="AcadNusx"/>
                <w:sz w:val="20"/>
                <w:szCs w:val="20"/>
              </w:rPr>
              <w:t xml:space="preserve">  </w:t>
            </w:r>
          </w:p>
          <w:p w14:paraId="6F5C95D4" w14:textId="77777777" w:rsidR="00321D9B" w:rsidRPr="00E062BB" w:rsidRDefault="00321D9B" w:rsidP="00CD070C">
            <w:pPr>
              <w:spacing w:after="0" w:line="240" w:lineRule="auto"/>
              <w:ind w:right="-211"/>
              <w:jc w:val="both"/>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4DECD835" w14:textId="77777777" w:rsidR="00321D9B" w:rsidRPr="002B5CE9" w:rsidRDefault="00321D9B" w:rsidP="00CD070C">
            <w:pPr>
              <w:tabs>
                <w:tab w:val="num" w:pos="720"/>
              </w:tabs>
              <w:spacing w:after="0" w:line="240" w:lineRule="auto"/>
              <w:ind w:right="-211"/>
              <w:jc w:val="center"/>
              <w:rPr>
                <w:rFonts w:ascii="AcadNusx" w:hAnsi="AcadNusx"/>
                <w:position w:val="-6"/>
                <w:sz w:val="20"/>
                <w:szCs w:val="20"/>
                <w:lang w:val="fr-FR"/>
              </w:rPr>
            </w:pPr>
            <w:r w:rsidRPr="002B5CE9">
              <w:rPr>
                <w:rFonts w:ascii="AcadNusx" w:hAnsi="AcadNusx"/>
                <w:position w:val="-6"/>
                <w:sz w:val="20"/>
                <w:szCs w:val="20"/>
                <w:lang w:val="fr-FR"/>
              </w:rPr>
              <w:t>200</w:t>
            </w:r>
          </w:p>
        </w:tc>
        <w:tc>
          <w:tcPr>
            <w:tcW w:w="797" w:type="dxa"/>
            <w:tcBorders>
              <w:top w:val="single" w:sz="4" w:space="0" w:color="auto"/>
              <w:left w:val="single" w:sz="4" w:space="0" w:color="auto"/>
              <w:bottom w:val="single" w:sz="4" w:space="0" w:color="auto"/>
              <w:right w:val="single" w:sz="4" w:space="0" w:color="auto"/>
            </w:tcBorders>
          </w:tcPr>
          <w:p w14:paraId="122F3C3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0.5</w:t>
            </w:r>
          </w:p>
        </w:tc>
        <w:tc>
          <w:tcPr>
            <w:tcW w:w="702" w:type="dxa"/>
            <w:tcBorders>
              <w:top w:val="single" w:sz="4" w:space="0" w:color="auto"/>
              <w:left w:val="single" w:sz="4" w:space="0" w:color="auto"/>
              <w:bottom w:val="single" w:sz="4" w:space="0" w:color="auto"/>
              <w:right w:val="single" w:sz="4" w:space="0" w:color="auto"/>
            </w:tcBorders>
          </w:tcPr>
          <w:p w14:paraId="39254D4A"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61" w:type="dxa"/>
            <w:tcBorders>
              <w:top w:val="single" w:sz="4" w:space="0" w:color="auto"/>
              <w:left w:val="single" w:sz="4" w:space="0" w:color="auto"/>
              <w:bottom w:val="single" w:sz="4" w:space="0" w:color="auto"/>
              <w:right w:val="single" w:sz="4" w:space="0" w:color="auto"/>
            </w:tcBorders>
          </w:tcPr>
          <w:p w14:paraId="6712E4C6"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681" w:type="dxa"/>
            <w:tcBorders>
              <w:top w:val="single" w:sz="4" w:space="0" w:color="auto"/>
              <w:left w:val="single" w:sz="4" w:space="0" w:color="auto"/>
              <w:bottom w:val="single" w:sz="4" w:space="0" w:color="auto"/>
              <w:right w:val="single" w:sz="4" w:space="0" w:color="auto"/>
            </w:tcBorders>
          </w:tcPr>
          <w:p w14:paraId="5ADF786A"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81" w:type="dxa"/>
            <w:tcBorders>
              <w:top w:val="single" w:sz="4" w:space="0" w:color="auto"/>
              <w:left w:val="single" w:sz="4" w:space="0" w:color="auto"/>
              <w:bottom w:val="single" w:sz="4" w:space="0" w:color="auto"/>
              <w:right w:val="single" w:sz="4" w:space="0" w:color="auto"/>
            </w:tcBorders>
          </w:tcPr>
          <w:p w14:paraId="4A1B5758"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06" w:type="dxa"/>
            <w:tcBorders>
              <w:top w:val="single" w:sz="4" w:space="0" w:color="auto"/>
              <w:left w:val="single" w:sz="4" w:space="0" w:color="auto"/>
              <w:bottom w:val="single" w:sz="4" w:space="0" w:color="auto"/>
              <w:right w:val="single" w:sz="4" w:space="0" w:color="auto"/>
            </w:tcBorders>
          </w:tcPr>
          <w:p w14:paraId="15F2A6D5"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29" w:type="dxa"/>
            <w:tcBorders>
              <w:top w:val="single" w:sz="4" w:space="0" w:color="auto"/>
              <w:left w:val="single" w:sz="4" w:space="0" w:color="auto"/>
              <w:bottom w:val="single" w:sz="4" w:space="0" w:color="auto"/>
              <w:right w:val="single" w:sz="4" w:space="0" w:color="auto"/>
            </w:tcBorders>
          </w:tcPr>
          <w:p w14:paraId="18F70762"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38" w:type="dxa"/>
            <w:tcBorders>
              <w:top w:val="single" w:sz="4" w:space="0" w:color="auto"/>
              <w:left w:val="single" w:sz="4" w:space="0" w:color="auto"/>
              <w:bottom w:val="single" w:sz="4" w:space="0" w:color="auto"/>
              <w:right w:val="single" w:sz="4" w:space="0" w:color="auto"/>
            </w:tcBorders>
          </w:tcPr>
          <w:p w14:paraId="57E2F173"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970" w:type="dxa"/>
            <w:tcBorders>
              <w:top w:val="single" w:sz="4" w:space="0" w:color="auto"/>
              <w:left w:val="single" w:sz="4" w:space="0" w:color="auto"/>
              <w:bottom w:val="single" w:sz="4" w:space="0" w:color="auto"/>
              <w:right w:val="single" w:sz="4" w:space="0" w:color="auto"/>
            </w:tcBorders>
          </w:tcPr>
          <w:p w14:paraId="3855A11E"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268</w:t>
            </w:r>
          </w:p>
        </w:tc>
      </w:tr>
      <w:tr w:rsidR="00321D9B" w14:paraId="4801AD6C" w14:textId="77777777" w:rsidTr="00CD070C">
        <w:trPr>
          <w:cantSplit/>
          <w:trHeight w:val="201"/>
        </w:trPr>
        <w:tc>
          <w:tcPr>
            <w:tcW w:w="1468" w:type="dxa"/>
            <w:vMerge/>
            <w:tcBorders>
              <w:left w:val="single" w:sz="4" w:space="0" w:color="auto"/>
              <w:right w:val="single" w:sz="4" w:space="0" w:color="auto"/>
            </w:tcBorders>
            <w:vAlign w:val="center"/>
          </w:tcPr>
          <w:p w14:paraId="16819B1E"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052894A2"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100</w:t>
            </w:r>
          </w:p>
        </w:tc>
        <w:tc>
          <w:tcPr>
            <w:tcW w:w="797" w:type="dxa"/>
            <w:tcBorders>
              <w:top w:val="single" w:sz="4" w:space="0" w:color="auto"/>
              <w:left w:val="single" w:sz="4" w:space="0" w:color="auto"/>
              <w:bottom w:val="single" w:sz="4" w:space="0" w:color="auto"/>
              <w:right w:val="single" w:sz="4" w:space="0" w:color="auto"/>
            </w:tcBorders>
          </w:tcPr>
          <w:p w14:paraId="00DAD050"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w:t>
            </w:r>
          </w:p>
        </w:tc>
        <w:tc>
          <w:tcPr>
            <w:tcW w:w="702" w:type="dxa"/>
            <w:tcBorders>
              <w:top w:val="single" w:sz="4" w:space="0" w:color="auto"/>
              <w:left w:val="single" w:sz="4" w:space="0" w:color="auto"/>
              <w:bottom w:val="single" w:sz="4" w:space="0" w:color="auto"/>
              <w:right w:val="single" w:sz="4" w:space="0" w:color="auto"/>
            </w:tcBorders>
          </w:tcPr>
          <w:p w14:paraId="65764F26"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148</w:t>
            </w:r>
          </w:p>
        </w:tc>
        <w:tc>
          <w:tcPr>
            <w:tcW w:w="761" w:type="dxa"/>
            <w:tcBorders>
              <w:top w:val="single" w:sz="4" w:space="0" w:color="auto"/>
              <w:left w:val="single" w:sz="4" w:space="0" w:color="auto"/>
              <w:bottom w:val="single" w:sz="4" w:space="0" w:color="auto"/>
              <w:right w:val="single" w:sz="4" w:space="0" w:color="auto"/>
            </w:tcBorders>
          </w:tcPr>
          <w:p w14:paraId="06C74697"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114</w:t>
            </w:r>
          </w:p>
        </w:tc>
        <w:tc>
          <w:tcPr>
            <w:tcW w:w="681" w:type="dxa"/>
            <w:tcBorders>
              <w:top w:val="single" w:sz="4" w:space="0" w:color="auto"/>
              <w:left w:val="single" w:sz="4" w:space="0" w:color="auto"/>
              <w:bottom w:val="single" w:sz="4" w:space="0" w:color="auto"/>
              <w:right w:val="single" w:sz="4" w:space="0" w:color="auto"/>
            </w:tcBorders>
          </w:tcPr>
          <w:p w14:paraId="25EBCF5F"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0.77</w:t>
            </w:r>
          </w:p>
        </w:tc>
        <w:tc>
          <w:tcPr>
            <w:tcW w:w="781" w:type="dxa"/>
            <w:tcBorders>
              <w:top w:val="single" w:sz="4" w:space="0" w:color="auto"/>
              <w:left w:val="single" w:sz="4" w:space="0" w:color="auto"/>
              <w:bottom w:val="single" w:sz="4" w:space="0" w:color="auto"/>
              <w:right w:val="single" w:sz="4" w:space="0" w:color="auto"/>
            </w:tcBorders>
          </w:tcPr>
          <w:p w14:paraId="627F320C"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0.40</w:t>
            </w:r>
          </w:p>
        </w:tc>
        <w:tc>
          <w:tcPr>
            <w:tcW w:w="806" w:type="dxa"/>
            <w:tcBorders>
              <w:top w:val="single" w:sz="4" w:space="0" w:color="auto"/>
              <w:left w:val="single" w:sz="4" w:space="0" w:color="auto"/>
              <w:bottom w:val="single" w:sz="4" w:space="0" w:color="auto"/>
              <w:right w:val="single" w:sz="4" w:space="0" w:color="auto"/>
            </w:tcBorders>
          </w:tcPr>
          <w:p w14:paraId="44AFDB96"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0.503</w:t>
            </w:r>
          </w:p>
        </w:tc>
        <w:tc>
          <w:tcPr>
            <w:tcW w:w="829" w:type="dxa"/>
            <w:tcBorders>
              <w:top w:val="single" w:sz="4" w:space="0" w:color="auto"/>
              <w:left w:val="single" w:sz="4" w:space="0" w:color="auto"/>
              <w:bottom w:val="single" w:sz="4" w:space="0" w:color="auto"/>
              <w:right w:val="single" w:sz="4" w:space="0" w:color="auto"/>
            </w:tcBorders>
          </w:tcPr>
          <w:p w14:paraId="2987F28B"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2.48</w:t>
            </w:r>
          </w:p>
        </w:tc>
        <w:tc>
          <w:tcPr>
            <w:tcW w:w="838" w:type="dxa"/>
            <w:tcBorders>
              <w:top w:val="single" w:sz="4" w:space="0" w:color="auto"/>
              <w:left w:val="single" w:sz="4" w:space="0" w:color="auto"/>
              <w:bottom w:val="single" w:sz="4" w:space="0" w:color="auto"/>
              <w:right w:val="single" w:sz="4" w:space="0" w:color="auto"/>
            </w:tcBorders>
          </w:tcPr>
          <w:p w14:paraId="5F708B4C" w14:textId="77777777" w:rsidR="00321D9B" w:rsidRPr="002B5CE9"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0.36</w:t>
            </w:r>
          </w:p>
        </w:tc>
        <w:tc>
          <w:tcPr>
            <w:tcW w:w="970" w:type="dxa"/>
            <w:tcBorders>
              <w:top w:val="single" w:sz="4" w:space="0" w:color="auto"/>
              <w:left w:val="single" w:sz="4" w:space="0" w:color="auto"/>
              <w:bottom w:val="single" w:sz="4" w:space="0" w:color="auto"/>
              <w:right w:val="single" w:sz="4" w:space="0" w:color="auto"/>
            </w:tcBorders>
          </w:tcPr>
          <w:p w14:paraId="7B9CC36A"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223</w:t>
            </w:r>
          </w:p>
        </w:tc>
      </w:tr>
      <w:tr w:rsidR="00321D9B" w14:paraId="24B5B35A" w14:textId="77777777" w:rsidTr="00CD070C">
        <w:trPr>
          <w:cantSplit/>
          <w:trHeight w:val="201"/>
        </w:trPr>
        <w:tc>
          <w:tcPr>
            <w:tcW w:w="1468" w:type="dxa"/>
            <w:vMerge/>
            <w:tcBorders>
              <w:left w:val="single" w:sz="4" w:space="0" w:color="auto"/>
              <w:right w:val="single" w:sz="4" w:space="0" w:color="auto"/>
            </w:tcBorders>
            <w:vAlign w:val="center"/>
          </w:tcPr>
          <w:p w14:paraId="0366E214"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1CFBC49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50</w:t>
            </w:r>
          </w:p>
        </w:tc>
        <w:tc>
          <w:tcPr>
            <w:tcW w:w="797" w:type="dxa"/>
            <w:tcBorders>
              <w:top w:val="single" w:sz="4" w:space="0" w:color="auto"/>
              <w:left w:val="single" w:sz="4" w:space="0" w:color="auto"/>
              <w:bottom w:val="single" w:sz="4" w:space="0" w:color="auto"/>
              <w:right w:val="single" w:sz="4" w:space="0" w:color="auto"/>
            </w:tcBorders>
          </w:tcPr>
          <w:p w14:paraId="01B114CC"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2</w:t>
            </w:r>
          </w:p>
        </w:tc>
        <w:tc>
          <w:tcPr>
            <w:tcW w:w="702" w:type="dxa"/>
            <w:tcBorders>
              <w:top w:val="single" w:sz="4" w:space="0" w:color="auto"/>
              <w:left w:val="single" w:sz="4" w:space="0" w:color="auto"/>
              <w:bottom w:val="single" w:sz="4" w:space="0" w:color="auto"/>
              <w:right w:val="single" w:sz="4" w:space="0" w:color="auto"/>
            </w:tcBorders>
          </w:tcPr>
          <w:p w14:paraId="01777DFA" w14:textId="77777777" w:rsidR="00321D9B" w:rsidRPr="002B5CE9" w:rsidRDefault="00321D9B" w:rsidP="00CD070C">
            <w:pPr>
              <w:tabs>
                <w:tab w:val="num" w:pos="720"/>
              </w:tabs>
              <w:spacing w:after="0" w:line="240" w:lineRule="auto"/>
              <w:ind w:right="-211"/>
              <w:rPr>
                <w:rFonts w:ascii="AcadNusx" w:hAnsi="AcadNusx"/>
                <w:position w:val="-4"/>
                <w:sz w:val="20"/>
                <w:szCs w:val="20"/>
                <w:lang w:val="fr-FR"/>
              </w:rPr>
            </w:pPr>
            <w:r>
              <w:rPr>
                <w:rFonts w:ascii="AcadNusx" w:hAnsi="AcadNusx"/>
                <w:position w:val="-4"/>
                <w:sz w:val="20"/>
                <w:szCs w:val="20"/>
                <w:lang w:val="fr-FR"/>
              </w:rPr>
              <w:t>159</w:t>
            </w:r>
          </w:p>
        </w:tc>
        <w:tc>
          <w:tcPr>
            <w:tcW w:w="761" w:type="dxa"/>
            <w:tcBorders>
              <w:top w:val="single" w:sz="4" w:space="0" w:color="auto"/>
              <w:left w:val="single" w:sz="4" w:space="0" w:color="auto"/>
              <w:bottom w:val="single" w:sz="4" w:space="0" w:color="auto"/>
              <w:right w:val="single" w:sz="4" w:space="0" w:color="auto"/>
            </w:tcBorders>
          </w:tcPr>
          <w:p w14:paraId="60288536"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97.1</w:t>
            </w:r>
          </w:p>
        </w:tc>
        <w:tc>
          <w:tcPr>
            <w:tcW w:w="681" w:type="dxa"/>
            <w:tcBorders>
              <w:top w:val="single" w:sz="4" w:space="0" w:color="auto"/>
              <w:left w:val="single" w:sz="4" w:space="0" w:color="auto"/>
              <w:bottom w:val="single" w:sz="4" w:space="0" w:color="auto"/>
              <w:right w:val="single" w:sz="4" w:space="0" w:color="auto"/>
            </w:tcBorders>
          </w:tcPr>
          <w:p w14:paraId="0D8B4B98"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0.61</w:t>
            </w:r>
          </w:p>
        </w:tc>
        <w:tc>
          <w:tcPr>
            <w:tcW w:w="781" w:type="dxa"/>
            <w:tcBorders>
              <w:top w:val="single" w:sz="4" w:space="0" w:color="auto"/>
              <w:left w:val="single" w:sz="4" w:space="0" w:color="auto"/>
              <w:bottom w:val="single" w:sz="4" w:space="0" w:color="auto"/>
              <w:right w:val="single" w:sz="4" w:space="0" w:color="auto"/>
            </w:tcBorders>
          </w:tcPr>
          <w:p w14:paraId="33DFCAEE"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0.38</w:t>
            </w:r>
          </w:p>
        </w:tc>
        <w:tc>
          <w:tcPr>
            <w:tcW w:w="806" w:type="dxa"/>
            <w:tcBorders>
              <w:top w:val="single" w:sz="4" w:space="0" w:color="auto"/>
              <w:left w:val="single" w:sz="4" w:space="0" w:color="auto"/>
              <w:bottom w:val="single" w:sz="4" w:space="0" w:color="auto"/>
              <w:right w:val="single" w:sz="4" w:space="0" w:color="auto"/>
            </w:tcBorders>
          </w:tcPr>
          <w:p w14:paraId="2B78D598"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0.535</w:t>
            </w:r>
          </w:p>
        </w:tc>
        <w:tc>
          <w:tcPr>
            <w:tcW w:w="829" w:type="dxa"/>
            <w:tcBorders>
              <w:top w:val="single" w:sz="4" w:space="0" w:color="auto"/>
              <w:left w:val="single" w:sz="4" w:space="0" w:color="auto"/>
              <w:bottom w:val="single" w:sz="4" w:space="0" w:color="auto"/>
              <w:right w:val="single" w:sz="4" w:space="0" w:color="auto"/>
            </w:tcBorders>
          </w:tcPr>
          <w:p w14:paraId="55A6E67C"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2.37</w:t>
            </w:r>
          </w:p>
        </w:tc>
        <w:tc>
          <w:tcPr>
            <w:tcW w:w="838" w:type="dxa"/>
            <w:tcBorders>
              <w:top w:val="single" w:sz="4" w:space="0" w:color="auto"/>
              <w:left w:val="single" w:sz="4" w:space="0" w:color="auto"/>
              <w:bottom w:val="single" w:sz="4" w:space="0" w:color="auto"/>
              <w:right w:val="single" w:sz="4" w:space="0" w:color="auto"/>
            </w:tcBorders>
          </w:tcPr>
          <w:p w14:paraId="7EE4FAB6"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0.31</w:t>
            </w:r>
          </w:p>
        </w:tc>
        <w:tc>
          <w:tcPr>
            <w:tcW w:w="970" w:type="dxa"/>
            <w:tcBorders>
              <w:top w:val="single" w:sz="4" w:space="0" w:color="auto"/>
              <w:left w:val="single" w:sz="4" w:space="0" w:color="auto"/>
              <w:bottom w:val="single" w:sz="4" w:space="0" w:color="auto"/>
              <w:right w:val="single" w:sz="4" w:space="0" w:color="auto"/>
            </w:tcBorders>
          </w:tcPr>
          <w:p w14:paraId="317305E3"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178</w:t>
            </w:r>
          </w:p>
        </w:tc>
      </w:tr>
      <w:tr w:rsidR="00321D9B" w14:paraId="13FA9D98" w14:textId="77777777" w:rsidTr="00CD070C">
        <w:trPr>
          <w:cantSplit/>
          <w:trHeight w:val="201"/>
        </w:trPr>
        <w:tc>
          <w:tcPr>
            <w:tcW w:w="1468" w:type="dxa"/>
            <w:vMerge/>
            <w:tcBorders>
              <w:left w:val="single" w:sz="4" w:space="0" w:color="auto"/>
              <w:right w:val="single" w:sz="4" w:space="0" w:color="auto"/>
            </w:tcBorders>
            <w:vAlign w:val="center"/>
          </w:tcPr>
          <w:p w14:paraId="69AE4E06"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5EF41D36"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33</w:t>
            </w:r>
          </w:p>
        </w:tc>
        <w:tc>
          <w:tcPr>
            <w:tcW w:w="797" w:type="dxa"/>
            <w:tcBorders>
              <w:top w:val="single" w:sz="4" w:space="0" w:color="auto"/>
              <w:left w:val="single" w:sz="4" w:space="0" w:color="auto"/>
              <w:bottom w:val="single" w:sz="4" w:space="0" w:color="auto"/>
              <w:right w:val="single" w:sz="4" w:space="0" w:color="auto"/>
            </w:tcBorders>
          </w:tcPr>
          <w:p w14:paraId="56118312"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w:t>
            </w:r>
          </w:p>
        </w:tc>
        <w:tc>
          <w:tcPr>
            <w:tcW w:w="702" w:type="dxa"/>
            <w:tcBorders>
              <w:top w:val="single" w:sz="4" w:space="0" w:color="auto"/>
              <w:left w:val="single" w:sz="4" w:space="0" w:color="auto"/>
              <w:bottom w:val="single" w:sz="4" w:space="0" w:color="auto"/>
              <w:right w:val="single" w:sz="4" w:space="0" w:color="auto"/>
            </w:tcBorders>
          </w:tcPr>
          <w:p w14:paraId="78DE3D4D"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164</w:t>
            </w:r>
          </w:p>
        </w:tc>
        <w:tc>
          <w:tcPr>
            <w:tcW w:w="761" w:type="dxa"/>
            <w:tcBorders>
              <w:top w:val="single" w:sz="4" w:space="0" w:color="auto"/>
              <w:left w:val="single" w:sz="4" w:space="0" w:color="auto"/>
              <w:bottom w:val="single" w:sz="4" w:space="0" w:color="auto"/>
              <w:right w:val="single" w:sz="4" w:space="0" w:color="auto"/>
            </w:tcBorders>
          </w:tcPr>
          <w:p w14:paraId="00E2A52B"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87.4</w:t>
            </w:r>
          </w:p>
        </w:tc>
        <w:tc>
          <w:tcPr>
            <w:tcW w:w="681" w:type="dxa"/>
            <w:tcBorders>
              <w:top w:val="single" w:sz="4" w:space="0" w:color="auto"/>
              <w:left w:val="single" w:sz="4" w:space="0" w:color="auto"/>
              <w:bottom w:val="single" w:sz="4" w:space="0" w:color="auto"/>
              <w:right w:val="single" w:sz="4" w:space="0" w:color="auto"/>
            </w:tcBorders>
          </w:tcPr>
          <w:p w14:paraId="11E70F35"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0.53</w:t>
            </w:r>
          </w:p>
        </w:tc>
        <w:tc>
          <w:tcPr>
            <w:tcW w:w="781" w:type="dxa"/>
            <w:tcBorders>
              <w:top w:val="single" w:sz="4" w:space="0" w:color="auto"/>
              <w:left w:val="single" w:sz="4" w:space="0" w:color="auto"/>
              <w:bottom w:val="single" w:sz="4" w:space="0" w:color="auto"/>
              <w:right w:val="single" w:sz="4" w:space="0" w:color="auto"/>
            </w:tcBorders>
          </w:tcPr>
          <w:p w14:paraId="683F1AA7"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0.37</w:t>
            </w:r>
          </w:p>
        </w:tc>
        <w:tc>
          <w:tcPr>
            <w:tcW w:w="806" w:type="dxa"/>
            <w:tcBorders>
              <w:top w:val="single" w:sz="4" w:space="0" w:color="auto"/>
              <w:left w:val="single" w:sz="4" w:space="0" w:color="auto"/>
              <w:bottom w:val="single" w:sz="4" w:space="0" w:color="auto"/>
              <w:right w:val="single" w:sz="4" w:space="0" w:color="auto"/>
            </w:tcBorders>
          </w:tcPr>
          <w:p w14:paraId="57EE5910"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0.554</w:t>
            </w:r>
          </w:p>
        </w:tc>
        <w:tc>
          <w:tcPr>
            <w:tcW w:w="829" w:type="dxa"/>
            <w:tcBorders>
              <w:top w:val="single" w:sz="4" w:space="0" w:color="auto"/>
              <w:left w:val="single" w:sz="4" w:space="0" w:color="auto"/>
              <w:bottom w:val="single" w:sz="4" w:space="0" w:color="auto"/>
              <w:right w:val="single" w:sz="4" w:space="0" w:color="auto"/>
            </w:tcBorders>
          </w:tcPr>
          <w:p w14:paraId="6DDB9B9E"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2.31</w:t>
            </w:r>
          </w:p>
        </w:tc>
        <w:tc>
          <w:tcPr>
            <w:tcW w:w="838" w:type="dxa"/>
            <w:tcBorders>
              <w:top w:val="single" w:sz="4" w:space="0" w:color="auto"/>
              <w:left w:val="single" w:sz="4" w:space="0" w:color="auto"/>
              <w:bottom w:val="single" w:sz="4" w:space="0" w:color="auto"/>
              <w:right w:val="single" w:sz="4" w:space="0" w:color="auto"/>
            </w:tcBorders>
          </w:tcPr>
          <w:p w14:paraId="1CEDF051"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0.29</w:t>
            </w:r>
          </w:p>
        </w:tc>
        <w:tc>
          <w:tcPr>
            <w:tcW w:w="970" w:type="dxa"/>
            <w:tcBorders>
              <w:top w:val="single" w:sz="4" w:space="0" w:color="auto"/>
              <w:left w:val="single" w:sz="4" w:space="0" w:color="auto"/>
              <w:bottom w:val="single" w:sz="4" w:space="0" w:color="auto"/>
              <w:right w:val="single" w:sz="4" w:space="0" w:color="auto"/>
            </w:tcBorders>
          </w:tcPr>
          <w:p w14:paraId="6F2906E6"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156</w:t>
            </w:r>
          </w:p>
        </w:tc>
      </w:tr>
      <w:tr w:rsidR="00321D9B" w14:paraId="6152ACCE" w14:textId="77777777" w:rsidTr="00CD070C">
        <w:trPr>
          <w:cantSplit/>
          <w:trHeight w:val="201"/>
        </w:trPr>
        <w:tc>
          <w:tcPr>
            <w:tcW w:w="1468" w:type="dxa"/>
            <w:vMerge/>
            <w:tcBorders>
              <w:left w:val="single" w:sz="4" w:space="0" w:color="auto"/>
              <w:right w:val="single" w:sz="4" w:space="0" w:color="auto"/>
            </w:tcBorders>
            <w:vAlign w:val="center"/>
          </w:tcPr>
          <w:p w14:paraId="107C8366"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13C995DB"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97" w:type="dxa"/>
            <w:tcBorders>
              <w:top w:val="single" w:sz="4" w:space="0" w:color="auto"/>
              <w:left w:val="single" w:sz="4" w:space="0" w:color="auto"/>
              <w:bottom w:val="single" w:sz="4" w:space="0" w:color="auto"/>
              <w:right w:val="single" w:sz="4" w:space="0" w:color="auto"/>
            </w:tcBorders>
          </w:tcPr>
          <w:p w14:paraId="3786B612"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02" w:type="dxa"/>
            <w:tcBorders>
              <w:top w:val="single" w:sz="4" w:space="0" w:color="auto"/>
              <w:left w:val="single" w:sz="4" w:space="0" w:color="auto"/>
              <w:bottom w:val="single" w:sz="4" w:space="0" w:color="auto"/>
              <w:right w:val="single" w:sz="4" w:space="0" w:color="auto"/>
            </w:tcBorders>
          </w:tcPr>
          <w:p w14:paraId="46039D44"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195</w:t>
            </w:r>
          </w:p>
        </w:tc>
        <w:tc>
          <w:tcPr>
            <w:tcW w:w="761" w:type="dxa"/>
            <w:tcBorders>
              <w:top w:val="single" w:sz="4" w:space="0" w:color="auto"/>
              <w:left w:val="single" w:sz="4" w:space="0" w:color="auto"/>
              <w:bottom w:val="single" w:sz="4" w:space="0" w:color="auto"/>
              <w:right w:val="single" w:sz="4" w:space="0" w:color="auto"/>
            </w:tcBorders>
          </w:tcPr>
          <w:p w14:paraId="13B5138C"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66.8</w:t>
            </w:r>
          </w:p>
        </w:tc>
        <w:tc>
          <w:tcPr>
            <w:tcW w:w="681" w:type="dxa"/>
            <w:tcBorders>
              <w:top w:val="single" w:sz="4" w:space="0" w:color="auto"/>
              <w:left w:val="single" w:sz="4" w:space="0" w:color="auto"/>
              <w:bottom w:val="single" w:sz="4" w:space="0" w:color="auto"/>
              <w:right w:val="single" w:sz="4" w:space="0" w:color="auto"/>
            </w:tcBorders>
          </w:tcPr>
          <w:p w14:paraId="24BB8D2C"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0.34</w:t>
            </w:r>
          </w:p>
        </w:tc>
        <w:tc>
          <w:tcPr>
            <w:tcW w:w="781" w:type="dxa"/>
            <w:tcBorders>
              <w:top w:val="single" w:sz="4" w:space="0" w:color="auto"/>
              <w:left w:val="single" w:sz="4" w:space="0" w:color="auto"/>
              <w:bottom w:val="single" w:sz="4" w:space="0" w:color="auto"/>
              <w:right w:val="single" w:sz="4" w:space="0" w:color="auto"/>
            </w:tcBorders>
          </w:tcPr>
          <w:p w14:paraId="4A238403"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0.33</w:t>
            </w:r>
          </w:p>
        </w:tc>
        <w:tc>
          <w:tcPr>
            <w:tcW w:w="806" w:type="dxa"/>
            <w:tcBorders>
              <w:top w:val="single" w:sz="4" w:space="0" w:color="auto"/>
              <w:left w:val="single" w:sz="4" w:space="0" w:color="auto"/>
              <w:bottom w:val="single" w:sz="4" w:space="0" w:color="auto"/>
              <w:right w:val="single" w:sz="4" w:space="0" w:color="auto"/>
            </w:tcBorders>
          </w:tcPr>
          <w:p w14:paraId="4F8C3550"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0.613</w:t>
            </w:r>
          </w:p>
        </w:tc>
        <w:tc>
          <w:tcPr>
            <w:tcW w:w="829" w:type="dxa"/>
            <w:tcBorders>
              <w:top w:val="single" w:sz="4" w:space="0" w:color="auto"/>
              <w:left w:val="single" w:sz="4" w:space="0" w:color="auto"/>
              <w:bottom w:val="single" w:sz="4" w:space="0" w:color="auto"/>
              <w:right w:val="single" w:sz="4" w:space="0" w:color="auto"/>
            </w:tcBorders>
          </w:tcPr>
          <w:p w14:paraId="50E6302D"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2.11</w:t>
            </w:r>
          </w:p>
        </w:tc>
        <w:tc>
          <w:tcPr>
            <w:tcW w:w="838" w:type="dxa"/>
            <w:tcBorders>
              <w:top w:val="single" w:sz="4" w:space="0" w:color="auto"/>
              <w:left w:val="single" w:sz="4" w:space="0" w:color="auto"/>
              <w:bottom w:val="single" w:sz="4" w:space="0" w:color="auto"/>
              <w:right w:val="single" w:sz="4" w:space="0" w:color="auto"/>
            </w:tcBorders>
          </w:tcPr>
          <w:p w14:paraId="29D320B1" w14:textId="77777777" w:rsidR="00321D9B" w:rsidRPr="002B5CE9" w:rsidRDefault="00321D9B" w:rsidP="00CD070C">
            <w:pPr>
              <w:spacing w:after="0" w:line="240" w:lineRule="auto"/>
              <w:rPr>
                <w:rFonts w:ascii="AcadNusx" w:hAnsi="AcadNusx"/>
                <w:sz w:val="20"/>
                <w:szCs w:val="20"/>
              </w:rPr>
            </w:pPr>
            <w:r>
              <w:rPr>
                <w:rFonts w:ascii="AcadNusx" w:hAnsi="AcadNusx"/>
                <w:sz w:val="20"/>
                <w:szCs w:val="20"/>
              </w:rPr>
              <w:t>0.22</w:t>
            </w:r>
          </w:p>
        </w:tc>
        <w:tc>
          <w:tcPr>
            <w:tcW w:w="970" w:type="dxa"/>
            <w:tcBorders>
              <w:top w:val="single" w:sz="4" w:space="0" w:color="auto"/>
              <w:left w:val="single" w:sz="4" w:space="0" w:color="auto"/>
              <w:bottom w:val="single" w:sz="4" w:space="0" w:color="auto"/>
              <w:right w:val="single" w:sz="4" w:space="0" w:color="auto"/>
            </w:tcBorders>
          </w:tcPr>
          <w:p w14:paraId="2399E0D2"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98.8</w:t>
            </w:r>
          </w:p>
        </w:tc>
      </w:tr>
      <w:tr w:rsidR="00321D9B" w14:paraId="30E657E8" w14:textId="77777777" w:rsidTr="00CD070C">
        <w:trPr>
          <w:cantSplit/>
          <w:trHeight w:val="201"/>
        </w:trPr>
        <w:tc>
          <w:tcPr>
            <w:tcW w:w="1468" w:type="dxa"/>
            <w:vMerge w:val="restart"/>
            <w:tcBorders>
              <w:left w:val="single" w:sz="4" w:space="0" w:color="auto"/>
              <w:right w:val="single" w:sz="4" w:space="0" w:color="auto"/>
            </w:tcBorders>
            <w:vAlign w:val="center"/>
          </w:tcPr>
          <w:p w14:paraId="3BBC56D8" w14:textId="77777777" w:rsidR="00321D9B" w:rsidRPr="009A74F1" w:rsidRDefault="00321D9B" w:rsidP="00CD070C">
            <w:pPr>
              <w:spacing w:after="0" w:line="240" w:lineRule="auto"/>
              <w:jc w:val="center"/>
              <w:rPr>
                <w:rFonts w:ascii="AcadNusx" w:hAnsi="AcadNusx"/>
                <w:sz w:val="20"/>
                <w:szCs w:val="20"/>
              </w:rPr>
            </w:pPr>
            <w:r w:rsidRPr="009A74F1">
              <w:rPr>
                <w:rFonts w:ascii="Sylfaen" w:hAnsi="Sylfaen" w:cs="Sylfaen"/>
                <w:sz w:val="20"/>
                <w:szCs w:val="20"/>
              </w:rPr>
              <w:t>ეშმაკისღელე</w:t>
            </w:r>
          </w:p>
          <w:p w14:paraId="435C678C" w14:textId="77777777" w:rsidR="00321D9B" w:rsidRDefault="00321D9B" w:rsidP="00CD070C">
            <w:pPr>
              <w:spacing w:after="0" w:line="240" w:lineRule="auto"/>
              <w:jc w:val="center"/>
              <w:rPr>
                <w:rFonts w:ascii="Sylfaen" w:hAnsi="Sylfaen" w:cs="Sylfaen"/>
                <w:sz w:val="20"/>
                <w:szCs w:val="20"/>
                <w:lang w:val="ka-GE"/>
              </w:rPr>
            </w:pPr>
            <w:r w:rsidRPr="009A74F1">
              <w:rPr>
                <w:rFonts w:ascii="Sylfaen" w:hAnsi="Sylfaen" w:cs="Sylfaen"/>
                <w:sz w:val="20"/>
                <w:szCs w:val="20"/>
              </w:rPr>
              <w:t>სათავე</w:t>
            </w:r>
          </w:p>
          <w:p w14:paraId="4AFD3FD9" w14:textId="73B21C26" w:rsidR="00321D9B" w:rsidRPr="00E062BB" w:rsidRDefault="00321D9B" w:rsidP="00CD070C">
            <w:pPr>
              <w:spacing w:after="0" w:line="240" w:lineRule="auto"/>
              <w:jc w:val="center"/>
              <w:rPr>
                <w:rFonts w:ascii="AcadNusx" w:hAnsi="AcadNusx"/>
                <w:color w:val="FF0000"/>
                <w:sz w:val="20"/>
                <w:szCs w:val="20"/>
                <w:lang w:val="fr-FR"/>
              </w:rPr>
            </w:pPr>
            <w:r w:rsidRPr="00DD4B70">
              <w:rPr>
                <w:rFonts w:ascii="Arial GEO" w:hAnsi="Arial GEO"/>
                <w:sz w:val="20"/>
                <w:szCs w:val="20"/>
                <w:lang w:val="es-ES"/>
              </w:rPr>
              <w:t>▼</w:t>
            </w:r>
            <w:r>
              <w:rPr>
                <w:rFonts w:ascii="AcadNusx" w:hAnsi="AcadNusx"/>
                <w:sz w:val="20"/>
                <w:szCs w:val="20"/>
                <w:lang w:val="es-ES"/>
              </w:rPr>
              <w:t>12</w:t>
            </w:r>
            <w:r w:rsidR="00262306">
              <w:rPr>
                <w:sz w:val="20"/>
                <w:szCs w:val="20"/>
                <w:lang w:val="ka-GE"/>
              </w:rPr>
              <w:t xml:space="preserve">76 </w:t>
            </w:r>
            <w:r>
              <w:rPr>
                <w:rFonts w:ascii="Sylfaen" w:hAnsi="Sylfaen"/>
                <w:sz w:val="20"/>
                <w:szCs w:val="20"/>
                <w:lang w:val="ka-GE"/>
              </w:rPr>
              <w:t>მ</w:t>
            </w:r>
            <w:r>
              <w:rPr>
                <w:sz w:val="20"/>
                <w:szCs w:val="20"/>
                <w:lang w:val="es-ES"/>
              </w:rPr>
              <w:t xml:space="preserve">  </w:t>
            </w:r>
            <w:r>
              <w:rPr>
                <w:rFonts w:ascii="AcadNusx" w:hAnsi="AcadNusx"/>
                <w:sz w:val="20"/>
                <w:szCs w:val="20"/>
              </w:rPr>
              <w:t xml:space="preserve"> </w:t>
            </w:r>
          </w:p>
        </w:tc>
        <w:tc>
          <w:tcPr>
            <w:tcW w:w="817" w:type="dxa"/>
            <w:tcBorders>
              <w:top w:val="single" w:sz="4" w:space="0" w:color="auto"/>
              <w:left w:val="single" w:sz="4" w:space="0" w:color="auto"/>
              <w:bottom w:val="single" w:sz="4" w:space="0" w:color="auto"/>
              <w:right w:val="single" w:sz="4" w:space="0" w:color="auto"/>
            </w:tcBorders>
          </w:tcPr>
          <w:p w14:paraId="70874770" w14:textId="77777777" w:rsidR="00321D9B" w:rsidRPr="002B5CE9" w:rsidRDefault="00321D9B" w:rsidP="00CD070C">
            <w:pPr>
              <w:tabs>
                <w:tab w:val="num" w:pos="720"/>
              </w:tabs>
              <w:spacing w:after="0" w:line="240" w:lineRule="auto"/>
              <w:ind w:right="-211"/>
              <w:jc w:val="center"/>
              <w:rPr>
                <w:rFonts w:ascii="AcadNusx" w:hAnsi="AcadNusx"/>
                <w:position w:val="-6"/>
                <w:sz w:val="20"/>
                <w:szCs w:val="20"/>
                <w:lang w:val="fr-FR"/>
              </w:rPr>
            </w:pPr>
            <w:r w:rsidRPr="002B5CE9">
              <w:rPr>
                <w:rFonts w:ascii="AcadNusx" w:hAnsi="AcadNusx"/>
                <w:position w:val="-6"/>
                <w:sz w:val="20"/>
                <w:szCs w:val="20"/>
                <w:lang w:val="fr-FR"/>
              </w:rPr>
              <w:t>200</w:t>
            </w:r>
          </w:p>
        </w:tc>
        <w:tc>
          <w:tcPr>
            <w:tcW w:w="797" w:type="dxa"/>
            <w:tcBorders>
              <w:top w:val="single" w:sz="4" w:space="0" w:color="auto"/>
              <w:left w:val="single" w:sz="4" w:space="0" w:color="auto"/>
              <w:bottom w:val="single" w:sz="4" w:space="0" w:color="auto"/>
              <w:right w:val="single" w:sz="4" w:space="0" w:color="auto"/>
            </w:tcBorders>
          </w:tcPr>
          <w:p w14:paraId="10CC8B3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0.5</w:t>
            </w:r>
          </w:p>
        </w:tc>
        <w:tc>
          <w:tcPr>
            <w:tcW w:w="702" w:type="dxa"/>
            <w:tcBorders>
              <w:top w:val="single" w:sz="4" w:space="0" w:color="auto"/>
              <w:left w:val="single" w:sz="4" w:space="0" w:color="auto"/>
              <w:bottom w:val="single" w:sz="4" w:space="0" w:color="auto"/>
              <w:right w:val="single" w:sz="4" w:space="0" w:color="auto"/>
            </w:tcBorders>
          </w:tcPr>
          <w:p w14:paraId="1204F294"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61" w:type="dxa"/>
            <w:tcBorders>
              <w:top w:val="single" w:sz="4" w:space="0" w:color="auto"/>
              <w:left w:val="single" w:sz="4" w:space="0" w:color="auto"/>
              <w:bottom w:val="single" w:sz="4" w:space="0" w:color="auto"/>
              <w:right w:val="single" w:sz="4" w:space="0" w:color="auto"/>
            </w:tcBorders>
          </w:tcPr>
          <w:p w14:paraId="62DAE371"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681" w:type="dxa"/>
            <w:tcBorders>
              <w:top w:val="single" w:sz="4" w:space="0" w:color="auto"/>
              <w:left w:val="single" w:sz="4" w:space="0" w:color="auto"/>
              <w:bottom w:val="single" w:sz="4" w:space="0" w:color="auto"/>
              <w:right w:val="single" w:sz="4" w:space="0" w:color="auto"/>
            </w:tcBorders>
          </w:tcPr>
          <w:p w14:paraId="0254516D"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81" w:type="dxa"/>
            <w:tcBorders>
              <w:top w:val="single" w:sz="4" w:space="0" w:color="auto"/>
              <w:left w:val="single" w:sz="4" w:space="0" w:color="auto"/>
              <w:bottom w:val="single" w:sz="4" w:space="0" w:color="auto"/>
              <w:right w:val="single" w:sz="4" w:space="0" w:color="auto"/>
            </w:tcBorders>
          </w:tcPr>
          <w:p w14:paraId="77C4813C"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06" w:type="dxa"/>
            <w:tcBorders>
              <w:top w:val="single" w:sz="4" w:space="0" w:color="auto"/>
              <w:left w:val="single" w:sz="4" w:space="0" w:color="auto"/>
              <w:bottom w:val="single" w:sz="4" w:space="0" w:color="auto"/>
              <w:right w:val="single" w:sz="4" w:space="0" w:color="auto"/>
            </w:tcBorders>
          </w:tcPr>
          <w:p w14:paraId="489ED54F"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29" w:type="dxa"/>
            <w:tcBorders>
              <w:top w:val="single" w:sz="4" w:space="0" w:color="auto"/>
              <w:left w:val="single" w:sz="4" w:space="0" w:color="auto"/>
              <w:bottom w:val="single" w:sz="4" w:space="0" w:color="auto"/>
              <w:right w:val="single" w:sz="4" w:space="0" w:color="auto"/>
            </w:tcBorders>
          </w:tcPr>
          <w:p w14:paraId="106A0182"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38" w:type="dxa"/>
            <w:tcBorders>
              <w:top w:val="single" w:sz="4" w:space="0" w:color="auto"/>
              <w:left w:val="single" w:sz="4" w:space="0" w:color="auto"/>
              <w:bottom w:val="single" w:sz="4" w:space="0" w:color="auto"/>
              <w:right w:val="single" w:sz="4" w:space="0" w:color="auto"/>
            </w:tcBorders>
          </w:tcPr>
          <w:p w14:paraId="4DC8887B"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970" w:type="dxa"/>
            <w:tcBorders>
              <w:top w:val="single" w:sz="4" w:space="0" w:color="auto"/>
              <w:left w:val="single" w:sz="4" w:space="0" w:color="auto"/>
              <w:bottom w:val="single" w:sz="4" w:space="0" w:color="auto"/>
              <w:right w:val="single" w:sz="4" w:space="0" w:color="auto"/>
            </w:tcBorders>
          </w:tcPr>
          <w:p w14:paraId="2128AFA0"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164</w:t>
            </w:r>
          </w:p>
        </w:tc>
      </w:tr>
      <w:tr w:rsidR="00321D9B" w14:paraId="76436A70" w14:textId="77777777" w:rsidTr="00CD070C">
        <w:trPr>
          <w:cantSplit/>
          <w:trHeight w:val="201"/>
        </w:trPr>
        <w:tc>
          <w:tcPr>
            <w:tcW w:w="1468" w:type="dxa"/>
            <w:vMerge/>
            <w:tcBorders>
              <w:left w:val="single" w:sz="4" w:space="0" w:color="auto"/>
              <w:right w:val="single" w:sz="4" w:space="0" w:color="auto"/>
            </w:tcBorders>
            <w:vAlign w:val="center"/>
          </w:tcPr>
          <w:p w14:paraId="0FC71D66"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64BF9BC8"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100</w:t>
            </w:r>
          </w:p>
        </w:tc>
        <w:tc>
          <w:tcPr>
            <w:tcW w:w="797" w:type="dxa"/>
            <w:tcBorders>
              <w:top w:val="single" w:sz="4" w:space="0" w:color="auto"/>
              <w:left w:val="single" w:sz="4" w:space="0" w:color="auto"/>
              <w:bottom w:val="single" w:sz="4" w:space="0" w:color="auto"/>
              <w:right w:val="single" w:sz="4" w:space="0" w:color="auto"/>
            </w:tcBorders>
          </w:tcPr>
          <w:p w14:paraId="25C83DAC"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w:t>
            </w:r>
          </w:p>
        </w:tc>
        <w:tc>
          <w:tcPr>
            <w:tcW w:w="702" w:type="dxa"/>
            <w:tcBorders>
              <w:top w:val="single" w:sz="4" w:space="0" w:color="auto"/>
              <w:left w:val="single" w:sz="4" w:space="0" w:color="auto"/>
              <w:bottom w:val="single" w:sz="4" w:space="0" w:color="auto"/>
              <w:right w:val="single" w:sz="4" w:space="0" w:color="auto"/>
            </w:tcBorders>
          </w:tcPr>
          <w:p w14:paraId="0DF2A62F"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125</w:t>
            </w:r>
          </w:p>
        </w:tc>
        <w:tc>
          <w:tcPr>
            <w:tcW w:w="761" w:type="dxa"/>
            <w:tcBorders>
              <w:top w:val="single" w:sz="4" w:space="0" w:color="auto"/>
              <w:left w:val="single" w:sz="4" w:space="0" w:color="auto"/>
              <w:bottom w:val="single" w:sz="4" w:space="0" w:color="auto"/>
              <w:right w:val="single" w:sz="4" w:space="0" w:color="auto"/>
            </w:tcBorders>
          </w:tcPr>
          <w:p w14:paraId="30DE237B"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108</w:t>
            </w:r>
          </w:p>
        </w:tc>
        <w:tc>
          <w:tcPr>
            <w:tcW w:w="681" w:type="dxa"/>
            <w:tcBorders>
              <w:top w:val="single" w:sz="4" w:space="0" w:color="auto"/>
              <w:left w:val="single" w:sz="4" w:space="0" w:color="auto"/>
              <w:bottom w:val="single" w:sz="4" w:space="0" w:color="auto"/>
              <w:right w:val="single" w:sz="4" w:space="0" w:color="auto"/>
            </w:tcBorders>
          </w:tcPr>
          <w:p w14:paraId="5503E752"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0.86</w:t>
            </w:r>
          </w:p>
        </w:tc>
        <w:tc>
          <w:tcPr>
            <w:tcW w:w="781" w:type="dxa"/>
            <w:tcBorders>
              <w:top w:val="single" w:sz="4" w:space="0" w:color="auto"/>
              <w:left w:val="single" w:sz="4" w:space="0" w:color="auto"/>
              <w:bottom w:val="single" w:sz="4" w:space="0" w:color="auto"/>
              <w:right w:val="single" w:sz="4" w:space="0" w:color="auto"/>
            </w:tcBorders>
          </w:tcPr>
          <w:p w14:paraId="11CE1320"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0.41</w:t>
            </w:r>
          </w:p>
        </w:tc>
        <w:tc>
          <w:tcPr>
            <w:tcW w:w="806" w:type="dxa"/>
            <w:tcBorders>
              <w:top w:val="single" w:sz="4" w:space="0" w:color="auto"/>
              <w:left w:val="single" w:sz="4" w:space="0" w:color="auto"/>
              <w:bottom w:val="single" w:sz="4" w:space="0" w:color="auto"/>
              <w:right w:val="single" w:sz="4" w:space="0" w:color="auto"/>
            </w:tcBorders>
          </w:tcPr>
          <w:p w14:paraId="29C08067"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0.599</w:t>
            </w:r>
          </w:p>
        </w:tc>
        <w:tc>
          <w:tcPr>
            <w:tcW w:w="829" w:type="dxa"/>
            <w:tcBorders>
              <w:top w:val="single" w:sz="4" w:space="0" w:color="auto"/>
              <w:left w:val="single" w:sz="4" w:space="0" w:color="auto"/>
              <w:bottom w:val="single" w:sz="4" w:space="0" w:color="auto"/>
              <w:right w:val="single" w:sz="4" w:space="0" w:color="auto"/>
            </w:tcBorders>
          </w:tcPr>
          <w:p w14:paraId="590AB7B9"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2.25</w:t>
            </w:r>
          </w:p>
        </w:tc>
        <w:tc>
          <w:tcPr>
            <w:tcW w:w="838" w:type="dxa"/>
            <w:tcBorders>
              <w:top w:val="single" w:sz="4" w:space="0" w:color="auto"/>
              <w:left w:val="single" w:sz="4" w:space="0" w:color="auto"/>
              <w:bottom w:val="single" w:sz="4" w:space="0" w:color="auto"/>
              <w:right w:val="single" w:sz="4" w:space="0" w:color="auto"/>
            </w:tcBorders>
          </w:tcPr>
          <w:p w14:paraId="0B3718EA"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0.34</w:t>
            </w:r>
          </w:p>
        </w:tc>
        <w:tc>
          <w:tcPr>
            <w:tcW w:w="970" w:type="dxa"/>
            <w:tcBorders>
              <w:top w:val="single" w:sz="4" w:space="0" w:color="auto"/>
              <w:left w:val="single" w:sz="4" w:space="0" w:color="auto"/>
              <w:bottom w:val="single" w:sz="4" w:space="0" w:color="auto"/>
              <w:right w:val="single" w:sz="4" w:space="0" w:color="auto"/>
            </w:tcBorders>
          </w:tcPr>
          <w:p w14:paraId="5BC38147"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137</w:t>
            </w:r>
          </w:p>
        </w:tc>
      </w:tr>
      <w:tr w:rsidR="00321D9B" w14:paraId="32059466" w14:textId="77777777" w:rsidTr="00CD070C">
        <w:trPr>
          <w:cantSplit/>
          <w:trHeight w:val="201"/>
        </w:trPr>
        <w:tc>
          <w:tcPr>
            <w:tcW w:w="1468" w:type="dxa"/>
            <w:vMerge/>
            <w:tcBorders>
              <w:left w:val="single" w:sz="4" w:space="0" w:color="auto"/>
              <w:right w:val="single" w:sz="4" w:space="0" w:color="auto"/>
            </w:tcBorders>
            <w:vAlign w:val="center"/>
          </w:tcPr>
          <w:p w14:paraId="13574F3D"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1787971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50</w:t>
            </w:r>
          </w:p>
        </w:tc>
        <w:tc>
          <w:tcPr>
            <w:tcW w:w="797" w:type="dxa"/>
            <w:tcBorders>
              <w:top w:val="single" w:sz="4" w:space="0" w:color="auto"/>
              <w:left w:val="single" w:sz="4" w:space="0" w:color="auto"/>
              <w:bottom w:val="single" w:sz="4" w:space="0" w:color="auto"/>
              <w:right w:val="single" w:sz="4" w:space="0" w:color="auto"/>
            </w:tcBorders>
          </w:tcPr>
          <w:p w14:paraId="47BB8B6B"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2</w:t>
            </w:r>
          </w:p>
        </w:tc>
        <w:tc>
          <w:tcPr>
            <w:tcW w:w="702" w:type="dxa"/>
            <w:tcBorders>
              <w:top w:val="single" w:sz="4" w:space="0" w:color="auto"/>
              <w:left w:val="single" w:sz="4" w:space="0" w:color="auto"/>
              <w:bottom w:val="single" w:sz="4" w:space="0" w:color="auto"/>
              <w:right w:val="single" w:sz="4" w:space="0" w:color="auto"/>
            </w:tcBorders>
          </w:tcPr>
          <w:p w14:paraId="00E067B5"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131</w:t>
            </w:r>
          </w:p>
        </w:tc>
        <w:tc>
          <w:tcPr>
            <w:tcW w:w="761" w:type="dxa"/>
            <w:tcBorders>
              <w:top w:val="single" w:sz="4" w:space="0" w:color="auto"/>
              <w:left w:val="single" w:sz="4" w:space="0" w:color="auto"/>
              <w:bottom w:val="single" w:sz="4" w:space="0" w:color="auto"/>
              <w:right w:val="single" w:sz="4" w:space="0" w:color="auto"/>
            </w:tcBorders>
          </w:tcPr>
          <w:p w14:paraId="3BF74A72"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91.4</w:t>
            </w:r>
          </w:p>
        </w:tc>
        <w:tc>
          <w:tcPr>
            <w:tcW w:w="681" w:type="dxa"/>
            <w:tcBorders>
              <w:top w:val="single" w:sz="4" w:space="0" w:color="auto"/>
              <w:left w:val="single" w:sz="4" w:space="0" w:color="auto"/>
              <w:bottom w:val="single" w:sz="4" w:space="0" w:color="auto"/>
              <w:right w:val="single" w:sz="4" w:space="0" w:color="auto"/>
            </w:tcBorders>
          </w:tcPr>
          <w:p w14:paraId="18EFBA07"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0.70</w:t>
            </w:r>
          </w:p>
        </w:tc>
        <w:tc>
          <w:tcPr>
            <w:tcW w:w="781" w:type="dxa"/>
            <w:tcBorders>
              <w:top w:val="single" w:sz="4" w:space="0" w:color="auto"/>
              <w:left w:val="single" w:sz="4" w:space="0" w:color="auto"/>
              <w:bottom w:val="single" w:sz="4" w:space="0" w:color="auto"/>
              <w:right w:val="single" w:sz="4" w:space="0" w:color="auto"/>
            </w:tcBorders>
          </w:tcPr>
          <w:p w14:paraId="3FC06FD7"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0.39</w:t>
            </w:r>
          </w:p>
        </w:tc>
        <w:tc>
          <w:tcPr>
            <w:tcW w:w="806" w:type="dxa"/>
            <w:tcBorders>
              <w:top w:val="single" w:sz="4" w:space="0" w:color="auto"/>
              <w:left w:val="single" w:sz="4" w:space="0" w:color="auto"/>
              <w:bottom w:val="single" w:sz="4" w:space="0" w:color="auto"/>
              <w:right w:val="single" w:sz="4" w:space="0" w:color="auto"/>
            </w:tcBorders>
          </w:tcPr>
          <w:p w14:paraId="548F6804"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0.623</w:t>
            </w:r>
          </w:p>
        </w:tc>
        <w:tc>
          <w:tcPr>
            <w:tcW w:w="829" w:type="dxa"/>
            <w:tcBorders>
              <w:top w:val="single" w:sz="4" w:space="0" w:color="auto"/>
              <w:left w:val="single" w:sz="4" w:space="0" w:color="auto"/>
              <w:bottom w:val="single" w:sz="4" w:space="0" w:color="auto"/>
              <w:right w:val="single" w:sz="4" w:space="0" w:color="auto"/>
            </w:tcBorders>
          </w:tcPr>
          <w:p w14:paraId="1C964449"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2.16</w:t>
            </w:r>
          </w:p>
        </w:tc>
        <w:tc>
          <w:tcPr>
            <w:tcW w:w="838" w:type="dxa"/>
            <w:tcBorders>
              <w:top w:val="single" w:sz="4" w:space="0" w:color="auto"/>
              <w:left w:val="single" w:sz="4" w:space="0" w:color="auto"/>
              <w:bottom w:val="single" w:sz="4" w:space="0" w:color="auto"/>
              <w:right w:val="single" w:sz="4" w:space="0" w:color="auto"/>
            </w:tcBorders>
          </w:tcPr>
          <w:p w14:paraId="4BC66E66"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0.30</w:t>
            </w:r>
          </w:p>
        </w:tc>
        <w:tc>
          <w:tcPr>
            <w:tcW w:w="970" w:type="dxa"/>
            <w:tcBorders>
              <w:top w:val="single" w:sz="4" w:space="0" w:color="auto"/>
              <w:left w:val="single" w:sz="4" w:space="0" w:color="auto"/>
              <w:bottom w:val="single" w:sz="4" w:space="0" w:color="auto"/>
              <w:right w:val="single" w:sz="4" w:space="0" w:color="auto"/>
            </w:tcBorders>
          </w:tcPr>
          <w:p w14:paraId="16861CA5"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111</w:t>
            </w:r>
          </w:p>
        </w:tc>
      </w:tr>
      <w:tr w:rsidR="00321D9B" w14:paraId="03068537" w14:textId="77777777" w:rsidTr="00CD070C">
        <w:trPr>
          <w:cantSplit/>
          <w:trHeight w:val="201"/>
        </w:trPr>
        <w:tc>
          <w:tcPr>
            <w:tcW w:w="1468" w:type="dxa"/>
            <w:vMerge/>
            <w:tcBorders>
              <w:left w:val="single" w:sz="4" w:space="0" w:color="auto"/>
              <w:right w:val="single" w:sz="4" w:space="0" w:color="auto"/>
            </w:tcBorders>
            <w:vAlign w:val="center"/>
          </w:tcPr>
          <w:p w14:paraId="1B1AD836"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6FE54A35"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33</w:t>
            </w:r>
          </w:p>
        </w:tc>
        <w:tc>
          <w:tcPr>
            <w:tcW w:w="797" w:type="dxa"/>
            <w:tcBorders>
              <w:top w:val="single" w:sz="4" w:space="0" w:color="auto"/>
              <w:left w:val="single" w:sz="4" w:space="0" w:color="auto"/>
              <w:bottom w:val="single" w:sz="4" w:space="0" w:color="auto"/>
              <w:right w:val="single" w:sz="4" w:space="0" w:color="auto"/>
            </w:tcBorders>
          </w:tcPr>
          <w:p w14:paraId="4A5CD51B"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w:t>
            </w:r>
          </w:p>
        </w:tc>
        <w:tc>
          <w:tcPr>
            <w:tcW w:w="702" w:type="dxa"/>
            <w:tcBorders>
              <w:top w:val="single" w:sz="4" w:space="0" w:color="auto"/>
              <w:left w:val="single" w:sz="4" w:space="0" w:color="auto"/>
              <w:bottom w:val="single" w:sz="4" w:space="0" w:color="auto"/>
              <w:right w:val="single" w:sz="4" w:space="0" w:color="auto"/>
            </w:tcBorders>
          </w:tcPr>
          <w:p w14:paraId="66683E67"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140</w:t>
            </w:r>
          </w:p>
        </w:tc>
        <w:tc>
          <w:tcPr>
            <w:tcW w:w="761" w:type="dxa"/>
            <w:tcBorders>
              <w:top w:val="single" w:sz="4" w:space="0" w:color="auto"/>
              <w:left w:val="single" w:sz="4" w:space="0" w:color="auto"/>
              <w:bottom w:val="single" w:sz="4" w:space="0" w:color="auto"/>
              <w:right w:val="single" w:sz="4" w:space="0" w:color="auto"/>
            </w:tcBorders>
          </w:tcPr>
          <w:p w14:paraId="482EEE34"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83.2</w:t>
            </w:r>
          </w:p>
        </w:tc>
        <w:tc>
          <w:tcPr>
            <w:tcW w:w="681" w:type="dxa"/>
            <w:tcBorders>
              <w:top w:val="single" w:sz="4" w:space="0" w:color="auto"/>
              <w:left w:val="single" w:sz="4" w:space="0" w:color="auto"/>
              <w:bottom w:val="single" w:sz="4" w:space="0" w:color="auto"/>
              <w:right w:val="single" w:sz="4" w:space="0" w:color="auto"/>
            </w:tcBorders>
          </w:tcPr>
          <w:p w14:paraId="4B75133D"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0.60</w:t>
            </w:r>
          </w:p>
        </w:tc>
        <w:tc>
          <w:tcPr>
            <w:tcW w:w="781" w:type="dxa"/>
            <w:tcBorders>
              <w:top w:val="single" w:sz="4" w:space="0" w:color="auto"/>
              <w:left w:val="single" w:sz="4" w:space="0" w:color="auto"/>
              <w:bottom w:val="single" w:sz="4" w:space="0" w:color="auto"/>
              <w:right w:val="single" w:sz="4" w:space="0" w:color="auto"/>
            </w:tcBorders>
          </w:tcPr>
          <w:p w14:paraId="656FD689"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0.38</w:t>
            </w:r>
          </w:p>
        </w:tc>
        <w:tc>
          <w:tcPr>
            <w:tcW w:w="806" w:type="dxa"/>
            <w:tcBorders>
              <w:top w:val="single" w:sz="4" w:space="0" w:color="auto"/>
              <w:left w:val="single" w:sz="4" w:space="0" w:color="auto"/>
              <w:bottom w:val="single" w:sz="4" w:space="0" w:color="auto"/>
              <w:right w:val="single" w:sz="4" w:space="0" w:color="auto"/>
            </w:tcBorders>
          </w:tcPr>
          <w:p w14:paraId="0E863BA3"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0.643</w:t>
            </w:r>
          </w:p>
        </w:tc>
        <w:tc>
          <w:tcPr>
            <w:tcW w:w="829" w:type="dxa"/>
            <w:tcBorders>
              <w:top w:val="single" w:sz="4" w:space="0" w:color="auto"/>
              <w:left w:val="single" w:sz="4" w:space="0" w:color="auto"/>
              <w:bottom w:val="single" w:sz="4" w:space="0" w:color="auto"/>
              <w:right w:val="single" w:sz="4" w:space="0" w:color="auto"/>
            </w:tcBorders>
          </w:tcPr>
          <w:p w14:paraId="4EAA84FA"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2.09</w:t>
            </w:r>
          </w:p>
        </w:tc>
        <w:tc>
          <w:tcPr>
            <w:tcW w:w="838" w:type="dxa"/>
            <w:tcBorders>
              <w:top w:val="single" w:sz="4" w:space="0" w:color="auto"/>
              <w:left w:val="single" w:sz="4" w:space="0" w:color="auto"/>
              <w:bottom w:val="single" w:sz="4" w:space="0" w:color="auto"/>
              <w:right w:val="single" w:sz="4" w:space="0" w:color="auto"/>
            </w:tcBorders>
          </w:tcPr>
          <w:p w14:paraId="7EBC3D76"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0.28</w:t>
            </w:r>
          </w:p>
        </w:tc>
        <w:tc>
          <w:tcPr>
            <w:tcW w:w="970" w:type="dxa"/>
            <w:tcBorders>
              <w:top w:val="single" w:sz="4" w:space="0" w:color="auto"/>
              <w:left w:val="single" w:sz="4" w:space="0" w:color="auto"/>
              <w:bottom w:val="single" w:sz="4" w:space="0" w:color="auto"/>
              <w:right w:val="single" w:sz="4" w:space="0" w:color="auto"/>
            </w:tcBorders>
          </w:tcPr>
          <w:p w14:paraId="168EE57C"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95.3</w:t>
            </w:r>
          </w:p>
        </w:tc>
      </w:tr>
      <w:tr w:rsidR="00321D9B" w14:paraId="19C45FA7" w14:textId="77777777" w:rsidTr="00CD070C">
        <w:trPr>
          <w:cantSplit/>
          <w:trHeight w:val="201"/>
        </w:trPr>
        <w:tc>
          <w:tcPr>
            <w:tcW w:w="1468" w:type="dxa"/>
            <w:vMerge/>
            <w:tcBorders>
              <w:left w:val="single" w:sz="4" w:space="0" w:color="auto"/>
              <w:right w:val="single" w:sz="4" w:space="0" w:color="auto"/>
            </w:tcBorders>
            <w:vAlign w:val="center"/>
          </w:tcPr>
          <w:p w14:paraId="2C31472E"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79846C07"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97" w:type="dxa"/>
            <w:tcBorders>
              <w:top w:val="single" w:sz="4" w:space="0" w:color="auto"/>
              <w:left w:val="single" w:sz="4" w:space="0" w:color="auto"/>
              <w:bottom w:val="single" w:sz="4" w:space="0" w:color="auto"/>
              <w:right w:val="single" w:sz="4" w:space="0" w:color="auto"/>
            </w:tcBorders>
          </w:tcPr>
          <w:p w14:paraId="683141DA"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02" w:type="dxa"/>
            <w:tcBorders>
              <w:top w:val="single" w:sz="4" w:space="0" w:color="auto"/>
              <w:left w:val="single" w:sz="4" w:space="0" w:color="auto"/>
              <w:bottom w:val="single" w:sz="4" w:space="0" w:color="auto"/>
              <w:right w:val="single" w:sz="4" w:space="0" w:color="auto"/>
            </w:tcBorders>
          </w:tcPr>
          <w:p w14:paraId="44B82508"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162</w:t>
            </w:r>
          </w:p>
        </w:tc>
        <w:tc>
          <w:tcPr>
            <w:tcW w:w="761" w:type="dxa"/>
            <w:tcBorders>
              <w:top w:val="single" w:sz="4" w:space="0" w:color="auto"/>
              <w:left w:val="single" w:sz="4" w:space="0" w:color="auto"/>
              <w:bottom w:val="single" w:sz="4" w:space="0" w:color="auto"/>
              <w:right w:val="single" w:sz="4" w:space="0" w:color="auto"/>
            </w:tcBorders>
          </w:tcPr>
          <w:p w14:paraId="67717FC4"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63.0</w:t>
            </w:r>
          </w:p>
        </w:tc>
        <w:tc>
          <w:tcPr>
            <w:tcW w:w="681" w:type="dxa"/>
            <w:tcBorders>
              <w:top w:val="single" w:sz="4" w:space="0" w:color="auto"/>
              <w:left w:val="single" w:sz="4" w:space="0" w:color="auto"/>
              <w:bottom w:val="single" w:sz="4" w:space="0" w:color="auto"/>
              <w:right w:val="single" w:sz="4" w:space="0" w:color="auto"/>
            </w:tcBorders>
          </w:tcPr>
          <w:p w14:paraId="083F7692"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0.39</w:t>
            </w:r>
          </w:p>
        </w:tc>
        <w:tc>
          <w:tcPr>
            <w:tcW w:w="781" w:type="dxa"/>
            <w:tcBorders>
              <w:top w:val="single" w:sz="4" w:space="0" w:color="auto"/>
              <w:left w:val="single" w:sz="4" w:space="0" w:color="auto"/>
              <w:bottom w:val="single" w:sz="4" w:space="0" w:color="auto"/>
              <w:right w:val="single" w:sz="4" w:space="0" w:color="auto"/>
            </w:tcBorders>
          </w:tcPr>
          <w:p w14:paraId="05B475E4"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0.34</w:t>
            </w:r>
          </w:p>
        </w:tc>
        <w:tc>
          <w:tcPr>
            <w:tcW w:w="806" w:type="dxa"/>
            <w:tcBorders>
              <w:top w:val="single" w:sz="4" w:space="0" w:color="auto"/>
              <w:left w:val="single" w:sz="4" w:space="0" w:color="auto"/>
              <w:bottom w:val="single" w:sz="4" w:space="0" w:color="auto"/>
              <w:right w:val="single" w:sz="4" w:space="0" w:color="auto"/>
            </w:tcBorders>
          </w:tcPr>
          <w:p w14:paraId="771B5DCD"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0.691</w:t>
            </w:r>
          </w:p>
        </w:tc>
        <w:tc>
          <w:tcPr>
            <w:tcW w:w="829" w:type="dxa"/>
            <w:tcBorders>
              <w:top w:val="single" w:sz="4" w:space="0" w:color="auto"/>
              <w:left w:val="single" w:sz="4" w:space="0" w:color="auto"/>
              <w:bottom w:val="single" w:sz="4" w:space="0" w:color="auto"/>
              <w:right w:val="single" w:sz="4" w:space="0" w:color="auto"/>
            </w:tcBorders>
          </w:tcPr>
          <w:p w14:paraId="6FEA8797"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1.90</w:t>
            </w:r>
          </w:p>
        </w:tc>
        <w:tc>
          <w:tcPr>
            <w:tcW w:w="838" w:type="dxa"/>
            <w:tcBorders>
              <w:top w:val="single" w:sz="4" w:space="0" w:color="auto"/>
              <w:left w:val="single" w:sz="4" w:space="0" w:color="auto"/>
              <w:bottom w:val="single" w:sz="4" w:space="0" w:color="auto"/>
              <w:right w:val="single" w:sz="4" w:space="0" w:color="auto"/>
            </w:tcBorders>
          </w:tcPr>
          <w:p w14:paraId="1360B175"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0.21</w:t>
            </w:r>
          </w:p>
        </w:tc>
        <w:tc>
          <w:tcPr>
            <w:tcW w:w="970" w:type="dxa"/>
            <w:tcBorders>
              <w:top w:val="single" w:sz="4" w:space="0" w:color="auto"/>
              <w:left w:val="single" w:sz="4" w:space="0" w:color="auto"/>
              <w:bottom w:val="single" w:sz="4" w:space="0" w:color="auto"/>
              <w:right w:val="single" w:sz="4" w:space="0" w:color="auto"/>
            </w:tcBorders>
          </w:tcPr>
          <w:p w14:paraId="7F8483E2"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56.9</w:t>
            </w:r>
          </w:p>
        </w:tc>
      </w:tr>
      <w:tr w:rsidR="00321D9B" w14:paraId="15135B76" w14:textId="77777777" w:rsidTr="00CD070C">
        <w:trPr>
          <w:cantSplit/>
          <w:trHeight w:val="201"/>
        </w:trPr>
        <w:tc>
          <w:tcPr>
            <w:tcW w:w="1468" w:type="dxa"/>
            <w:vMerge w:val="restart"/>
            <w:tcBorders>
              <w:left w:val="single" w:sz="4" w:space="0" w:color="auto"/>
              <w:right w:val="single" w:sz="4" w:space="0" w:color="auto"/>
            </w:tcBorders>
            <w:vAlign w:val="center"/>
          </w:tcPr>
          <w:p w14:paraId="1D964889" w14:textId="77777777" w:rsidR="00321D9B" w:rsidRPr="009A74F1" w:rsidRDefault="00321D9B" w:rsidP="00CD070C">
            <w:pPr>
              <w:spacing w:after="0" w:line="240" w:lineRule="auto"/>
              <w:jc w:val="center"/>
              <w:rPr>
                <w:rFonts w:ascii="AcadNusx" w:hAnsi="AcadNusx"/>
                <w:sz w:val="20"/>
                <w:szCs w:val="20"/>
              </w:rPr>
            </w:pPr>
            <w:r w:rsidRPr="009A74F1">
              <w:rPr>
                <w:rFonts w:ascii="Sylfaen" w:hAnsi="Sylfaen" w:cs="Sylfaen"/>
                <w:sz w:val="20"/>
                <w:szCs w:val="20"/>
              </w:rPr>
              <w:t>ეშმაკისღელე</w:t>
            </w:r>
          </w:p>
          <w:p w14:paraId="29697275" w14:textId="77777777" w:rsidR="00321D9B" w:rsidRDefault="00321D9B" w:rsidP="00CD070C">
            <w:pPr>
              <w:spacing w:after="0" w:line="240" w:lineRule="auto"/>
              <w:jc w:val="center"/>
              <w:rPr>
                <w:rFonts w:ascii="AcadNusx" w:hAnsi="AcadNusx"/>
                <w:sz w:val="20"/>
                <w:szCs w:val="20"/>
              </w:rPr>
            </w:pPr>
            <w:r>
              <w:rPr>
                <w:rFonts w:ascii="Sylfaen" w:hAnsi="Sylfaen" w:cs="Sylfaen"/>
                <w:sz w:val="20"/>
                <w:szCs w:val="20"/>
                <w:lang w:val="ka-GE"/>
              </w:rPr>
              <w:t>ჰესის</w:t>
            </w:r>
          </w:p>
          <w:p w14:paraId="4D58BF4E" w14:textId="77777777" w:rsidR="00321D9B" w:rsidRPr="009A74F1" w:rsidRDefault="00321D9B" w:rsidP="00CD070C">
            <w:pPr>
              <w:spacing w:after="0" w:line="240" w:lineRule="auto"/>
              <w:jc w:val="center"/>
              <w:rPr>
                <w:rFonts w:ascii="Sylfaen" w:hAnsi="Sylfaen"/>
                <w:sz w:val="20"/>
                <w:szCs w:val="20"/>
                <w:lang w:val="ka-GE"/>
              </w:rPr>
            </w:pPr>
            <w:r>
              <w:rPr>
                <w:rFonts w:ascii="Sylfaen" w:hAnsi="Sylfaen"/>
                <w:sz w:val="20"/>
                <w:szCs w:val="20"/>
                <w:lang w:val="ka-GE"/>
              </w:rPr>
              <w:t>შენობა</w:t>
            </w:r>
          </w:p>
          <w:p w14:paraId="60AFF424" w14:textId="75605117" w:rsidR="00321D9B" w:rsidRPr="00E062BB" w:rsidRDefault="00321D9B" w:rsidP="00CD070C">
            <w:pPr>
              <w:spacing w:after="0" w:line="240" w:lineRule="auto"/>
              <w:jc w:val="center"/>
              <w:rPr>
                <w:rFonts w:ascii="AcadNusx" w:hAnsi="AcadNusx"/>
                <w:color w:val="FF0000"/>
                <w:sz w:val="20"/>
                <w:szCs w:val="20"/>
                <w:lang w:val="fr-FR"/>
              </w:rPr>
            </w:pPr>
            <w:r w:rsidRPr="00DD4B70">
              <w:rPr>
                <w:rFonts w:ascii="Arial GEO" w:hAnsi="Arial GEO"/>
                <w:sz w:val="20"/>
                <w:szCs w:val="20"/>
                <w:lang w:val="es-ES"/>
              </w:rPr>
              <w:t>▼</w:t>
            </w:r>
            <w:r>
              <w:rPr>
                <w:rFonts w:ascii="AcadNusx" w:hAnsi="AcadNusx"/>
                <w:sz w:val="20"/>
                <w:szCs w:val="20"/>
                <w:lang w:val="es-ES"/>
              </w:rPr>
              <w:t>7</w:t>
            </w:r>
            <w:r w:rsidR="00262306">
              <w:rPr>
                <w:sz w:val="20"/>
                <w:szCs w:val="20"/>
                <w:lang w:val="ka-GE"/>
              </w:rPr>
              <w:t>65</w:t>
            </w:r>
            <w:r>
              <w:rPr>
                <w:sz w:val="20"/>
                <w:szCs w:val="20"/>
                <w:lang w:val="es-ES"/>
              </w:rPr>
              <w:t xml:space="preserve"> </w:t>
            </w:r>
            <w:r>
              <w:rPr>
                <w:rFonts w:ascii="Sylfaen" w:hAnsi="Sylfaen"/>
                <w:sz w:val="20"/>
                <w:szCs w:val="20"/>
                <w:lang w:val="ka-GE"/>
              </w:rPr>
              <w:t>მ</w:t>
            </w:r>
            <w:r>
              <w:rPr>
                <w:sz w:val="20"/>
                <w:szCs w:val="20"/>
                <w:lang w:val="es-ES"/>
              </w:rPr>
              <w:t xml:space="preserve"> </w:t>
            </w:r>
            <w:r>
              <w:rPr>
                <w:rFonts w:ascii="AcadNusx" w:hAnsi="AcadNusx"/>
                <w:sz w:val="20"/>
                <w:szCs w:val="20"/>
              </w:rPr>
              <w:t xml:space="preserve"> </w:t>
            </w:r>
          </w:p>
        </w:tc>
        <w:tc>
          <w:tcPr>
            <w:tcW w:w="817" w:type="dxa"/>
            <w:tcBorders>
              <w:top w:val="single" w:sz="4" w:space="0" w:color="auto"/>
              <w:left w:val="single" w:sz="4" w:space="0" w:color="auto"/>
              <w:bottom w:val="single" w:sz="4" w:space="0" w:color="auto"/>
              <w:right w:val="single" w:sz="4" w:space="0" w:color="auto"/>
            </w:tcBorders>
          </w:tcPr>
          <w:p w14:paraId="5935FCFE" w14:textId="77777777" w:rsidR="00321D9B" w:rsidRPr="002B5CE9" w:rsidRDefault="00321D9B" w:rsidP="00CD070C">
            <w:pPr>
              <w:tabs>
                <w:tab w:val="num" w:pos="720"/>
              </w:tabs>
              <w:spacing w:after="0" w:line="240" w:lineRule="auto"/>
              <w:ind w:right="-211"/>
              <w:jc w:val="center"/>
              <w:rPr>
                <w:rFonts w:ascii="AcadNusx" w:hAnsi="AcadNusx"/>
                <w:position w:val="-6"/>
                <w:sz w:val="20"/>
                <w:szCs w:val="20"/>
                <w:lang w:val="fr-FR"/>
              </w:rPr>
            </w:pPr>
            <w:r w:rsidRPr="002B5CE9">
              <w:rPr>
                <w:rFonts w:ascii="AcadNusx" w:hAnsi="AcadNusx"/>
                <w:position w:val="-6"/>
                <w:sz w:val="20"/>
                <w:szCs w:val="20"/>
                <w:lang w:val="fr-FR"/>
              </w:rPr>
              <w:t>200</w:t>
            </w:r>
          </w:p>
        </w:tc>
        <w:tc>
          <w:tcPr>
            <w:tcW w:w="797" w:type="dxa"/>
            <w:tcBorders>
              <w:top w:val="single" w:sz="4" w:space="0" w:color="auto"/>
              <w:left w:val="single" w:sz="4" w:space="0" w:color="auto"/>
              <w:bottom w:val="single" w:sz="4" w:space="0" w:color="auto"/>
              <w:right w:val="single" w:sz="4" w:space="0" w:color="auto"/>
            </w:tcBorders>
          </w:tcPr>
          <w:p w14:paraId="0737760B"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0.5</w:t>
            </w:r>
          </w:p>
        </w:tc>
        <w:tc>
          <w:tcPr>
            <w:tcW w:w="702" w:type="dxa"/>
            <w:tcBorders>
              <w:top w:val="single" w:sz="4" w:space="0" w:color="auto"/>
              <w:left w:val="single" w:sz="4" w:space="0" w:color="auto"/>
              <w:bottom w:val="single" w:sz="4" w:space="0" w:color="auto"/>
              <w:right w:val="single" w:sz="4" w:space="0" w:color="auto"/>
            </w:tcBorders>
          </w:tcPr>
          <w:p w14:paraId="75B82855"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61" w:type="dxa"/>
            <w:tcBorders>
              <w:top w:val="single" w:sz="4" w:space="0" w:color="auto"/>
              <w:left w:val="single" w:sz="4" w:space="0" w:color="auto"/>
              <w:bottom w:val="single" w:sz="4" w:space="0" w:color="auto"/>
              <w:right w:val="single" w:sz="4" w:space="0" w:color="auto"/>
            </w:tcBorders>
          </w:tcPr>
          <w:p w14:paraId="34F048C1"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681" w:type="dxa"/>
            <w:tcBorders>
              <w:top w:val="single" w:sz="4" w:space="0" w:color="auto"/>
              <w:left w:val="single" w:sz="4" w:space="0" w:color="auto"/>
              <w:bottom w:val="single" w:sz="4" w:space="0" w:color="auto"/>
              <w:right w:val="single" w:sz="4" w:space="0" w:color="auto"/>
            </w:tcBorders>
          </w:tcPr>
          <w:p w14:paraId="0123E1F8"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781" w:type="dxa"/>
            <w:tcBorders>
              <w:top w:val="single" w:sz="4" w:space="0" w:color="auto"/>
              <w:left w:val="single" w:sz="4" w:space="0" w:color="auto"/>
              <w:bottom w:val="single" w:sz="4" w:space="0" w:color="auto"/>
              <w:right w:val="single" w:sz="4" w:space="0" w:color="auto"/>
            </w:tcBorders>
          </w:tcPr>
          <w:p w14:paraId="58A09001"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06" w:type="dxa"/>
            <w:tcBorders>
              <w:top w:val="single" w:sz="4" w:space="0" w:color="auto"/>
              <w:left w:val="single" w:sz="4" w:space="0" w:color="auto"/>
              <w:bottom w:val="single" w:sz="4" w:space="0" w:color="auto"/>
              <w:right w:val="single" w:sz="4" w:space="0" w:color="auto"/>
            </w:tcBorders>
          </w:tcPr>
          <w:p w14:paraId="22C156F3"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29" w:type="dxa"/>
            <w:tcBorders>
              <w:top w:val="single" w:sz="4" w:space="0" w:color="auto"/>
              <w:left w:val="single" w:sz="4" w:space="0" w:color="auto"/>
              <w:bottom w:val="single" w:sz="4" w:space="0" w:color="auto"/>
              <w:right w:val="single" w:sz="4" w:space="0" w:color="auto"/>
            </w:tcBorders>
          </w:tcPr>
          <w:p w14:paraId="6E316C62"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838" w:type="dxa"/>
            <w:tcBorders>
              <w:top w:val="single" w:sz="4" w:space="0" w:color="auto"/>
              <w:left w:val="single" w:sz="4" w:space="0" w:color="auto"/>
              <w:bottom w:val="single" w:sz="4" w:space="0" w:color="auto"/>
              <w:right w:val="single" w:sz="4" w:space="0" w:color="auto"/>
            </w:tcBorders>
          </w:tcPr>
          <w:p w14:paraId="7917F012" w14:textId="77777777" w:rsidR="00321D9B" w:rsidRDefault="00321D9B" w:rsidP="00CD070C">
            <w:pPr>
              <w:spacing w:after="0" w:line="240" w:lineRule="auto"/>
              <w:jc w:val="center"/>
            </w:pPr>
            <w:r w:rsidRPr="00A66FC5">
              <w:rPr>
                <w:rFonts w:ascii="AcadNusx" w:hAnsi="AcadNusx"/>
                <w:position w:val="-4"/>
                <w:sz w:val="20"/>
                <w:szCs w:val="20"/>
                <w:lang w:val="fr-FR"/>
              </w:rPr>
              <w:t>_</w:t>
            </w:r>
          </w:p>
        </w:tc>
        <w:tc>
          <w:tcPr>
            <w:tcW w:w="970" w:type="dxa"/>
            <w:tcBorders>
              <w:top w:val="single" w:sz="4" w:space="0" w:color="auto"/>
              <w:left w:val="single" w:sz="4" w:space="0" w:color="auto"/>
              <w:bottom w:val="single" w:sz="4" w:space="0" w:color="auto"/>
              <w:right w:val="single" w:sz="4" w:space="0" w:color="auto"/>
            </w:tcBorders>
          </w:tcPr>
          <w:p w14:paraId="2661E823"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214</w:t>
            </w:r>
          </w:p>
        </w:tc>
      </w:tr>
      <w:tr w:rsidR="00321D9B" w14:paraId="3F58D2D2" w14:textId="77777777" w:rsidTr="00CD070C">
        <w:trPr>
          <w:cantSplit/>
          <w:trHeight w:val="201"/>
        </w:trPr>
        <w:tc>
          <w:tcPr>
            <w:tcW w:w="1468" w:type="dxa"/>
            <w:vMerge/>
            <w:tcBorders>
              <w:left w:val="single" w:sz="4" w:space="0" w:color="auto"/>
              <w:right w:val="single" w:sz="4" w:space="0" w:color="auto"/>
            </w:tcBorders>
            <w:vAlign w:val="center"/>
          </w:tcPr>
          <w:p w14:paraId="22A8820E"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359211CD"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100</w:t>
            </w:r>
          </w:p>
        </w:tc>
        <w:tc>
          <w:tcPr>
            <w:tcW w:w="797" w:type="dxa"/>
            <w:tcBorders>
              <w:top w:val="single" w:sz="4" w:space="0" w:color="auto"/>
              <w:left w:val="single" w:sz="4" w:space="0" w:color="auto"/>
              <w:bottom w:val="single" w:sz="4" w:space="0" w:color="auto"/>
              <w:right w:val="single" w:sz="4" w:space="0" w:color="auto"/>
            </w:tcBorders>
          </w:tcPr>
          <w:p w14:paraId="3FC1C096"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w:t>
            </w:r>
          </w:p>
        </w:tc>
        <w:tc>
          <w:tcPr>
            <w:tcW w:w="702" w:type="dxa"/>
            <w:tcBorders>
              <w:top w:val="single" w:sz="4" w:space="0" w:color="auto"/>
              <w:left w:val="single" w:sz="4" w:space="0" w:color="auto"/>
              <w:bottom w:val="single" w:sz="4" w:space="0" w:color="auto"/>
              <w:right w:val="single" w:sz="4" w:space="0" w:color="auto"/>
            </w:tcBorders>
          </w:tcPr>
          <w:p w14:paraId="07060F8A"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164</w:t>
            </w:r>
          </w:p>
        </w:tc>
        <w:tc>
          <w:tcPr>
            <w:tcW w:w="761" w:type="dxa"/>
            <w:tcBorders>
              <w:top w:val="single" w:sz="4" w:space="0" w:color="auto"/>
              <w:left w:val="single" w:sz="4" w:space="0" w:color="auto"/>
              <w:bottom w:val="single" w:sz="4" w:space="0" w:color="auto"/>
              <w:right w:val="single" w:sz="4" w:space="0" w:color="auto"/>
            </w:tcBorders>
          </w:tcPr>
          <w:p w14:paraId="0E8EDAD5"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118</w:t>
            </w:r>
          </w:p>
        </w:tc>
        <w:tc>
          <w:tcPr>
            <w:tcW w:w="681" w:type="dxa"/>
            <w:tcBorders>
              <w:top w:val="single" w:sz="4" w:space="0" w:color="auto"/>
              <w:left w:val="single" w:sz="4" w:space="0" w:color="auto"/>
              <w:bottom w:val="single" w:sz="4" w:space="0" w:color="auto"/>
              <w:right w:val="single" w:sz="4" w:space="0" w:color="auto"/>
            </w:tcBorders>
          </w:tcPr>
          <w:p w14:paraId="196DCB9D"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0.72</w:t>
            </w:r>
          </w:p>
        </w:tc>
        <w:tc>
          <w:tcPr>
            <w:tcW w:w="781" w:type="dxa"/>
            <w:tcBorders>
              <w:top w:val="single" w:sz="4" w:space="0" w:color="auto"/>
              <w:left w:val="single" w:sz="4" w:space="0" w:color="auto"/>
              <w:bottom w:val="single" w:sz="4" w:space="0" w:color="auto"/>
              <w:right w:val="single" w:sz="4" w:space="0" w:color="auto"/>
            </w:tcBorders>
          </w:tcPr>
          <w:p w14:paraId="2428FC49"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0.40</w:t>
            </w:r>
          </w:p>
        </w:tc>
        <w:tc>
          <w:tcPr>
            <w:tcW w:w="806" w:type="dxa"/>
            <w:tcBorders>
              <w:top w:val="single" w:sz="4" w:space="0" w:color="auto"/>
              <w:left w:val="single" w:sz="4" w:space="0" w:color="auto"/>
              <w:bottom w:val="single" w:sz="4" w:space="0" w:color="auto"/>
              <w:right w:val="single" w:sz="4" w:space="0" w:color="auto"/>
            </w:tcBorders>
          </w:tcPr>
          <w:p w14:paraId="5363437A"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0.566</w:t>
            </w:r>
          </w:p>
        </w:tc>
        <w:tc>
          <w:tcPr>
            <w:tcW w:w="829" w:type="dxa"/>
            <w:tcBorders>
              <w:top w:val="single" w:sz="4" w:space="0" w:color="auto"/>
              <w:left w:val="single" w:sz="4" w:space="0" w:color="auto"/>
              <w:bottom w:val="single" w:sz="4" w:space="0" w:color="auto"/>
              <w:right w:val="single" w:sz="4" w:space="0" w:color="auto"/>
            </w:tcBorders>
          </w:tcPr>
          <w:p w14:paraId="222079B0"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2.36</w:t>
            </w:r>
          </w:p>
        </w:tc>
        <w:tc>
          <w:tcPr>
            <w:tcW w:w="838" w:type="dxa"/>
            <w:tcBorders>
              <w:top w:val="single" w:sz="4" w:space="0" w:color="auto"/>
              <w:left w:val="single" w:sz="4" w:space="0" w:color="auto"/>
              <w:bottom w:val="single" w:sz="4" w:space="0" w:color="auto"/>
              <w:right w:val="single" w:sz="4" w:space="0" w:color="auto"/>
            </w:tcBorders>
          </w:tcPr>
          <w:p w14:paraId="52E90AA9"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0.30</w:t>
            </w:r>
          </w:p>
        </w:tc>
        <w:tc>
          <w:tcPr>
            <w:tcW w:w="970" w:type="dxa"/>
            <w:tcBorders>
              <w:top w:val="single" w:sz="4" w:space="0" w:color="auto"/>
              <w:left w:val="single" w:sz="4" w:space="0" w:color="auto"/>
              <w:bottom w:val="single" w:sz="4" w:space="0" w:color="auto"/>
              <w:right w:val="single" w:sz="4" w:space="0" w:color="auto"/>
            </w:tcBorders>
          </w:tcPr>
          <w:p w14:paraId="514AD84D"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178</w:t>
            </w:r>
          </w:p>
        </w:tc>
      </w:tr>
      <w:tr w:rsidR="00321D9B" w14:paraId="47EBA3B2" w14:textId="77777777" w:rsidTr="00CD070C">
        <w:trPr>
          <w:cantSplit/>
          <w:trHeight w:val="201"/>
        </w:trPr>
        <w:tc>
          <w:tcPr>
            <w:tcW w:w="1468" w:type="dxa"/>
            <w:vMerge/>
            <w:tcBorders>
              <w:left w:val="single" w:sz="4" w:space="0" w:color="auto"/>
              <w:right w:val="single" w:sz="4" w:space="0" w:color="auto"/>
            </w:tcBorders>
            <w:vAlign w:val="center"/>
          </w:tcPr>
          <w:p w14:paraId="4D9C9BC1"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0C10104F"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50</w:t>
            </w:r>
          </w:p>
        </w:tc>
        <w:tc>
          <w:tcPr>
            <w:tcW w:w="797" w:type="dxa"/>
            <w:tcBorders>
              <w:top w:val="single" w:sz="4" w:space="0" w:color="auto"/>
              <w:left w:val="single" w:sz="4" w:space="0" w:color="auto"/>
              <w:bottom w:val="single" w:sz="4" w:space="0" w:color="auto"/>
              <w:right w:val="single" w:sz="4" w:space="0" w:color="auto"/>
            </w:tcBorders>
          </w:tcPr>
          <w:p w14:paraId="5F4E6E5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2</w:t>
            </w:r>
          </w:p>
        </w:tc>
        <w:tc>
          <w:tcPr>
            <w:tcW w:w="702" w:type="dxa"/>
            <w:tcBorders>
              <w:top w:val="single" w:sz="4" w:space="0" w:color="auto"/>
              <w:left w:val="single" w:sz="4" w:space="0" w:color="auto"/>
              <w:bottom w:val="single" w:sz="4" w:space="0" w:color="auto"/>
              <w:right w:val="single" w:sz="4" w:space="0" w:color="auto"/>
            </w:tcBorders>
          </w:tcPr>
          <w:p w14:paraId="5EEB7F3B"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180</w:t>
            </w:r>
          </w:p>
        </w:tc>
        <w:tc>
          <w:tcPr>
            <w:tcW w:w="761" w:type="dxa"/>
            <w:tcBorders>
              <w:top w:val="single" w:sz="4" w:space="0" w:color="auto"/>
              <w:left w:val="single" w:sz="4" w:space="0" w:color="auto"/>
              <w:bottom w:val="single" w:sz="4" w:space="0" w:color="auto"/>
              <w:right w:val="single" w:sz="4" w:space="0" w:color="auto"/>
            </w:tcBorders>
          </w:tcPr>
          <w:p w14:paraId="0B7CD7CC"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101</w:t>
            </w:r>
          </w:p>
        </w:tc>
        <w:tc>
          <w:tcPr>
            <w:tcW w:w="681" w:type="dxa"/>
            <w:tcBorders>
              <w:top w:val="single" w:sz="4" w:space="0" w:color="auto"/>
              <w:left w:val="single" w:sz="4" w:space="0" w:color="auto"/>
              <w:bottom w:val="single" w:sz="4" w:space="0" w:color="auto"/>
              <w:right w:val="single" w:sz="4" w:space="0" w:color="auto"/>
            </w:tcBorders>
          </w:tcPr>
          <w:p w14:paraId="4F6F6D06"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0.56</w:t>
            </w:r>
          </w:p>
        </w:tc>
        <w:tc>
          <w:tcPr>
            <w:tcW w:w="781" w:type="dxa"/>
            <w:tcBorders>
              <w:top w:val="single" w:sz="4" w:space="0" w:color="auto"/>
              <w:left w:val="single" w:sz="4" w:space="0" w:color="auto"/>
              <w:bottom w:val="single" w:sz="4" w:space="0" w:color="auto"/>
              <w:right w:val="single" w:sz="4" w:space="0" w:color="auto"/>
            </w:tcBorders>
          </w:tcPr>
          <w:p w14:paraId="00B656B3"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0.37</w:t>
            </w:r>
          </w:p>
        </w:tc>
        <w:tc>
          <w:tcPr>
            <w:tcW w:w="806" w:type="dxa"/>
            <w:tcBorders>
              <w:top w:val="single" w:sz="4" w:space="0" w:color="auto"/>
              <w:left w:val="single" w:sz="4" w:space="0" w:color="auto"/>
              <w:bottom w:val="single" w:sz="4" w:space="0" w:color="auto"/>
              <w:right w:val="single" w:sz="4" w:space="0" w:color="auto"/>
            </w:tcBorders>
          </w:tcPr>
          <w:p w14:paraId="6E28CA7F"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0.599</w:t>
            </w:r>
          </w:p>
        </w:tc>
        <w:tc>
          <w:tcPr>
            <w:tcW w:w="829" w:type="dxa"/>
            <w:tcBorders>
              <w:top w:val="single" w:sz="4" w:space="0" w:color="auto"/>
              <w:left w:val="single" w:sz="4" w:space="0" w:color="auto"/>
              <w:bottom w:val="single" w:sz="4" w:space="0" w:color="auto"/>
              <w:right w:val="single" w:sz="4" w:space="0" w:color="auto"/>
            </w:tcBorders>
          </w:tcPr>
          <w:p w14:paraId="2DED5031"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2.23</w:t>
            </w:r>
          </w:p>
        </w:tc>
        <w:tc>
          <w:tcPr>
            <w:tcW w:w="838" w:type="dxa"/>
            <w:tcBorders>
              <w:top w:val="single" w:sz="4" w:space="0" w:color="auto"/>
              <w:left w:val="single" w:sz="4" w:space="0" w:color="auto"/>
              <w:bottom w:val="single" w:sz="4" w:space="0" w:color="auto"/>
              <w:right w:val="single" w:sz="4" w:space="0" w:color="auto"/>
            </w:tcBorders>
          </w:tcPr>
          <w:p w14:paraId="042A35F4"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0.26</w:t>
            </w:r>
          </w:p>
        </w:tc>
        <w:tc>
          <w:tcPr>
            <w:tcW w:w="970" w:type="dxa"/>
            <w:tcBorders>
              <w:top w:val="single" w:sz="4" w:space="0" w:color="auto"/>
              <w:left w:val="single" w:sz="4" w:space="0" w:color="auto"/>
              <w:bottom w:val="single" w:sz="4" w:space="0" w:color="auto"/>
              <w:right w:val="single" w:sz="4" w:space="0" w:color="auto"/>
            </w:tcBorders>
          </w:tcPr>
          <w:p w14:paraId="6264966C"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136</w:t>
            </w:r>
          </w:p>
        </w:tc>
      </w:tr>
      <w:tr w:rsidR="00321D9B" w14:paraId="1BD20646" w14:textId="77777777" w:rsidTr="00CD070C">
        <w:trPr>
          <w:cantSplit/>
          <w:trHeight w:val="201"/>
        </w:trPr>
        <w:tc>
          <w:tcPr>
            <w:tcW w:w="1468" w:type="dxa"/>
            <w:vMerge/>
            <w:tcBorders>
              <w:left w:val="single" w:sz="4" w:space="0" w:color="auto"/>
              <w:right w:val="single" w:sz="4" w:space="0" w:color="auto"/>
            </w:tcBorders>
            <w:vAlign w:val="center"/>
          </w:tcPr>
          <w:p w14:paraId="35F3C42C"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bottom w:val="single" w:sz="4" w:space="0" w:color="auto"/>
              <w:right w:val="single" w:sz="4" w:space="0" w:color="auto"/>
            </w:tcBorders>
          </w:tcPr>
          <w:p w14:paraId="63B9A406"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33</w:t>
            </w:r>
          </w:p>
        </w:tc>
        <w:tc>
          <w:tcPr>
            <w:tcW w:w="797" w:type="dxa"/>
            <w:tcBorders>
              <w:top w:val="single" w:sz="4" w:space="0" w:color="auto"/>
              <w:left w:val="single" w:sz="4" w:space="0" w:color="auto"/>
              <w:bottom w:val="single" w:sz="4" w:space="0" w:color="auto"/>
              <w:right w:val="single" w:sz="4" w:space="0" w:color="auto"/>
            </w:tcBorders>
          </w:tcPr>
          <w:p w14:paraId="63D6646D" w14:textId="77777777" w:rsidR="00321D9B" w:rsidRPr="002B5CE9"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3</w:t>
            </w:r>
          </w:p>
        </w:tc>
        <w:tc>
          <w:tcPr>
            <w:tcW w:w="702" w:type="dxa"/>
            <w:tcBorders>
              <w:top w:val="single" w:sz="4" w:space="0" w:color="auto"/>
              <w:left w:val="single" w:sz="4" w:space="0" w:color="auto"/>
              <w:bottom w:val="single" w:sz="4" w:space="0" w:color="auto"/>
              <w:right w:val="single" w:sz="4" w:space="0" w:color="auto"/>
            </w:tcBorders>
          </w:tcPr>
          <w:p w14:paraId="32D7992B"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191</w:t>
            </w:r>
          </w:p>
        </w:tc>
        <w:tc>
          <w:tcPr>
            <w:tcW w:w="761" w:type="dxa"/>
            <w:tcBorders>
              <w:top w:val="single" w:sz="4" w:space="0" w:color="auto"/>
              <w:left w:val="single" w:sz="4" w:space="0" w:color="auto"/>
              <w:bottom w:val="single" w:sz="4" w:space="0" w:color="auto"/>
              <w:right w:val="single" w:sz="4" w:space="0" w:color="auto"/>
            </w:tcBorders>
          </w:tcPr>
          <w:p w14:paraId="141BCBDC"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91.7</w:t>
            </w:r>
          </w:p>
        </w:tc>
        <w:tc>
          <w:tcPr>
            <w:tcW w:w="681" w:type="dxa"/>
            <w:tcBorders>
              <w:top w:val="single" w:sz="4" w:space="0" w:color="auto"/>
              <w:left w:val="single" w:sz="4" w:space="0" w:color="auto"/>
              <w:bottom w:val="single" w:sz="4" w:space="0" w:color="auto"/>
              <w:right w:val="single" w:sz="4" w:space="0" w:color="auto"/>
            </w:tcBorders>
          </w:tcPr>
          <w:p w14:paraId="0968641B"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0.48</w:t>
            </w:r>
          </w:p>
        </w:tc>
        <w:tc>
          <w:tcPr>
            <w:tcW w:w="781" w:type="dxa"/>
            <w:tcBorders>
              <w:top w:val="single" w:sz="4" w:space="0" w:color="auto"/>
              <w:left w:val="single" w:sz="4" w:space="0" w:color="auto"/>
              <w:bottom w:val="single" w:sz="4" w:space="0" w:color="auto"/>
              <w:right w:val="single" w:sz="4" w:space="0" w:color="auto"/>
            </w:tcBorders>
          </w:tcPr>
          <w:p w14:paraId="04D52798"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0.36</w:t>
            </w:r>
          </w:p>
        </w:tc>
        <w:tc>
          <w:tcPr>
            <w:tcW w:w="806" w:type="dxa"/>
            <w:tcBorders>
              <w:top w:val="single" w:sz="4" w:space="0" w:color="auto"/>
              <w:left w:val="single" w:sz="4" w:space="0" w:color="auto"/>
              <w:bottom w:val="single" w:sz="4" w:space="0" w:color="auto"/>
              <w:right w:val="single" w:sz="4" w:space="0" w:color="auto"/>
            </w:tcBorders>
          </w:tcPr>
          <w:p w14:paraId="005CA626"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0.619</w:t>
            </w:r>
          </w:p>
        </w:tc>
        <w:tc>
          <w:tcPr>
            <w:tcW w:w="829" w:type="dxa"/>
            <w:tcBorders>
              <w:top w:val="single" w:sz="4" w:space="0" w:color="auto"/>
              <w:left w:val="single" w:sz="4" w:space="0" w:color="auto"/>
              <w:bottom w:val="single" w:sz="4" w:space="0" w:color="auto"/>
              <w:right w:val="single" w:sz="4" w:space="0" w:color="auto"/>
            </w:tcBorders>
          </w:tcPr>
          <w:p w14:paraId="7D5EAE8E"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2.16</w:t>
            </w:r>
          </w:p>
        </w:tc>
        <w:tc>
          <w:tcPr>
            <w:tcW w:w="838" w:type="dxa"/>
            <w:tcBorders>
              <w:top w:val="single" w:sz="4" w:space="0" w:color="auto"/>
              <w:left w:val="single" w:sz="4" w:space="0" w:color="auto"/>
              <w:bottom w:val="single" w:sz="4" w:space="0" w:color="auto"/>
              <w:right w:val="single" w:sz="4" w:space="0" w:color="auto"/>
            </w:tcBorders>
          </w:tcPr>
          <w:p w14:paraId="345B8AFA"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0.23</w:t>
            </w:r>
          </w:p>
        </w:tc>
        <w:tc>
          <w:tcPr>
            <w:tcW w:w="970" w:type="dxa"/>
            <w:tcBorders>
              <w:top w:val="single" w:sz="4" w:space="0" w:color="auto"/>
              <w:left w:val="single" w:sz="4" w:space="0" w:color="auto"/>
              <w:bottom w:val="single" w:sz="4" w:space="0" w:color="auto"/>
              <w:right w:val="single" w:sz="4" w:space="0" w:color="auto"/>
            </w:tcBorders>
          </w:tcPr>
          <w:p w14:paraId="36EF77C1"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117</w:t>
            </w:r>
          </w:p>
        </w:tc>
      </w:tr>
      <w:tr w:rsidR="00321D9B" w14:paraId="1324F001" w14:textId="77777777" w:rsidTr="00CD070C">
        <w:trPr>
          <w:cantSplit/>
          <w:trHeight w:val="201"/>
        </w:trPr>
        <w:tc>
          <w:tcPr>
            <w:tcW w:w="1468" w:type="dxa"/>
            <w:vMerge/>
            <w:tcBorders>
              <w:left w:val="single" w:sz="4" w:space="0" w:color="auto"/>
              <w:right w:val="single" w:sz="4" w:space="0" w:color="auto"/>
            </w:tcBorders>
            <w:vAlign w:val="center"/>
          </w:tcPr>
          <w:p w14:paraId="63477921" w14:textId="77777777" w:rsidR="00321D9B" w:rsidRPr="00E062BB" w:rsidRDefault="00321D9B" w:rsidP="00CD070C">
            <w:pPr>
              <w:spacing w:after="0" w:line="240" w:lineRule="auto"/>
              <w:jc w:val="center"/>
              <w:rPr>
                <w:rFonts w:ascii="AcadNusx" w:hAnsi="AcadNusx"/>
                <w:color w:val="FF0000"/>
                <w:sz w:val="20"/>
                <w:szCs w:val="20"/>
                <w:lang w:val="fr-FR"/>
              </w:rPr>
            </w:pPr>
          </w:p>
        </w:tc>
        <w:tc>
          <w:tcPr>
            <w:tcW w:w="817" w:type="dxa"/>
            <w:tcBorders>
              <w:top w:val="single" w:sz="4" w:space="0" w:color="auto"/>
              <w:left w:val="single" w:sz="4" w:space="0" w:color="auto"/>
              <w:right w:val="single" w:sz="4" w:space="0" w:color="auto"/>
            </w:tcBorders>
          </w:tcPr>
          <w:p w14:paraId="47FECEB0"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97" w:type="dxa"/>
            <w:tcBorders>
              <w:top w:val="single" w:sz="4" w:space="0" w:color="auto"/>
              <w:left w:val="single" w:sz="4" w:space="0" w:color="auto"/>
              <w:right w:val="single" w:sz="4" w:space="0" w:color="auto"/>
            </w:tcBorders>
          </w:tcPr>
          <w:p w14:paraId="154C1EC4" w14:textId="77777777" w:rsidR="00321D9B" w:rsidRPr="002B5CE9" w:rsidRDefault="00321D9B" w:rsidP="00CD070C">
            <w:pPr>
              <w:spacing w:after="0" w:line="240" w:lineRule="auto"/>
              <w:ind w:right="-211"/>
              <w:jc w:val="center"/>
              <w:rPr>
                <w:rFonts w:ascii="AcadNusx" w:hAnsi="AcadNusx"/>
                <w:sz w:val="20"/>
                <w:szCs w:val="20"/>
                <w:lang w:val="fr-FR"/>
              </w:rPr>
            </w:pPr>
            <w:r w:rsidRPr="002B5CE9">
              <w:rPr>
                <w:rFonts w:ascii="AcadNusx" w:hAnsi="AcadNusx"/>
                <w:sz w:val="20"/>
                <w:szCs w:val="20"/>
                <w:lang w:val="fr-FR"/>
              </w:rPr>
              <w:t>10</w:t>
            </w:r>
          </w:p>
        </w:tc>
        <w:tc>
          <w:tcPr>
            <w:tcW w:w="702" w:type="dxa"/>
            <w:tcBorders>
              <w:top w:val="single" w:sz="4" w:space="0" w:color="auto"/>
              <w:left w:val="single" w:sz="4" w:space="0" w:color="auto"/>
              <w:right w:val="single" w:sz="4" w:space="0" w:color="auto"/>
            </w:tcBorders>
          </w:tcPr>
          <w:p w14:paraId="2444FD1A"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214</w:t>
            </w:r>
          </w:p>
        </w:tc>
        <w:tc>
          <w:tcPr>
            <w:tcW w:w="761" w:type="dxa"/>
            <w:tcBorders>
              <w:top w:val="single" w:sz="4" w:space="0" w:color="auto"/>
              <w:left w:val="single" w:sz="4" w:space="0" w:color="auto"/>
              <w:right w:val="single" w:sz="4" w:space="0" w:color="auto"/>
            </w:tcBorders>
          </w:tcPr>
          <w:p w14:paraId="05AE9542"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68.7</w:t>
            </w:r>
          </w:p>
        </w:tc>
        <w:tc>
          <w:tcPr>
            <w:tcW w:w="681" w:type="dxa"/>
            <w:tcBorders>
              <w:top w:val="single" w:sz="4" w:space="0" w:color="auto"/>
              <w:left w:val="single" w:sz="4" w:space="0" w:color="auto"/>
              <w:right w:val="single" w:sz="4" w:space="0" w:color="auto"/>
            </w:tcBorders>
          </w:tcPr>
          <w:p w14:paraId="15A0AB0B"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0.32</w:t>
            </w:r>
          </w:p>
        </w:tc>
        <w:tc>
          <w:tcPr>
            <w:tcW w:w="781" w:type="dxa"/>
            <w:tcBorders>
              <w:top w:val="single" w:sz="4" w:space="0" w:color="auto"/>
              <w:left w:val="single" w:sz="4" w:space="0" w:color="auto"/>
              <w:right w:val="single" w:sz="4" w:space="0" w:color="auto"/>
            </w:tcBorders>
          </w:tcPr>
          <w:p w14:paraId="4FCE82F6"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0.33</w:t>
            </w:r>
          </w:p>
        </w:tc>
        <w:tc>
          <w:tcPr>
            <w:tcW w:w="806" w:type="dxa"/>
            <w:tcBorders>
              <w:top w:val="single" w:sz="4" w:space="0" w:color="auto"/>
              <w:left w:val="single" w:sz="4" w:space="0" w:color="auto"/>
              <w:right w:val="single" w:sz="4" w:space="0" w:color="auto"/>
            </w:tcBorders>
          </w:tcPr>
          <w:p w14:paraId="4082F986"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0.666</w:t>
            </w:r>
          </w:p>
        </w:tc>
        <w:tc>
          <w:tcPr>
            <w:tcW w:w="829" w:type="dxa"/>
            <w:tcBorders>
              <w:top w:val="single" w:sz="4" w:space="0" w:color="auto"/>
              <w:left w:val="single" w:sz="4" w:space="0" w:color="auto"/>
              <w:right w:val="single" w:sz="4" w:space="0" w:color="auto"/>
            </w:tcBorders>
          </w:tcPr>
          <w:p w14:paraId="7BAB6191"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1.99</w:t>
            </w:r>
          </w:p>
        </w:tc>
        <w:tc>
          <w:tcPr>
            <w:tcW w:w="838" w:type="dxa"/>
            <w:tcBorders>
              <w:top w:val="single" w:sz="4" w:space="0" w:color="auto"/>
              <w:left w:val="single" w:sz="4" w:space="0" w:color="auto"/>
              <w:right w:val="single" w:sz="4" w:space="0" w:color="auto"/>
            </w:tcBorders>
          </w:tcPr>
          <w:p w14:paraId="78CAFA59" w14:textId="77777777" w:rsidR="00321D9B" w:rsidRDefault="00321D9B" w:rsidP="00CD070C">
            <w:pPr>
              <w:spacing w:after="0" w:line="240" w:lineRule="auto"/>
              <w:ind w:right="-211"/>
              <w:rPr>
                <w:rFonts w:ascii="AcadNusx" w:hAnsi="AcadNusx"/>
                <w:sz w:val="20"/>
                <w:szCs w:val="20"/>
                <w:lang w:val="fr-FR"/>
              </w:rPr>
            </w:pPr>
            <w:r>
              <w:rPr>
                <w:rFonts w:ascii="AcadNusx" w:hAnsi="AcadNusx"/>
                <w:sz w:val="20"/>
                <w:szCs w:val="20"/>
                <w:lang w:val="fr-FR"/>
              </w:rPr>
              <w:t>0.18</w:t>
            </w:r>
          </w:p>
        </w:tc>
        <w:tc>
          <w:tcPr>
            <w:tcW w:w="970" w:type="dxa"/>
            <w:tcBorders>
              <w:top w:val="single" w:sz="4" w:space="0" w:color="auto"/>
              <w:left w:val="single" w:sz="4" w:space="0" w:color="auto"/>
              <w:right w:val="single" w:sz="4" w:space="0" w:color="auto"/>
            </w:tcBorders>
          </w:tcPr>
          <w:p w14:paraId="1DF32025" w14:textId="77777777" w:rsidR="00321D9B" w:rsidRDefault="00321D9B" w:rsidP="00CD070C">
            <w:pPr>
              <w:spacing w:after="0" w:line="240" w:lineRule="auto"/>
              <w:ind w:right="-211"/>
              <w:jc w:val="center"/>
              <w:rPr>
                <w:rFonts w:ascii="AcadNusx" w:hAnsi="AcadNusx"/>
                <w:sz w:val="20"/>
                <w:szCs w:val="20"/>
                <w:lang w:val="fr-FR"/>
              </w:rPr>
            </w:pPr>
            <w:r>
              <w:rPr>
                <w:rFonts w:ascii="AcadNusx" w:hAnsi="AcadNusx"/>
                <w:sz w:val="20"/>
                <w:szCs w:val="20"/>
                <w:lang w:val="fr-FR"/>
              </w:rPr>
              <w:t>76.8</w:t>
            </w:r>
          </w:p>
        </w:tc>
      </w:tr>
    </w:tbl>
    <w:p w14:paraId="0B18118F" w14:textId="77777777" w:rsidR="00321D9B" w:rsidRDefault="00321D9B" w:rsidP="00321D9B">
      <w:pPr>
        <w:spacing w:after="0" w:line="240" w:lineRule="auto"/>
        <w:jc w:val="both"/>
        <w:rPr>
          <w:rFonts w:ascii="Sylfaen" w:hAnsi="Sylfaen"/>
          <w:lang w:val="es-ES"/>
        </w:rPr>
      </w:pPr>
    </w:p>
    <w:p w14:paraId="35666175" w14:textId="77777777" w:rsidR="00321D9B" w:rsidRPr="009E3586" w:rsidRDefault="00321D9B" w:rsidP="00321D9B">
      <w:pPr>
        <w:spacing w:after="0" w:line="240" w:lineRule="auto"/>
        <w:jc w:val="both"/>
        <w:rPr>
          <w:rFonts w:ascii="Sylfaen" w:hAnsi="Sylfaen"/>
          <w:lang w:val="es-ES"/>
        </w:rPr>
      </w:pPr>
      <w:r w:rsidRPr="009E3586">
        <w:rPr>
          <w:rFonts w:ascii="Sylfaen" w:hAnsi="Sylfaen"/>
          <w:lang w:val="es-ES"/>
        </w:rPr>
        <w:t xml:space="preserve">წყლის მაქსიმალური ხარჯები მოცემული </w:t>
      </w:r>
      <w:r>
        <w:rPr>
          <w:rFonts w:ascii="Sylfaen" w:hAnsi="Sylfaen"/>
          <w:lang w:val="es-ES"/>
        </w:rPr>
        <w:t>N</w:t>
      </w:r>
      <w:r w:rsidRPr="009E3586">
        <w:rPr>
          <w:rFonts w:ascii="Sylfaen" w:hAnsi="Sylfaen"/>
          <w:lang w:val="es-ES"/>
        </w:rPr>
        <w:t>18 ცხრილში, მიღებულია საანგარიშო სიდიდეებად მდ. სტორის საპროექტო კვეთებში.</w:t>
      </w:r>
    </w:p>
    <w:p w14:paraId="33B59C6C" w14:textId="77777777" w:rsidR="00321D9B" w:rsidRDefault="00321D9B" w:rsidP="00321D9B">
      <w:pPr>
        <w:spacing w:after="0" w:line="240" w:lineRule="auto"/>
        <w:jc w:val="both"/>
        <w:rPr>
          <w:rFonts w:ascii="Sylfaen" w:hAnsi="Sylfaen"/>
          <w:lang w:val="es-ES"/>
        </w:rPr>
      </w:pPr>
      <w:r w:rsidRPr="009E3586">
        <w:rPr>
          <w:rFonts w:ascii="Sylfaen" w:hAnsi="Sylfaen"/>
          <w:lang w:val="es-ES"/>
        </w:rPr>
        <w:t xml:space="preserve">აქვე აღსანიშნავია, რომ მდ. ეშმაკისღელეზე ცალკეულ უხვნალექიან წლებში ფიქსირდება ღვარცოფული ნაკადების გავლა. როგორც ზემოთ იყო აღნიშნული, მდ. ეშმაკისღელეს სათავეებში და მისი შენაკადების ხეობებში გვხვდება გაშიშვლებები, რომლებიც ადვილად ემორჩილებიან გამოფიტვას და ეროზიულ პროცესებს. აღნიშნულის შედეგად ადგილი აქვს გრავიტაციული პროცესების (ქვათაცვენა, ნაშვავები და სხვა) ინტენსიურ გამოვლინებებს და ხეობის ფსკერზე დიდი მოცულობის მყარი მასალის დაგროვებას. ეს უკანასკნელნი წყალმოვარდნების გავლის პროცესში წარმოადგენენ ნაკადის მყარი მასალით ინტენსიურად შევსების წყაროს, რის შედეგად კალაპოტის გრძივი ქანობების მოცემული მნიშვნელობებისათვის წყალმოვარდნის ნაკადი ზღვრულად იტვირთება მყარი ნაშალი </w:t>
      </w:r>
      <w:r w:rsidRPr="009E3586">
        <w:rPr>
          <w:rFonts w:ascii="Sylfaen" w:hAnsi="Sylfaen"/>
          <w:lang w:val="es-ES"/>
        </w:rPr>
        <w:lastRenderedPageBreak/>
        <w:t>მასალით და წარმოიშობა ორფაზა ნაკადი, ანუ ღვარცოფი, რომელიც მიაღწევს მდინარის შესართავამდე და შესაბამისად საპროექტო ჰესის სააგრეგატო შენობის კვეთამდე.</w:t>
      </w:r>
    </w:p>
    <w:p w14:paraId="593EA9AF" w14:textId="77777777" w:rsidR="00321D9B" w:rsidRDefault="00321D9B" w:rsidP="00321D9B">
      <w:pPr>
        <w:spacing w:after="0" w:line="240" w:lineRule="auto"/>
        <w:jc w:val="both"/>
        <w:rPr>
          <w:rFonts w:ascii="Sylfaen" w:hAnsi="Sylfaen"/>
          <w:lang w:val="es-ES"/>
        </w:rPr>
      </w:pPr>
      <w:r w:rsidRPr="0086644F">
        <w:rPr>
          <w:rFonts w:ascii="Sylfaen" w:hAnsi="Sylfaen"/>
          <w:lang w:val="es-ES"/>
        </w:rPr>
        <w:t xml:space="preserve">ცნობილია, რომ ქვა-წყლოვან ღვარცოფულ ნაკადებში მყარი ნატანის ზღვრული მოცულობა (მოცულობითი კონცენტრაცია)  </w:t>
      </w:r>
      <w:r w:rsidRPr="00B70D3F">
        <w:rPr>
          <w:rFonts w:ascii="AcadNusx" w:hAnsi="AcadNusx"/>
          <w:position w:val="-10"/>
          <w:lang w:val="es-ES"/>
        </w:rPr>
        <w:object w:dxaOrig="520" w:dyaOrig="320" w14:anchorId="67901045">
          <v:shape id="_x0000_i1124" type="#_x0000_t75" style="width:26.25pt;height:15.75pt" o:ole="">
            <v:imagedata r:id="rId185" o:title=""/>
          </v:shape>
          <o:OLEObject Type="Embed" ProgID="Equation.3" ShapeID="_x0000_i1124" DrawAspect="Content" ObjectID="_1699895293" r:id="rId186"/>
        </w:object>
      </w:r>
      <w:r w:rsidRPr="0086644F">
        <w:rPr>
          <w:rFonts w:ascii="Sylfaen" w:hAnsi="Sylfaen"/>
          <w:lang w:val="es-ES"/>
        </w:rPr>
        <w:t>0,2</w:t>
      </w:r>
      <w:r>
        <w:rPr>
          <w:rFonts w:ascii="Sylfaen" w:hAnsi="Sylfaen"/>
          <w:lang w:val="es-ES"/>
        </w:rPr>
        <w:t>-</w:t>
      </w:r>
      <w:r w:rsidRPr="0086644F">
        <w:rPr>
          <w:rFonts w:ascii="Sylfaen" w:hAnsi="Sylfaen"/>
          <w:lang w:val="es-ES"/>
        </w:rPr>
        <w:t xml:space="preserve">0,25 აღწევს. ჩვენ შემთხვევაში </w:t>
      </w:r>
      <w:r w:rsidRPr="00B70D3F">
        <w:rPr>
          <w:rFonts w:ascii="AcadNusx" w:hAnsi="AcadNusx"/>
          <w:position w:val="-10"/>
          <w:lang w:val="es-ES"/>
        </w:rPr>
        <w:object w:dxaOrig="320" w:dyaOrig="320" w14:anchorId="1CCD0867">
          <v:shape id="_x0000_i1125" type="#_x0000_t75" style="width:15.75pt;height:15.75pt" o:ole="">
            <v:imagedata r:id="rId187" o:title=""/>
          </v:shape>
          <o:OLEObject Type="Embed" ProgID="Equation.3" ShapeID="_x0000_i1125" DrawAspect="Content" ObjectID="_1699895294" r:id="rId188"/>
        </w:object>
      </w:r>
      <w:r w:rsidRPr="0086644F">
        <w:rPr>
          <w:rFonts w:ascii="Sylfaen" w:hAnsi="Sylfaen"/>
          <w:lang w:val="es-ES"/>
        </w:rPr>
        <w:t>-ის მნიშვნელობა მიღებულია 0,25-ის ტოლი, რაც ღვარცოფული ნაკადის კონცენტრაციისთვის ტოლი იქნება</w:t>
      </w:r>
    </w:p>
    <w:p w14:paraId="54007F3B" w14:textId="77777777" w:rsidR="00321D9B" w:rsidRDefault="00321D9B" w:rsidP="00321D9B">
      <w:pPr>
        <w:spacing w:after="0" w:line="240" w:lineRule="auto"/>
        <w:jc w:val="center"/>
        <w:rPr>
          <w:rFonts w:ascii="AcadNusx" w:hAnsi="AcadNusx"/>
          <w:color w:val="FF0000"/>
          <w:lang w:val="es-ES"/>
        </w:rPr>
      </w:pPr>
      <w:r w:rsidRPr="00170C63">
        <w:rPr>
          <w:rFonts w:ascii="AcadNusx" w:hAnsi="AcadNusx"/>
          <w:color w:val="FF0000"/>
          <w:position w:val="-28"/>
          <w:lang w:val="es-ES"/>
        </w:rPr>
        <w:object w:dxaOrig="2860" w:dyaOrig="660" w14:anchorId="00C80906">
          <v:shape id="_x0000_i1126" type="#_x0000_t75" style="width:143.25pt;height:33pt" o:ole="">
            <v:imagedata r:id="rId189" o:title=""/>
          </v:shape>
          <o:OLEObject Type="Embed" ProgID="Equation.3" ShapeID="_x0000_i1126" DrawAspect="Content" ObjectID="_1699895295" r:id="rId190"/>
        </w:object>
      </w:r>
    </w:p>
    <w:p w14:paraId="321DE06A" w14:textId="77777777" w:rsidR="00321D9B" w:rsidRDefault="00321D9B" w:rsidP="00321D9B">
      <w:pPr>
        <w:spacing w:after="0" w:line="240" w:lineRule="auto"/>
        <w:jc w:val="both"/>
        <w:rPr>
          <w:rFonts w:ascii="Sylfaen" w:hAnsi="Sylfaen"/>
          <w:lang w:val="es-ES"/>
        </w:rPr>
      </w:pPr>
      <w:r w:rsidRPr="00122F47">
        <w:rPr>
          <w:rFonts w:ascii="Sylfaen" w:hAnsi="Sylfaen"/>
          <w:lang w:val="es-ES"/>
        </w:rPr>
        <w:t>აქედან, მდ. ეშმაკისღელეს ორფაზა ანუ ღვარცოფული ნაკადის ხარჯი საპროექტო ჰესის სათავე ნაგებობისა და სააგრეგატო შენობის კვეთებში ტოლი იქნება</w:t>
      </w:r>
    </w:p>
    <w:p w14:paraId="3F36FE27" w14:textId="77777777" w:rsidR="00321D9B" w:rsidRDefault="00321D9B" w:rsidP="00321D9B">
      <w:pPr>
        <w:spacing w:after="0" w:line="240" w:lineRule="auto"/>
        <w:jc w:val="center"/>
        <w:rPr>
          <w:rFonts w:ascii="Sylfaen" w:hAnsi="Sylfaen" w:cs="Sylfaen"/>
          <w:lang w:val="es-ES"/>
        </w:rPr>
      </w:pPr>
      <w:r w:rsidRPr="001530B3">
        <w:rPr>
          <w:rFonts w:ascii="AcadNusx" w:hAnsi="AcadNusx"/>
          <w:i/>
          <w:position w:val="-28"/>
          <w:lang w:val="es-ES"/>
        </w:rPr>
        <w:object w:dxaOrig="1660" w:dyaOrig="660" w14:anchorId="150EE819">
          <v:shape id="_x0000_i1127" type="#_x0000_t75" style="width:83.25pt;height:33pt" o:ole="">
            <v:imagedata r:id="rId191" o:title=""/>
          </v:shape>
          <o:OLEObject Type="Embed" ProgID="Equation.3" ShapeID="_x0000_i1127" DrawAspect="Content" ObjectID="_1699895296" r:id="rId192"/>
        </w:object>
      </w:r>
      <w:r w:rsidRPr="00122F47">
        <w:t xml:space="preserve"> </w:t>
      </w:r>
      <w:r w:rsidRPr="00122F47">
        <w:rPr>
          <w:rFonts w:ascii="Sylfaen" w:hAnsi="Sylfaen" w:cs="Sylfaen"/>
          <w:lang w:val="es-ES"/>
        </w:rPr>
        <w:t>მ</w:t>
      </w:r>
      <w:r>
        <w:rPr>
          <w:rFonts w:ascii="AcadNusx" w:hAnsi="AcadNusx"/>
          <w:vertAlign w:val="superscript"/>
          <w:lang w:val="es-ES"/>
        </w:rPr>
        <w:t>3</w:t>
      </w:r>
      <w:r w:rsidRPr="00122F47">
        <w:rPr>
          <w:rFonts w:ascii="AcadNusx" w:hAnsi="AcadNusx"/>
          <w:lang w:val="es-ES"/>
        </w:rPr>
        <w:t>/</w:t>
      </w:r>
      <w:r w:rsidRPr="00122F47">
        <w:rPr>
          <w:rFonts w:ascii="Sylfaen" w:hAnsi="Sylfaen" w:cs="Sylfaen"/>
          <w:lang w:val="es-ES"/>
        </w:rPr>
        <w:t>წმ</w:t>
      </w:r>
    </w:p>
    <w:p w14:paraId="3BC0E81F" w14:textId="77777777" w:rsidR="00321D9B" w:rsidRPr="00122F47" w:rsidRDefault="00321D9B" w:rsidP="00321D9B">
      <w:pPr>
        <w:spacing w:after="0" w:line="240" w:lineRule="auto"/>
        <w:jc w:val="both"/>
        <w:rPr>
          <w:rFonts w:ascii="Sylfaen" w:hAnsi="Sylfaen"/>
          <w:lang w:val="es-ES"/>
        </w:rPr>
      </w:pPr>
      <w:r w:rsidRPr="00122F47">
        <w:rPr>
          <w:rFonts w:ascii="Sylfaen" w:hAnsi="Sylfaen"/>
          <w:lang w:val="es-ES"/>
        </w:rPr>
        <w:t>სადაც  -წყლის საანგარიშო უზრუნველყოფის მაქსიმალური ხარჯია მ</w:t>
      </w:r>
      <w:r>
        <w:rPr>
          <w:rFonts w:ascii="Sylfaen" w:hAnsi="Sylfaen"/>
          <w:vertAlign w:val="superscript"/>
          <w:lang w:val="es-ES"/>
        </w:rPr>
        <w:t>3</w:t>
      </w:r>
      <w:r w:rsidRPr="00122F47">
        <w:rPr>
          <w:rFonts w:ascii="Sylfaen" w:hAnsi="Sylfaen"/>
          <w:lang w:val="es-ES"/>
        </w:rPr>
        <w:t>/წმ-ში;</w:t>
      </w:r>
    </w:p>
    <w:p w14:paraId="7295D1D0" w14:textId="77777777" w:rsidR="00321D9B" w:rsidRDefault="00321D9B" w:rsidP="00321D9B">
      <w:pPr>
        <w:spacing w:after="0" w:line="240" w:lineRule="auto"/>
        <w:jc w:val="both"/>
        <w:rPr>
          <w:rFonts w:ascii="Sylfaen" w:hAnsi="Sylfaen"/>
          <w:lang w:val="es-ES"/>
        </w:rPr>
      </w:pPr>
      <w:r w:rsidRPr="00122F47">
        <w:rPr>
          <w:rFonts w:ascii="Sylfaen" w:hAnsi="Sylfaen"/>
          <w:lang w:val="es-ES"/>
        </w:rPr>
        <w:t xml:space="preserve">მდინარე ეშმაკისღელეს ღვარცოფული ნაკადის მაქსიმალური ხარჯები მოცემულია </w:t>
      </w:r>
      <w:r>
        <w:rPr>
          <w:rFonts w:ascii="Sylfaen" w:hAnsi="Sylfaen"/>
          <w:lang w:val="es-ES"/>
        </w:rPr>
        <w:t>N</w:t>
      </w:r>
      <w:r w:rsidRPr="00122F47">
        <w:rPr>
          <w:rFonts w:ascii="Sylfaen" w:hAnsi="Sylfaen"/>
          <w:lang w:val="es-ES"/>
        </w:rPr>
        <w:t>19 ცხრილში.</w:t>
      </w:r>
    </w:p>
    <w:p w14:paraId="789F0F9F" w14:textId="77777777" w:rsidR="00321D9B" w:rsidRPr="00122F47" w:rsidRDefault="00321D9B" w:rsidP="00321D9B">
      <w:pPr>
        <w:spacing w:after="0" w:line="240" w:lineRule="auto"/>
        <w:jc w:val="both"/>
        <w:rPr>
          <w:rFonts w:ascii="Sylfaen" w:hAnsi="Sylfaen"/>
          <w:lang w:val="es-ES"/>
        </w:rPr>
      </w:pPr>
    </w:p>
    <w:p w14:paraId="092738BB" w14:textId="77777777" w:rsidR="00321D9B" w:rsidRPr="00122F47" w:rsidRDefault="00321D9B" w:rsidP="00321D9B">
      <w:pPr>
        <w:spacing w:after="0" w:line="240" w:lineRule="auto"/>
        <w:jc w:val="center"/>
        <w:rPr>
          <w:rFonts w:ascii="Sylfaen" w:hAnsi="Sylfaen"/>
          <w:lang w:val="es-ES"/>
        </w:rPr>
      </w:pPr>
      <w:r w:rsidRPr="00122F47">
        <w:rPr>
          <w:rFonts w:ascii="Sylfaen" w:hAnsi="Sylfaen"/>
          <w:lang w:val="es-ES"/>
        </w:rPr>
        <w:t>მდინარე ეშმაკისღელეს ღვარცოფული ნაკადის</w:t>
      </w:r>
    </w:p>
    <w:p w14:paraId="40B81C0D" w14:textId="77777777" w:rsidR="00321D9B" w:rsidRPr="00122F47" w:rsidRDefault="00321D9B" w:rsidP="00321D9B">
      <w:pPr>
        <w:spacing w:after="0" w:line="240" w:lineRule="auto"/>
        <w:jc w:val="center"/>
        <w:rPr>
          <w:rFonts w:ascii="Sylfaen" w:hAnsi="Sylfaen"/>
          <w:lang w:val="es-ES"/>
        </w:rPr>
      </w:pPr>
      <w:r w:rsidRPr="00122F47">
        <w:rPr>
          <w:rFonts w:ascii="Sylfaen" w:hAnsi="Sylfaen"/>
          <w:lang w:val="es-ES"/>
        </w:rPr>
        <w:t>მაქსიმალური ხარჯები მ</w:t>
      </w:r>
      <w:r>
        <w:rPr>
          <w:rFonts w:ascii="Sylfaen" w:hAnsi="Sylfaen"/>
          <w:vertAlign w:val="superscript"/>
          <w:lang w:val="es-ES"/>
        </w:rPr>
        <w:t>3</w:t>
      </w:r>
      <w:r w:rsidRPr="00122F47">
        <w:rPr>
          <w:rFonts w:ascii="Sylfaen" w:hAnsi="Sylfaen"/>
          <w:lang w:val="es-ES"/>
        </w:rPr>
        <w:t>/წმ-ში</w:t>
      </w:r>
    </w:p>
    <w:p w14:paraId="7218E873" w14:textId="77777777" w:rsidR="00321D9B" w:rsidRDefault="00321D9B" w:rsidP="00321D9B">
      <w:pPr>
        <w:spacing w:after="0" w:line="240" w:lineRule="auto"/>
        <w:jc w:val="right"/>
        <w:rPr>
          <w:rFonts w:ascii="Sylfaen" w:hAnsi="Sylfaen"/>
          <w:lang w:val="es-ES"/>
        </w:rPr>
      </w:pPr>
      <w:r w:rsidRPr="00122F47">
        <w:rPr>
          <w:rFonts w:ascii="Sylfaen" w:hAnsi="Sylfaen"/>
          <w:lang w:val="es-ES"/>
        </w:rPr>
        <w:t xml:space="preserve">ცხრილი </w:t>
      </w:r>
      <w:r>
        <w:rPr>
          <w:rFonts w:ascii="Sylfaen" w:hAnsi="Sylfaen"/>
          <w:lang w:val="es-ES"/>
        </w:rPr>
        <w:t>N</w:t>
      </w:r>
      <w:r w:rsidRPr="00122F47">
        <w:rPr>
          <w:rFonts w:ascii="Sylfaen" w:hAnsi="Sylfaen"/>
          <w:lang w:val="es-ES"/>
        </w:rPr>
        <w:t>19</w:t>
      </w:r>
    </w:p>
    <w:tbl>
      <w:tblPr>
        <w:tblW w:w="96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721"/>
        <w:gridCol w:w="1712"/>
        <w:gridCol w:w="1740"/>
        <w:gridCol w:w="1881"/>
      </w:tblGrid>
      <w:tr w:rsidR="00321D9B" w:rsidRPr="00C632CF" w14:paraId="647995DF" w14:textId="77777777" w:rsidTr="00CD070C">
        <w:tc>
          <w:tcPr>
            <w:tcW w:w="2594" w:type="dxa"/>
            <w:shd w:val="clear" w:color="auto" w:fill="auto"/>
          </w:tcPr>
          <w:p w14:paraId="409A79CA" w14:textId="77777777" w:rsidR="00321D9B" w:rsidRPr="00C632CF" w:rsidRDefault="00321D9B" w:rsidP="00CD070C">
            <w:pPr>
              <w:spacing w:after="0" w:line="240" w:lineRule="auto"/>
              <w:ind w:right="-185"/>
              <w:jc w:val="center"/>
              <w:rPr>
                <w:rFonts w:ascii="AcadNusx" w:hAnsi="AcadNusx"/>
                <w:sz w:val="20"/>
                <w:szCs w:val="20"/>
                <w:lang w:val="es-ES"/>
              </w:rPr>
            </w:pPr>
          </w:p>
          <w:p w14:paraId="013F1786" w14:textId="77777777" w:rsidR="00321D9B" w:rsidRPr="00462577" w:rsidRDefault="00321D9B" w:rsidP="00CD070C">
            <w:pPr>
              <w:spacing w:after="0" w:line="240" w:lineRule="auto"/>
              <w:ind w:right="-185"/>
              <w:jc w:val="center"/>
              <w:rPr>
                <w:rFonts w:ascii="Sylfaen" w:hAnsi="Sylfaen"/>
                <w:sz w:val="20"/>
                <w:szCs w:val="20"/>
                <w:lang w:val="ka-GE"/>
              </w:rPr>
            </w:pPr>
            <w:r>
              <w:rPr>
                <w:rFonts w:ascii="Sylfaen" w:hAnsi="Sylfaen"/>
                <w:sz w:val="20"/>
                <w:szCs w:val="20"/>
                <w:lang w:val="ka-GE"/>
              </w:rPr>
              <w:t>კვეთი</w:t>
            </w:r>
          </w:p>
        </w:tc>
        <w:tc>
          <w:tcPr>
            <w:tcW w:w="1721" w:type="dxa"/>
            <w:shd w:val="clear" w:color="auto" w:fill="auto"/>
          </w:tcPr>
          <w:p w14:paraId="6C761AB0" w14:textId="77777777" w:rsidR="00321D9B" w:rsidRPr="00C632CF" w:rsidRDefault="00321D9B" w:rsidP="00CD070C">
            <w:pPr>
              <w:tabs>
                <w:tab w:val="num" w:pos="720"/>
              </w:tabs>
              <w:spacing w:after="0" w:line="240" w:lineRule="auto"/>
              <w:jc w:val="center"/>
              <w:rPr>
                <w:position w:val="-6"/>
                <w:sz w:val="20"/>
                <w:szCs w:val="20"/>
                <w:lang w:val="fr-FR"/>
              </w:rPr>
            </w:pPr>
            <w:r w:rsidRPr="00C632CF">
              <w:rPr>
                <w:position w:val="-6"/>
                <w:sz w:val="20"/>
                <w:szCs w:val="20"/>
                <w:lang w:val="fr-FR"/>
              </w:rPr>
              <w:object w:dxaOrig="200" w:dyaOrig="220" w14:anchorId="77EAD468">
                <v:shape id="_x0000_i1128" type="#_x0000_t75" style="width:9.75pt;height:11.25pt" o:ole="" o:bullet="t">
                  <v:imagedata r:id="rId165" o:title=""/>
                </v:shape>
                <o:OLEObject Type="Embed" ProgID="Equation.3" ShapeID="_x0000_i1128" DrawAspect="Content" ObjectID="_1699895297" r:id="rId193"/>
              </w:object>
            </w:r>
          </w:p>
          <w:p w14:paraId="09EAB5D2" w14:textId="77777777" w:rsidR="00321D9B" w:rsidRPr="00462577" w:rsidRDefault="00321D9B" w:rsidP="00CD070C">
            <w:pPr>
              <w:tabs>
                <w:tab w:val="num" w:pos="720"/>
              </w:tabs>
              <w:spacing w:after="0" w:line="240" w:lineRule="auto"/>
              <w:jc w:val="center"/>
              <w:rPr>
                <w:rFonts w:ascii="Sylfaen" w:hAnsi="Sylfaen"/>
                <w:position w:val="-6"/>
                <w:sz w:val="20"/>
                <w:szCs w:val="20"/>
                <w:lang w:val="ka-GE"/>
              </w:rPr>
            </w:pPr>
            <w:r>
              <w:rPr>
                <w:rFonts w:ascii="Sylfaen" w:hAnsi="Sylfaen"/>
                <w:sz w:val="20"/>
                <w:szCs w:val="20"/>
                <w:lang w:val="ka-GE"/>
              </w:rPr>
              <w:t>წელი</w:t>
            </w:r>
          </w:p>
        </w:tc>
        <w:tc>
          <w:tcPr>
            <w:tcW w:w="1712" w:type="dxa"/>
            <w:shd w:val="clear" w:color="auto" w:fill="auto"/>
          </w:tcPr>
          <w:p w14:paraId="0C4DFD41" w14:textId="77777777" w:rsidR="00321D9B" w:rsidRPr="00C632CF" w:rsidRDefault="00321D9B" w:rsidP="00CD070C">
            <w:pPr>
              <w:spacing w:after="0" w:line="240" w:lineRule="auto"/>
              <w:jc w:val="center"/>
              <w:rPr>
                <w:sz w:val="20"/>
                <w:szCs w:val="20"/>
                <w:lang w:val="fr-FR"/>
              </w:rPr>
            </w:pPr>
            <w:r w:rsidRPr="00C632CF">
              <w:rPr>
                <w:position w:val="-6"/>
                <w:sz w:val="20"/>
                <w:szCs w:val="20"/>
                <w:lang w:val="fr-FR"/>
              </w:rPr>
              <w:object w:dxaOrig="440" w:dyaOrig="279" w14:anchorId="06E39082">
                <v:shape id="_x0000_i1129" type="#_x0000_t75" style="width:21.75pt;height:14.25pt" o:ole="">
                  <v:imagedata r:id="rId167" o:title=""/>
                </v:shape>
                <o:OLEObject Type="Embed" ProgID="Equation.3" ShapeID="_x0000_i1129" DrawAspect="Content" ObjectID="_1699895298" r:id="rId194"/>
              </w:object>
            </w:r>
          </w:p>
        </w:tc>
        <w:tc>
          <w:tcPr>
            <w:tcW w:w="1740" w:type="dxa"/>
            <w:shd w:val="clear" w:color="auto" w:fill="auto"/>
          </w:tcPr>
          <w:p w14:paraId="26F9506D" w14:textId="77777777" w:rsidR="00321D9B" w:rsidRPr="00462577" w:rsidRDefault="00321D9B" w:rsidP="00CD070C">
            <w:pPr>
              <w:spacing w:after="0" w:line="240" w:lineRule="auto"/>
              <w:ind w:right="-185"/>
              <w:jc w:val="center"/>
              <w:rPr>
                <w:rFonts w:ascii="AcadNusx" w:hAnsi="AcadNusx"/>
                <w:sz w:val="20"/>
                <w:szCs w:val="20"/>
                <w:lang w:val="es-ES"/>
              </w:rPr>
            </w:pPr>
            <w:r w:rsidRPr="00C632CF">
              <w:rPr>
                <w:position w:val="-10"/>
                <w:sz w:val="20"/>
                <w:szCs w:val="20"/>
                <w:lang w:val="es-ES"/>
              </w:rPr>
              <w:object w:dxaOrig="400" w:dyaOrig="320" w14:anchorId="632B8AB0">
                <v:shape id="_x0000_i1130" type="#_x0000_t75" style="width:20.25pt;height:15.75pt" o:ole="">
                  <v:imagedata r:id="rId195" o:title=""/>
                </v:shape>
                <o:OLEObject Type="Embed" ProgID="Equation.3" ShapeID="_x0000_i1130" DrawAspect="Content" ObjectID="_1699895299" r:id="rId196"/>
              </w:object>
            </w:r>
            <w:r w:rsidRPr="00C632CF">
              <w:rPr>
                <w:sz w:val="20"/>
                <w:szCs w:val="20"/>
                <w:lang w:val="es-ES"/>
              </w:rPr>
              <w:t>-</w:t>
            </w:r>
            <w:r>
              <w:t xml:space="preserve"> </w:t>
            </w:r>
            <w:r w:rsidRPr="00462577">
              <w:rPr>
                <w:rFonts w:ascii="Sylfaen" w:hAnsi="Sylfaen" w:cs="Sylfaen"/>
                <w:sz w:val="20"/>
                <w:szCs w:val="20"/>
                <w:lang w:val="es-ES"/>
              </w:rPr>
              <w:t>წყლის</w:t>
            </w:r>
          </w:p>
          <w:p w14:paraId="458F26B6" w14:textId="77777777" w:rsidR="00321D9B" w:rsidRPr="00C632CF" w:rsidRDefault="00321D9B" w:rsidP="00CD070C">
            <w:pPr>
              <w:spacing w:after="0" w:line="240" w:lineRule="auto"/>
              <w:ind w:right="-185"/>
              <w:jc w:val="center"/>
              <w:rPr>
                <w:sz w:val="20"/>
                <w:szCs w:val="20"/>
                <w:lang w:val="es-ES"/>
              </w:rPr>
            </w:pPr>
            <w:r w:rsidRPr="00462577">
              <w:rPr>
                <w:rFonts w:ascii="Sylfaen" w:hAnsi="Sylfaen" w:cs="Sylfaen"/>
                <w:sz w:val="20"/>
                <w:szCs w:val="20"/>
                <w:lang w:val="es-ES"/>
              </w:rPr>
              <w:t>მაქს</w:t>
            </w:r>
            <w:r w:rsidRPr="00462577">
              <w:rPr>
                <w:rFonts w:ascii="AcadNusx" w:hAnsi="AcadNusx"/>
                <w:sz w:val="20"/>
                <w:szCs w:val="20"/>
                <w:lang w:val="es-ES"/>
              </w:rPr>
              <w:t xml:space="preserve">. </w:t>
            </w:r>
            <w:r w:rsidRPr="00462577">
              <w:rPr>
                <w:rFonts w:ascii="Sylfaen" w:hAnsi="Sylfaen" w:cs="Sylfaen"/>
                <w:sz w:val="20"/>
                <w:szCs w:val="20"/>
                <w:lang w:val="es-ES"/>
              </w:rPr>
              <w:t>ხარჯი</w:t>
            </w:r>
          </w:p>
        </w:tc>
        <w:tc>
          <w:tcPr>
            <w:tcW w:w="1881" w:type="dxa"/>
            <w:shd w:val="clear" w:color="auto" w:fill="auto"/>
          </w:tcPr>
          <w:p w14:paraId="1FCCE80A" w14:textId="77777777" w:rsidR="00321D9B" w:rsidRPr="00462577" w:rsidRDefault="00321D9B" w:rsidP="00CD070C">
            <w:pPr>
              <w:spacing w:after="0" w:line="240" w:lineRule="auto"/>
              <w:ind w:right="-185"/>
              <w:jc w:val="center"/>
              <w:rPr>
                <w:rFonts w:ascii="AcadNusx" w:hAnsi="AcadNusx"/>
                <w:sz w:val="20"/>
                <w:szCs w:val="20"/>
                <w:lang w:val="es-ES"/>
              </w:rPr>
            </w:pPr>
            <w:r w:rsidRPr="00C632CF">
              <w:rPr>
                <w:position w:val="-10"/>
                <w:sz w:val="20"/>
                <w:szCs w:val="20"/>
                <w:lang w:val="es-ES"/>
              </w:rPr>
              <w:object w:dxaOrig="520" w:dyaOrig="320" w14:anchorId="18747C60">
                <v:shape id="_x0000_i1131" type="#_x0000_t75" style="width:26.25pt;height:15.75pt" o:ole="">
                  <v:imagedata r:id="rId197" o:title=""/>
                </v:shape>
                <o:OLEObject Type="Embed" ProgID="Equation.3" ShapeID="_x0000_i1131" DrawAspect="Content" ObjectID="_1699895300" r:id="rId198"/>
              </w:object>
            </w:r>
            <w:r>
              <w:t xml:space="preserve"> </w:t>
            </w:r>
            <w:r w:rsidRPr="00462577">
              <w:rPr>
                <w:rFonts w:ascii="Sylfaen" w:hAnsi="Sylfaen" w:cs="Sylfaen"/>
                <w:sz w:val="20"/>
                <w:szCs w:val="20"/>
                <w:lang w:val="es-ES"/>
              </w:rPr>
              <w:t>ღვარცოფის</w:t>
            </w:r>
          </w:p>
          <w:p w14:paraId="12EE8BE5" w14:textId="77777777" w:rsidR="00321D9B" w:rsidRPr="00C632CF" w:rsidRDefault="00321D9B" w:rsidP="00CD070C">
            <w:pPr>
              <w:spacing w:after="0" w:line="240" w:lineRule="auto"/>
              <w:ind w:right="-185"/>
              <w:jc w:val="center"/>
              <w:rPr>
                <w:sz w:val="20"/>
                <w:szCs w:val="20"/>
                <w:lang w:val="es-ES"/>
              </w:rPr>
            </w:pPr>
            <w:r w:rsidRPr="00462577">
              <w:rPr>
                <w:rFonts w:ascii="Sylfaen" w:hAnsi="Sylfaen" w:cs="Sylfaen"/>
                <w:sz w:val="20"/>
                <w:szCs w:val="20"/>
                <w:lang w:val="es-ES"/>
              </w:rPr>
              <w:t>მაქს</w:t>
            </w:r>
            <w:r w:rsidRPr="00462577">
              <w:rPr>
                <w:rFonts w:ascii="AcadNusx" w:hAnsi="AcadNusx"/>
                <w:sz w:val="20"/>
                <w:szCs w:val="20"/>
                <w:lang w:val="es-ES"/>
              </w:rPr>
              <w:t xml:space="preserve">. </w:t>
            </w:r>
            <w:r w:rsidRPr="00462577">
              <w:rPr>
                <w:rFonts w:ascii="Sylfaen" w:hAnsi="Sylfaen" w:cs="Sylfaen"/>
                <w:sz w:val="20"/>
                <w:szCs w:val="20"/>
                <w:lang w:val="es-ES"/>
              </w:rPr>
              <w:t>ხარჯი</w:t>
            </w:r>
          </w:p>
        </w:tc>
      </w:tr>
      <w:tr w:rsidR="00321D9B" w:rsidRPr="00C632CF" w14:paraId="412FFBD7" w14:textId="77777777" w:rsidTr="00CD070C">
        <w:tc>
          <w:tcPr>
            <w:tcW w:w="2594" w:type="dxa"/>
            <w:vMerge w:val="restart"/>
            <w:shd w:val="clear" w:color="auto" w:fill="auto"/>
          </w:tcPr>
          <w:p w14:paraId="2777895E" w14:textId="77777777" w:rsidR="00321D9B" w:rsidRPr="00462577" w:rsidRDefault="00321D9B" w:rsidP="00CD070C">
            <w:pPr>
              <w:spacing w:after="0" w:line="240" w:lineRule="auto"/>
              <w:ind w:right="-211"/>
              <w:rPr>
                <w:rFonts w:ascii="AcadNusx" w:hAnsi="AcadNusx"/>
                <w:sz w:val="20"/>
                <w:szCs w:val="20"/>
              </w:rPr>
            </w:pPr>
            <w:r w:rsidRPr="00C632CF">
              <w:rPr>
                <w:rFonts w:ascii="AcadNusx" w:hAnsi="AcadNusx"/>
                <w:sz w:val="20"/>
                <w:szCs w:val="20"/>
                <w:lang w:val="es-ES"/>
              </w:rPr>
              <w:t xml:space="preserve">    </w:t>
            </w:r>
            <w:r w:rsidRPr="00462577">
              <w:rPr>
                <w:rFonts w:ascii="Sylfaen" w:hAnsi="Sylfaen" w:cs="Sylfaen"/>
                <w:sz w:val="20"/>
                <w:szCs w:val="20"/>
              </w:rPr>
              <w:t>საპროექტო</w:t>
            </w:r>
            <w:r w:rsidRPr="00462577">
              <w:rPr>
                <w:rFonts w:ascii="AcadNusx" w:hAnsi="AcadNusx"/>
                <w:sz w:val="20"/>
                <w:szCs w:val="20"/>
              </w:rPr>
              <w:t xml:space="preserve">  </w:t>
            </w:r>
            <w:r w:rsidRPr="00462577">
              <w:rPr>
                <w:rFonts w:ascii="Sylfaen" w:hAnsi="Sylfaen" w:cs="Sylfaen"/>
                <w:sz w:val="20"/>
                <w:szCs w:val="20"/>
              </w:rPr>
              <w:t>ჰესის</w:t>
            </w:r>
          </w:p>
          <w:p w14:paraId="2FDDB091" w14:textId="77777777" w:rsidR="00321D9B" w:rsidRDefault="00321D9B" w:rsidP="00CD070C">
            <w:pPr>
              <w:spacing w:after="0" w:line="240" w:lineRule="auto"/>
              <w:ind w:right="-185"/>
              <w:jc w:val="center"/>
              <w:rPr>
                <w:rFonts w:ascii="Sylfaen" w:hAnsi="Sylfaen"/>
                <w:sz w:val="20"/>
                <w:szCs w:val="20"/>
                <w:lang w:val="ka-GE"/>
              </w:rPr>
            </w:pPr>
            <w:r w:rsidRPr="00462577">
              <w:rPr>
                <w:rFonts w:ascii="Sylfaen" w:hAnsi="Sylfaen" w:cs="Sylfaen"/>
                <w:sz w:val="20"/>
                <w:szCs w:val="20"/>
              </w:rPr>
              <w:t>სათავე</w:t>
            </w:r>
            <w:r w:rsidRPr="00462577">
              <w:rPr>
                <w:rFonts w:ascii="AcadNusx" w:hAnsi="AcadNusx"/>
                <w:sz w:val="20"/>
                <w:szCs w:val="20"/>
              </w:rPr>
              <w:t xml:space="preserve"> </w:t>
            </w:r>
            <w:r w:rsidRPr="00462577">
              <w:rPr>
                <w:rFonts w:ascii="Sylfaen" w:hAnsi="Sylfaen" w:cs="Sylfaen"/>
                <w:sz w:val="20"/>
                <w:szCs w:val="20"/>
              </w:rPr>
              <w:t>ნაგებობა</w:t>
            </w:r>
            <w:r w:rsidRPr="00462577">
              <w:rPr>
                <w:rFonts w:ascii="AcadNusx" w:hAnsi="AcadNusx"/>
                <w:sz w:val="20"/>
                <w:szCs w:val="20"/>
              </w:rPr>
              <w:t xml:space="preserve"> </w:t>
            </w:r>
          </w:p>
          <w:p w14:paraId="66CB8736" w14:textId="33D3CB2A"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rPr>
              <w:t>(</w:t>
            </w:r>
            <w:r w:rsidRPr="00C632CF">
              <w:rPr>
                <w:rFonts w:ascii="Arial" w:hAnsi="Arial" w:cs="Arial"/>
                <w:sz w:val="20"/>
                <w:szCs w:val="20"/>
              </w:rPr>
              <w:t>▼</w:t>
            </w:r>
            <w:r w:rsidRPr="00C632CF">
              <w:rPr>
                <w:rFonts w:ascii="AcadNusx" w:hAnsi="AcadNusx"/>
                <w:sz w:val="20"/>
                <w:szCs w:val="20"/>
              </w:rPr>
              <w:t>12</w:t>
            </w:r>
            <w:r w:rsidR="00262306">
              <w:rPr>
                <w:sz w:val="20"/>
                <w:szCs w:val="20"/>
                <w:lang w:val="ka-GE"/>
              </w:rPr>
              <w:t>76</w:t>
            </w:r>
            <w:r w:rsidRPr="00C632CF">
              <w:rPr>
                <w:rFonts w:ascii="AcadNusx" w:hAnsi="AcadNusx"/>
                <w:sz w:val="20"/>
                <w:szCs w:val="20"/>
              </w:rPr>
              <w:t xml:space="preserve"> </w:t>
            </w:r>
            <w:r>
              <w:rPr>
                <w:rFonts w:ascii="Sylfaen" w:hAnsi="Sylfaen"/>
                <w:sz w:val="20"/>
                <w:szCs w:val="20"/>
                <w:lang w:val="ka-GE"/>
              </w:rPr>
              <w:t>მ</w:t>
            </w:r>
            <w:r w:rsidRPr="00C632CF">
              <w:rPr>
                <w:sz w:val="20"/>
                <w:szCs w:val="20"/>
              </w:rPr>
              <w:t>)</w:t>
            </w:r>
          </w:p>
        </w:tc>
        <w:tc>
          <w:tcPr>
            <w:tcW w:w="1721" w:type="dxa"/>
            <w:shd w:val="clear" w:color="auto" w:fill="auto"/>
          </w:tcPr>
          <w:p w14:paraId="290F08F9"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100</w:t>
            </w:r>
          </w:p>
        </w:tc>
        <w:tc>
          <w:tcPr>
            <w:tcW w:w="1712" w:type="dxa"/>
            <w:shd w:val="clear" w:color="auto" w:fill="auto"/>
          </w:tcPr>
          <w:p w14:paraId="40D7F094"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w:t>
            </w:r>
          </w:p>
        </w:tc>
        <w:tc>
          <w:tcPr>
            <w:tcW w:w="1740" w:type="dxa"/>
            <w:shd w:val="clear" w:color="auto" w:fill="auto"/>
          </w:tcPr>
          <w:p w14:paraId="3735397B"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137</w:t>
            </w:r>
          </w:p>
        </w:tc>
        <w:tc>
          <w:tcPr>
            <w:tcW w:w="1881" w:type="dxa"/>
            <w:shd w:val="clear" w:color="auto" w:fill="auto"/>
          </w:tcPr>
          <w:p w14:paraId="0FEAE3C0"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171</w:t>
            </w:r>
          </w:p>
        </w:tc>
      </w:tr>
      <w:tr w:rsidR="00321D9B" w:rsidRPr="00C632CF" w14:paraId="0862F5DB" w14:textId="77777777" w:rsidTr="00CD070C">
        <w:tc>
          <w:tcPr>
            <w:tcW w:w="2594" w:type="dxa"/>
            <w:vMerge/>
            <w:shd w:val="clear" w:color="auto" w:fill="auto"/>
          </w:tcPr>
          <w:p w14:paraId="68DD3EB2" w14:textId="77777777" w:rsidR="00321D9B" w:rsidRPr="00C632CF" w:rsidRDefault="00321D9B" w:rsidP="00CD070C">
            <w:pPr>
              <w:spacing w:after="0" w:line="240" w:lineRule="auto"/>
              <w:ind w:right="-185"/>
              <w:jc w:val="center"/>
              <w:rPr>
                <w:sz w:val="20"/>
                <w:szCs w:val="20"/>
                <w:lang w:val="es-ES"/>
              </w:rPr>
            </w:pPr>
          </w:p>
        </w:tc>
        <w:tc>
          <w:tcPr>
            <w:tcW w:w="1721" w:type="dxa"/>
            <w:shd w:val="clear" w:color="auto" w:fill="auto"/>
          </w:tcPr>
          <w:p w14:paraId="0ABB1978"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50</w:t>
            </w:r>
          </w:p>
        </w:tc>
        <w:tc>
          <w:tcPr>
            <w:tcW w:w="1712" w:type="dxa"/>
            <w:shd w:val="clear" w:color="auto" w:fill="auto"/>
          </w:tcPr>
          <w:p w14:paraId="46CCCC29"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2</w:t>
            </w:r>
          </w:p>
        </w:tc>
        <w:tc>
          <w:tcPr>
            <w:tcW w:w="1740" w:type="dxa"/>
            <w:shd w:val="clear" w:color="auto" w:fill="auto"/>
          </w:tcPr>
          <w:p w14:paraId="39C12A3F"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111</w:t>
            </w:r>
          </w:p>
        </w:tc>
        <w:tc>
          <w:tcPr>
            <w:tcW w:w="1881" w:type="dxa"/>
            <w:shd w:val="clear" w:color="auto" w:fill="auto"/>
          </w:tcPr>
          <w:p w14:paraId="427E7533"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139</w:t>
            </w:r>
          </w:p>
        </w:tc>
      </w:tr>
      <w:tr w:rsidR="00321D9B" w:rsidRPr="00C632CF" w14:paraId="718504E2" w14:textId="77777777" w:rsidTr="00CD070C">
        <w:tc>
          <w:tcPr>
            <w:tcW w:w="2594" w:type="dxa"/>
            <w:vMerge/>
            <w:shd w:val="clear" w:color="auto" w:fill="auto"/>
          </w:tcPr>
          <w:p w14:paraId="577E7B3E" w14:textId="77777777" w:rsidR="00321D9B" w:rsidRPr="00C632CF" w:rsidRDefault="00321D9B" w:rsidP="00CD070C">
            <w:pPr>
              <w:spacing w:after="0" w:line="240" w:lineRule="auto"/>
              <w:ind w:right="-185"/>
              <w:jc w:val="center"/>
              <w:rPr>
                <w:sz w:val="20"/>
                <w:szCs w:val="20"/>
                <w:lang w:val="es-ES"/>
              </w:rPr>
            </w:pPr>
          </w:p>
        </w:tc>
        <w:tc>
          <w:tcPr>
            <w:tcW w:w="1721" w:type="dxa"/>
            <w:shd w:val="clear" w:color="auto" w:fill="auto"/>
          </w:tcPr>
          <w:p w14:paraId="2A4AEB91"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33</w:t>
            </w:r>
          </w:p>
        </w:tc>
        <w:tc>
          <w:tcPr>
            <w:tcW w:w="1712" w:type="dxa"/>
            <w:shd w:val="clear" w:color="auto" w:fill="auto"/>
          </w:tcPr>
          <w:p w14:paraId="173BDEB0"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3</w:t>
            </w:r>
          </w:p>
        </w:tc>
        <w:tc>
          <w:tcPr>
            <w:tcW w:w="1740" w:type="dxa"/>
            <w:shd w:val="clear" w:color="auto" w:fill="auto"/>
          </w:tcPr>
          <w:p w14:paraId="6EDAC493"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95.3</w:t>
            </w:r>
          </w:p>
        </w:tc>
        <w:tc>
          <w:tcPr>
            <w:tcW w:w="1881" w:type="dxa"/>
            <w:shd w:val="clear" w:color="auto" w:fill="auto"/>
          </w:tcPr>
          <w:p w14:paraId="59B435E9"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119</w:t>
            </w:r>
          </w:p>
        </w:tc>
      </w:tr>
      <w:tr w:rsidR="00321D9B" w:rsidRPr="00C632CF" w14:paraId="344CFEDC" w14:textId="77777777" w:rsidTr="00CD070C">
        <w:tc>
          <w:tcPr>
            <w:tcW w:w="2594" w:type="dxa"/>
            <w:vMerge/>
            <w:shd w:val="clear" w:color="auto" w:fill="auto"/>
          </w:tcPr>
          <w:p w14:paraId="171938C2" w14:textId="77777777" w:rsidR="00321D9B" w:rsidRPr="00C632CF" w:rsidRDefault="00321D9B" w:rsidP="00CD070C">
            <w:pPr>
              <w:spacing w:after="0" w:line="240" w:lineRule="auto"/>
              <w:ind w:right="-185"/>
              <w:jc w:val="center"/>
              <w:rPr>
                <w:sz w:val="20"/>
                <w:szCs w:val="20"/>
                <w:lang w:val="es-ES"/>
              </w:rPr>
            </w:pPr>
          </w:p>
        </w:tc>
        <w:tc>
          <w:tcPr>
            <w:tcW w:w="1721" w:type="dxa"/>
            <w:shd w:val="clear" w:color="auto" w:fill="auto"/>
          </w:tcPr>
          <w:p w14:paraId="3DA31842"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10</w:t>
            </w:r>
          </w:p>
        </w:tc>
        <w:tc>
          <w:tcPr>
            <w:tcW w:w="1712" w:type="dxa"/>
            <w:shd w:val="clear" w:color="auto" w:fill="auto"/>
          </w:tcPr>
          <w:p w14:paraId="34E67524"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10</w:t>
            </w:r>
          </w:p>
        </w:tc>
        <w:tc>
          <w:tcPr>
            <w:tcW w:w="1740" w:type="dxa"/>
            <w:shd w:val="clear" w:color="auto" w:fill="auto"/>
          </w:tcPr>
          <w:p w14:paraId="0828C5C4"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56.9</w:t>
            </w:r>
          </w:p>
        </w:tc>
        <w:tc>
          <w:tcPr>
            <w:tcW w:w="1881" w:type="dxa"/>
            <w:shd w:val="clear" w:color="auto" w:fill="auto"/>
          </w:tcPr>
          <w:p w14:paraId="1F37A1F5"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71.1</w:t>
            </w:r>
          </w:p>
        </w:tc>
      </w:tr>
      <w:tr w:rsidR="00321D9B" w:rsidRPr="00C632CF" w14:paraId="45B331B4" w14:textId="77777777" w:rsidTr="00CD070C">
        <w:tc>
          <w:tcPr>
            <w:tcW w:w="2594" w:type="dxa"/>
            <w:vMerge w:val="restart"/>
            <w:shd w:val="clear" w:color="auto" w:fill="auto"/>
          </w:tcPr>
          <w:p w14:paraId="08DA0302" w14:textId="77777777" w:rsidR="00321D9B" w:rsidRPr="00462577" w:rsidRDefault="00321D9B" w:rsidP="00CD070C">
            <w:pPr>
              <w:spacing w:after="0" w:line="240" w:lineRule="auto"/>
              <w:ind w:right="-211"/>
              <w:jc w:val="center"/>
              <w:rPr>
                <w:rFonts w:ascii="AcadNusx" w:hAnsi="AcadNusx"/>
                <w:sz w:val="20"/>
                <w:szCs w:val="20"/>
              </w:rPr>
            </w:pPr>
            <w:r w:rsidRPr="00462577">
              <w:rPr>
                <w:rFonts w:ascii="Sylfaen" w:hAnsi="Sylfaen" w:cs="Sylfaen"/>
                <w:sz w:val="20"/>
                <w:szCs w:val="20"/>
              </w:rPr>
              <w:t>საპროექტო</w:t>
            </w:r>
            <w:r w:rsidRPr="00462577">
              <w:rPr>
                <w:rFonts w:ascii="AcadNusx" w:hAnsi="AcadNusx"/>
                <w:sz w:val="20"/>
                <w:szCs w:val="20"/>
              </w:rPr>
              <w:t xml:space="preserve">  </w:t>
            </w:r>
            <w:r w:rsidRPr="00462577">
              <w:rPr>
                <w:rFonts w:ascii="Sylfaen" w:hAnsi="Sylfaen" w:cs="Sylfaen"/>
                <w:sz w:val="20"/>
                <w:szCs w:val="20"/>
              </w:rPr>
              <w:t>ჰესის</w:t>
            </w:r>
          </w:p>
          <w:p w14:paraId="2EB22956" w14:textId="77777777" w:rsidR="00321D9B" w:rsidRDefault="00321D9B" w:rsidP="00CD070C">
            <w:pPr>
              <w:spacing w:after="0" w:line="240" w:lineRule="auto"/>
              <w:ind w:right="-185"/>
              <w:jc w:val="center"/>
              <w:rPr>
                <w:rFonts w:ascii="Sylfaen" w:hAnsi="Sylfaen"/>
                <w:sz w:val="20"/>
                <w:szCs w:val="20"/>
                <w:lang w:val="ka-GE"/>
              </w:rPr>
            </w:pPr>
            <w:r w:rsidRPr="00462577">
              <w:rPr>
                <w:rFonts w:ascii="Sylfaen" w:hAnsi="Sylfaen" w:cs="Sylfaen"/>
                <w:sz w:val="20"/>
                <w:szCs w:val="20"/>
              </w:rPr>
              <w:t>სააგრეგატო</w:t>
            </w:r>
            <w:r w:rsidRPr="00462577">
              <w:rPr>
                <w:rFonts w:ascii="AcadNusx" w:hAnsi="AcadNusx"/>
                <w:sz w:val="20"/>
                <w:szCs w:val="20"/>
              </w:rPr>
              <w:t xml:space="preserve"> </w:t>
            </w:r>
            <w:r w:rsidRPr="00462577">
              <w:rPr>
                <w:rFonts w:ascii="Sylfaen" w:hAnsi="Sylfaen" w:cs="Sylfaen"/>
                <w:sz w:val="20"/>
                <w:szCs w:val="20"/>
              </w:rPr>
              <w:t>შენობა</w:t>
            </w:r>
            <w:r w:rsidRPr="00462577">
              <w:rPr>
                <w:rFonts w:ascii="AcadNusx" w:hAnsi="AcadNusx"/>
                <w:sz w:val="20"/>
                <w:szCs w:val="20"/>
              </w:rPr>
              <w:t xml:space="preserve"> </w:t>
            </w:r>
          </w:p>
          <w:p w14:paraId="03E89845" w14:textId="03DE9884" w:rsidR="00321D9B" w:rsidRPr="00C632CF" w:rsidRDefault="00321D9B" w:rsidP="00CD070C">
            <w:pPr>
              <w:spacing w:after="0" w:line="240" w:lineRule="auto"/>
              <w:ind w:right="-185"/>
              <w:jc w:val="center"/>
              <w:rPr>
                <w:sz w:val="20"/>
                <w:szCs w:val="20"/>
                <w:lang w:val="es-ES"/>
              </w:rPr>
            </w:pPr>
            <w:r w:rsidRPr="00C632CF">
              <w:rPr>
                <w:rFonts w:ascii="AcadNusx" w:hAnsi="AcadNusx"/>
                <w:sz w:val="20"/>
                <w:szCs w:val="20"/>
              </w:rPr>
              <w:t>(</w:t>
            </w:r>
            <w:r w:rsidRPr="00C632CF">
              <w:rPr>
                <w:rFonts w:ascii="Arial" w:hAnsi="Arial" w:cs="Arial"/>
                <w:sz w:val="20"/>
                <w:szCs w:val="20"/>
              </w:rPr>
              <w:t>▼</w:t>
            </w:r>
            <w:r w:rsidRPr="00C632CF">
              <w:rPr>
                <w:rFonts w:ascii="AcadNusx" w:hAnsi="AcadNusx"/>
                <w:sz w:val="20"/>
                <w:szCs w:val="20"/>
              </w:rPr>
              <w:t>7</w:t>
            </w:r>
            <w:r w:rsidR="00262306">
              <w:rPr>
                <w:sz w:val="20"/>
                <w:szCs w:val="20"/>
                <w:lang w:val="ka-GE"/>
              </w:rPr>
              <w:t>65</w:t>
            </w:r>
            <w:r w:rsidRPr="00C632CF">
              <w:rPr>
                <w:rFonts w:ascii="AcadNusx" w:hAnsi="AcadNusx"/>
                <w:sz w:val="20"/>
                <w:szCs w:val="20"/>
              </w:rPr>
              <w:t xml:space="preserve"> </w:t>
            </w:r>
            <w:r>
              <w:rPr>
                <w:rFonts w:ascii="Sylfaen" w:hAnsi="Sylfaen"/>
                <w:sz w:val="20"/>
                <w:szCs w:val="20"/>
                <w:lang w:val="ka-GE"/>
              </w:rPr>
              <w:t>მ</w:t>
            </w:r>
            <w:r w:rsidRPr="00C632CF">
              <w:rPr>
                <w:sz w:val="20"/>
                <w:szCs w:val="20"/>
              </w:rPr>
              <w:t>)</w:t>
            </w:r>
          </w:p>
        </w:tc>
        <w:tc>
          <w:tcPr>
            <w:tcW w:w="1721" w:type="dxa"/>
            <w:shd w:val="clear" w:color="auto" w:fill="auto"/>
          </w:tcPr>
          <w:p w14:paraId="0D26423F"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100</w:t>
            </w:r>
          </w:p>
        </w:tc>
        <w:tc>
          <w:tcPr>
            <w:tcW w:w="1712" w:type="dxa"/>
            <w:shd w:val="clear" w:color="auto" w:fill="auto"/>
          </w:tcPr>
          <w:p w14:paraId="0FC820B0"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w:t>
            </w:r>
          </w:p>
        </w:tc>
        <w:tc>
          <w:tcPr>
            <w:tcW w:w="1740" w:type="dxa"/>
            <w:shd w:val="clear" w:color="auto" w:fill="auto"/>
          </w:tcPr>
          <w:p w14:paraId="0B9AC374"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178</w:t>
            </w:r>
          </w:p>
        </w:tc>
        <w:tc>
          <w:tcPr>
            <w:tcW w:w="1881" w:type="dxa"/>
            <w:shd w:val="clear" w:color="auto" w:fill="auto"/>
          </w:tcPr>
          <w:p w14:paraId="4B48DF81"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222</w:t>
            </w:r>
          </w:p>
        </w:tc>
      </w:tr>
      <w:tr w:rsidR="00321D9B" w:rsidRPr="00C632CF" w14:paraId="553922D3" w14:textId="77777777" w:rsidTr="00CD070C">
        <w:tc>
          <w:tcPr>
            <w:tcW w:w="2594" w:type="dxa"/>
            <w:vMerge/>
            <w:shd w:val="clear" w:color="auto" w:fill="auto"/>
          </w:tcPr>
          <w:p w14:paraId="06869811" w14:textId="77777777" w:rsidR="00321D9B" w:rsidRPr="00C632CF" w:rsidRDefault="00321D9B" w:rsidP="00CD070C">
            <w:pPr>
              <w:spacing w:after="0" w:line="240" w:lineRule="auto"/>
              <w:ind w:right="-185"/>
              <w:jc w:val="center"/>
              <w:rPr>
                <w:sz w:val="20"/>
                <w:szCs w:val="20"/>
                <w:lang w:val="es-ES"/>
              </w:rPr>
            </w:pPr>
          </w:p>
        </w:tc>
        <w:tc>
          <w:tcPr>
            <w:tcW w:w="1721" w:type="dxa"/>
            <w:shd w:val="clear" w:color="auto" w:fill="auto"/>
          </w:tcPr>
          <w:p w14:paraId="74847733"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50</w:t>
            </w:r>
          </w:p>
        </w:tc>
        <w:tc>
          <w:tcPr>
            <w:tcW w:w="1712" w:type="dxa"/>
            <w:shd w:val="clear" w:color="auto" w:fill="auto"/>
          </w:tcPr>
          <w:p w14:paraId="18DDD41E"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2</w:t>
            </w:r>
          </w:p>
        </w:tc>
        <w:tc>
          <w:tcPr>
            <w:tcW w:w="1740" w:type="dxa"/>
            <w:shd w:val="clear" w:color="auto" w:fill="auto"/>
          </w:tcPr>
          <w:p w14:paraId="111F4EA7"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136</w:t>
            </w:r>
          </w:p>
        </w:tc>
        <w:tc>
          <w:tcPr>
            <w:tcW w:w="1881" w:type="dxa"/>
            <w:shd w:val="clear" w:color="auto" w:fill="auto"/>
          </w:tcPr>
          <w:p w14:paraId="791928A4"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170</w:t>
            </w:r>
          </w:p>
        </w:tc>
      </w:tr>
      <w:tr w:rsidR="00321D9B" w:rsidRPr="00C632CF" w14:paraId="2DE61034" w14:textId="77777777" w:rsidTr="00CD070C">
        <w:tc>
          <w:tcPr>
            <w:tcW w:w="2594" w:type="dxa"/>
            <w:vMerge/>
            <w:shd w:val="clear" w:color="auto" w:fill="auto"/>
          </w:tcPr>
          <w:p w14:paraId="0BF9CD40" w14:textId="77777777" w:rsidR="00321D9B" w:rsidRPr="00C632CF" w:rsidRDefault="00321D9B" w:rsidP="00CD070C">
            <w:pPr>
              <w:spacing w:after="0" w:line="240" w:lineRule="auto"/>
              <w:ind w:right="-185"/>
              <w:jc w:val="center"/>
              <w:rPr>
                <w:sz w:val="20"/>
                <w:szCs w:val="20"/>
                <w:lang w:val="es-ES"/>
              </w:rPr>
            </w:pPr>
          </w:p>
        </w:tc>
        <w:tc>
          <w:tcPr>
            <w:tcW w:w="1721" w:type="dxa"/>
            <w:shd w:val="clear" w:color="auto" w:fill="auto"/>
          </w:tcPr>
          <w:p w14:paraId="0943C680"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33</w:t>
            </w:r>
          </w:p>
        </w:tc>
        <w:tc>
          <w:tcPr>
            <w:tcW w:w="1712" w:type="dxa"/>
            <w:shd w:val="clear" w:color="auto" w:fill="auto"/>
          </w:tcPr>
          <w:p w14:paraId="0822E376"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3</w:t>
            </w:r>
          </w:p>
        </w:tc>
        <w:tc>
          <w:tcPr>
            <w:tcW w:w="1740" w:type="dxa"/>
            <w:shd w:val="clear" w:color="auto" w:fill="auto"/>
          </w:tcPr>
          <w:p w14:paraId="3D7CD9DE"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117</w:t>
            </w:r>
          </w:p>
        </w:tc>
        <w:tc>
          <w:tcPr>
            <w:tcW w:w="1881" w:type="dxa"/>
            <w:shd w:val="clear" w:color="auto" w:fill="auto"/>
          </w:tcPr>
          <w:p w14:paraId="79BEF5BB"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146</w:t>
            </w:r>
          </w:p>
        </w:tc>
      </w:tr>
      <w:tr w:rsidR="00321D9B" w:rsidRPr="00C632CF" w14:paraId="59AC9DC2" w14:textId="77777777" w:rsidTr="00CD070C">
        <w:trPr>
          <w:trHeight w:val="70"/>
        </w:trPr>
        <w:tc>
          <w:tcPr>
            <w:tcW w:w="2594" w:type="dxa"/>
            <w:vMerge/>
            <w:shd w:val="clear" w:color="auto" w:fill="auto"/>
          </w:tcPr>
          <w:p w14:paraId="6E086BBC" w14:textId="77777777" w:rsidR="00321D9B" w:rsidRPr="00C632CF" w:rsidRDefault="00321D9B" w:rsidP="00CD070C">
            <w:pPr>
              <w:spacing w:after="0" w:line="240" w:lineRule="auto"/>
              <w:ind w:right="-185"/>
              <w:jc w:val="center"/>
              <w:rPr>
                <w:sz w:val="20"/>
                <w:szCs w:val="20"/>
                <w:lang w:val="es-ES"/>
              </w:rPr>
            </w:pPr>
          </w:p>
        </w:tc>
        <w:tc>
          <w:tcPr>
            <w:tcW w:w="1721" w:type="dxa"/>
            <w:shd w:val="clear" w:color="auto" w:fill="auto"/>
          </w:tcPr>
          <w:p w14:paraId="541A0B20"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10</w:t>
            </w:r>
          </w:p>
        </w:tc>
        <w:tc>
          <w:tcPr>
            <w:tcW w:w="1712" w:type="dxa"/>
            <w:shd w:val="clear" w:color="auto" w:fill="auto"/>
          </w:tcPr>
          <w:p w14:paraId="06299FF9"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10</w:t>
            </w:r>
          </w:p>
        </w:tc>
        <w:tc>
          <w:tcPr>
            <w:tcW w:w="1740" w:type="dxa"/>
            <w:shd w:val="clear" w:color="auto" w:fill="auto"/>
          </w:tcPr>
          <w:p w14:paraId="05EAC2AA" w14:textId="77777777" w:rsidR="00321D9B" w:rsidRPr="00C632CF" w:rsidRDefault="00321D9B" w:rsidP="00CD070C">
            <w:pPr>
              <w:spacing w:after="0" w:line="240" w:lineRule="auto"/>
              <w:ind w:right="-211"/>
              <w:jc w:val="center"/>
              <w:rPr>
                <w:rFonts w:ascii="AcadNusx" w:hAnsi="AcadNusx"/>
                <w:sz w:val="20"/>
                <w:szCs w:val="20"/>
                <w:lang w:val="fr-FR"/>
              </w:rPr>
            </w:pPr>
            <w:r w:rsidRPr="00C632CF">
              <w:rPr>
                <w:rFonts w:ascii="AcadNusx" w:hAnsi="AcadNusx"/>
                <w:sz w:val="20"/>
                <w:szCs w:val="20"/>
                <w:lang w:val="fr-FR"/>
              </w:rPr>
              <w:t>76.8</w:t>
            </w:r>
          </w:p>
        </w:tc>
        <w:tc>
          <w:tcPr>
            <w:tcW w:w="1881" w:type="dxa"/>
            <w:shd w:val="clear" w:color="auto" w:fill="auto"/>
          </w:tcPr>
          <w:p w14:paraId="1A3AB7DF" w14:textId="77777777" w:rsidR="00321D9B" w:rsidRPr="00C632CF" w:rsidRDefault="00321D9B" w:rsidP="00CD070C">
            <w:pPr>
              <w:spacing w:after="0" w:line="240" w:lineRule="auto"/>
              <w:ind w:right="-185"/>
              <w:jc w:val="center"/>
              <w:rPr>
                <w:rFonts w:ascii="AcadNusx" w:hAnsi="AcadNusx"/>
                <w:sz w:val="20"/>
                <w:szCs w:val="20"/>
                <w:lang w:val="es-ES"/>
              </w:rPr>
            </w:pPr>
            <w:r w:rsidRPr="00C632CF">
              <w:rPr>
                <w:rFonts w:ascii="AcadNusx" w:hAnsi="AcadNusx"/>
                <w:sz w:val="20"/>
                <w:szCs w:val="20"/>
                <w:lang w:val="es-ES"/>
              </w:rPr>
              <w:t>96.0</w:t>
            </w:r>
          </w:p>
        </w:tc>
      </w:tr>
    </w:tbl>
    <w:p w14:paraId="4E2CFAB6" w14:textId="77777777" w:rsidR="00321D9B" w:rsidRDefault="00321D9B" w:rsidP="00321D9B">
      <w:pPr>
        <w:spacing w:after="0" w:line="240" w:lineRule="auto"/>
        <w:jc w:val="both"/>
        <w:rPr>
          <w:rFonts w:ascii="Sylfaen" w:hAnsi="Sylfaen"/>
          <w:lang w:val="es-ES"/>
        </w:rPr>
      </w:pPr>
    </w:p>
    <w:p w14:paraId="2E9AECCA" w14:textId="77777777" w:rsidR="00321D9B" w:rsidRDefault="00321D9B" w:rsidP="00321D9B">
      <w:pPr>
        <w:spacing w:after="0" w:line="240" w:lineRule="auto"/>
        <w:jc w:val="both"/>
        <w:rPr>
          <w:rFonts w:ascii="Sylfaen" w:hAnsi="Sylfaen"/>
          <w:lang w:val="es-ES"/>
        </w:rPr>
      </w:pPr>
      <w:r w:rsidRPr="000E1955">
        <w:rPr>
          <w:rFonts w:ascii="Sylfaen" w:hAnsi="Sylfaen"/>
          <w:lang w:val="es-ES"/>
        </w:rPr>
        <w:t xml:space="preserve">ღვარცოფული ნაკადის მაქსიმალური ხარჯები მოცემული </w:t>
      </w:r>
      <w:r>
        <w:rPr>
          <w:rFonts w:ascii="Sylfaen" w:hAnsi="Sylfaen"/>
          <w:lang w:val="es-ES"/>
        </w:rPr>
        <w:t>N</w:t>
      </w:r>
      <w:r w:rsidRPr="000E1955">
        <w:rPr>
          <w:rFonts w:ascii="Sylfaen" w:hAnsi="Sylfaen"/>
          <w:lang w:val="es-ES"/>
        </w:rPr>
        <w:t>19 ცხრილში, მიღებულია საანგარიშო სიდიდეებად მდ. ეშმაკისღელეს საპროექტო კვეთებში.</w:t>
      </w:r>
    </w:p>
    <w:p w14:paraId="087ABE9A" w14:textId="77777777" w:rsidR="00321D9B" w:rsidRDefault="00321D9B" w:rsidP="00321D9B">
      <w:pPr>
        <w:spacing w:after="0" w:line="240" w:lineRule="auto"/>
        <w:jc w:val="both"/>
        <w:rPr>
          <w:rFonts w:ascii="Sylfaen" w:hAnsi="Sylfaen"/>
          <w:lang w:val="es-ES"/>
        </w:rPr>
      </w:pPr>
    </w:p>
    <w:p w14:paraId="67EEDCC7" w14:textId="77777777" w:rsidR="00321D9B" w:rsidRPr="000E1955" w:rsidRDefault="00321D9B" w:rsidP="00321D9B">
      <w:pPr>
        <w:spacing w:after="0" w:line="240" w:lineRule="auto"/>
        <w:jc w:val="center"/>
        <w:rPr>
          <w:rFonts w:ascii="Sylfaen" w:hAnsi="Sylfaen"/>
          <w:b/>
          <w:lang w:val="es-ES"/>
        </w:rPr>
      </w:pPr>
      <w:r w:rsidRPr="000E1955">
        <w:rPr>
          <w:rFonts w:ascii="Sylfaen" w:hAnsi="Sylfaen"/>
          <w:b/>
          <w:lang w:val="es-ES"/>
        </w:rPr>
        <w:t>წყლის მინიმალური ხარჯები</w:t>
      </w:r>
    </w:p>
    <w:p w14:paraId="5198BF65" w14:textId="77777777" w:rsidR="00321D9B" w:rsidRPr="000E1955" w:rsidRDefault="00321D9B" w:rsidP="00321D9B">
      <w:pPr>
        <w:spacing w:after="0" w:line="240" w:lineRule="auto"/>
        <w:jc w:val="both"/>
        <w:rPr>
          <w:rFonts w:ascii="Sylfaen" w:hAnsi="Sylfaen"/>
          <w:lang w:val="es-ES"/>
        </w:rPr>
      </w:pPr>
    </w:p>
    <w:p w14:paraId="6BF35E41" w14:textId="77777777" w:rsidR="00321D9B" w:rsidRPr="000E1955" w:rsidRDefault="00321D9B" w:rsidP="00321D9B">
      <w:pPr>
        <w:spacing w:after="0" w:line="240" w:lineRule="auto"/>
        <w:jc w:val="both"/>
        <w:rPr>
          <w:rFonts w:ascii="Sylfaen" w:hAnsi="Sylfaen"/>
          <w:lang w:val="es-ES"/>
        </w:rPr>
      </w:pPr>
      <w:r w:rsidRPr="000E1955">
        <w:rPr>
          <w:rFonts w:ascii="Sylfaen" w:hAnsi="Sylfaen"/>
          <w:lang w:val="es-ES"/>
        </w:rPr>
        <w:t xml:space="preserve">მდინარე სტორის მინიმალური ხარჯების საანგარიშო სიდიდეები საპროექტო ჰესების სათავე ნაგებობების კვეთებში, დადგენილია ანალოგის მეთოდით. ანალოგად აღებულია ჰიდროლოგიური საგუშაგო ლეჩურის 40 წლიანი (1946-49,1951-86 წ.წ) დაკვირვების მონაცემები. </w:t>
      </w:r>
    </w:p>
    <w:p w14:paraId="7273D846" w14:textId="77777777" w:rsidR="00321D9B" w:rsidRDefault="00321D9B" w:rsidP="00321D9B">
      <w:pPr>
        <w:spacing w:after="0" w:line="240" w:lineRule="auto"/>
        <w:jc w:val="both"/>
        <w:rPr>
          <w:rFonts w:ascii="Sylfaen" w:hAnsi="Sylfaen"/>
          <w:lang w:val="es-ES"/>
        </w:rPr>
      </w:pPr>
      <w:r w:rsidRPr="000E1955">
        <w:rPr>
          <w:rFonts w:ascii="Sylfaen" w:hAnsi="Sylfaen"/>
          <w:lang w:val="es-ES"/>
        </w:rPr>
        <w:t>აღნიშნულ პერიოდში, მდ. სტორის მინიმალური ხარჯების სიდიდეები ჰ/ს ლეჩურის კვეთში მერყეობდნენ 1,00 მ</w:t>
      </w:r>
      <w:r>
        <w:rPr>
          <w:rFonts w:ascii="Sylfaen" w:hAnsi="Sylfaen"/>
          <w:vertAlign w:val="superscript"/>
          <w:lang w:val="es-ES"/>
        </w:rPr>
        <w:t>3</w:t>
      </w:r>
      <w:r w:rsidRPr="000E1955">
        <w:rPr>
          <w:rFonts w:ascii="Sylfaen" w:hAnsi="Sylfaen"/>
          <w:lang w:val="es-ES"/>
        </w:rPr>
        <w:t>/წმ-დან (1953 წ) 3,10 მ</w:t>
      </w:r>
      <w:r>
        <w:rPr>
          <w:rFonts w:ascii="Sylfaen" w:hAnsi="Sylfaen"/>
          <w:vertAlign w:val="superscript"/>
          <w:lang w:val="es-ES"/>
        </w:rPr>
        <w:t>3</w:t>
      </w:r>
      <w:r w:rsidRPr="000E1955">
        <w:rPr>
          <w:rFonts w:ascii="Sylfaen" w:hAnsi="Sylfaen"/>
          <w:lang w:val="es-ES"/>
        </w:rPr>
        <w:t>/წმ-მდე (1970 წ).</w:t>
      </w:r>
    </w:p>
    <w:p w14:paraId="613CEE96" w14:textId="77777777" w:rsidR="00321D9B" w:rsidRDefault="00321D9B" w:rsidP="00321D9B">
      <w:pPr>
        <w:spacing w:after="0" w:line="240" w:lineRule="auto"/>
        <w:jc w:val="both"/>
        <w:rPr>
          <w:rFonts w:ascii="Sylfaen" w:hAnsi="Sylfaen"/>
          <w:lang w:val="es-ES"/>
        </w:rPr>
      </w:pPr>
    </w:p>
    <w:p w14:paraId="7999E5C0" w14:textId="77777777" w:rsidR="00321D9B" w:rsidRPr="000E1955" w:rsidRDefault="00321D9B" w:rsidP="00321D9B">
      <w:pPr>
        <w:spacing w:after="0" w:line="240" w:lineRule="auto"/>
        <w:jc w:val="both"/>
        <w:rPr>
          <w:rFonts w:ascii="Sylfaen" w:hAnsi="Sylfaen"/>
          <w:lang w:val="es-ES"/>
        </w:rPr>
      </w:pPr>
      <w:r w:rsidRPr="000E1955">
        <w:rPr>
          <w:rFonts w:ascii="Sylfaen" w:hAnsi="Sylfaen"/>
          <w:lang w:val="es-ES"/>
        </w:rPr>
        <w:t>დაკვირვების მონაცემების 40 წლიანი ვარიაციული რიგის სტატისტიკურად დამუშავების შედეგად СНиП 2.01.14-83–ის მოთხოვნების საფუძველზე მომენტების მეთოდით,  მიღებულია განაწილების მრუდის შემდეგი პარამეტრები:</w:t>
      </w:r>
    </w:p>
    <w:p w14:paraId="20100138" w14:textId="77777777" w:rsidR="00321D9B" w:rsidRPr="000E1955" w:rsidRDefault="00321D9B" w:rsidP="00321D9B">
      <w:pPr>
        <w:spacing w:after="0" w:line="240" w:lineRule="auto"/>
        <w:jc w:val="both"/>
        <w:rPr>
          <w:rFonts w:ascii="Sylfaen" w:hAnsi="Sylfaen"/>
          <w:lang w:val="es-ES"/>
        </w:rPr>
      </w:pPr>
      <w:r w:rsidRPr="000E1955">
        <w:rPr>
          <w:rFonts w:ascii="Sylfaen" w:hAnsi="Sylfaen"/>
          <w:lang w:val="es-ES"/>
        </w:rPr>
        <w:t>მინიმალური ხარჯების საშუალო მრავალწლიური სიდიდე</w:t>
      </w:r>
      <w:r>
        <w:rPr>
          <w:rFonts w:ascii="Sylfaen" w:hAnsi="Sylfaen"/>
          <w:lang w:val="es-ES"/>
        </w:rPr>
        <w:t xml:space="preserve"> Q</w:t>
      </w:r>
      <w:r>
        <w:rPr>
          <w:rFonts w:ascii="Sylfaen" w:hAnsi="Sylfaen"/>
          <w:vertAlign w:val="subscript"/>
          <w:lang w:val="es-ES"/>
        </w:rPr>
        <w:t>0</w:t>
      </w:r>
      <w:r w:rsidRPr="000E1955">
        <w:rPr>
          <w:rFonts w:ascii="Sylfaen" w:hAnsi="Sylfaen"/>
          <w:lang w:val="es-ES"/>
        </w:rPr>
        <w:t>=2,24 მ</w:t>
      </w:r>
      <w:r w:rsidRPr="000E1955">
        <w:rPr>
          <w:rFonts w:ascii="Sylfaen" w:hAnsi="Sylfaen"/>
          <w:vertAlign w:val="superscript"/>
          <w:lang w:val="es-ES"/>
        </w:rPr>
        <w:t>3</w:t>
      </w:r>
      <w:r w:rsidRPr="000E1955">
        <w:rPr>
          <w:rFonts w:ascii="Sylfaen" w:hAnsi="Sylfaen"/>
          <w:lang w:val="es-ES"/>
        </w:rPr>
        <w:t>/წმ-ს;</w:t>
      </w:r>
    </w:p>
    <w:p w14:paraId="210B8E99" w14:textId="77777777" w:rsidR="00321D9B" w:rsidRPr="000E1955" w:rsidRDefault="00321D9B" w:rsidP="00321D9B">
      <w:pPr>
        <w:spacing w:after="0" w:line="240" w:lineRule="auto"/>
        <w:jc w:val="both"/>
        <w:rPr>
          <w:rFonts w:ascii="Sylfaen" w:hAnsi="Sylfaen"/>
          <w:lang w:val="es-ES"/>
        </w:rPr>
      </w:pPr>
      <w:r w:rsidRPr="000E1955">
        <w:rPr>
          <w:rFonts w:ascii="Sylfaen" w:hAnsi="Sylfaen"/>
          <w:lang w:val="es-ES"/>
        </w:rPr>
        <w:t xml:space="preserve">ვარიაციის კოეფიციენტი </w:t>
      </w:r>
      <w:r>
        <w:rPr>
          <w:rFonts w:ascii="Sylfaen" w:hAnsi="Sylfaen"/>
          <w:lang w:val="es-ES"/>
        </w:rPr>
        <w:t>Cv</w:t>
      </w:r>
      <w:r w:rsidRPr="000E1955">
        <w:rPr>
          <w:rFonts w:ascii="Sylfaen" w:hAnsi="Sylfaen"/>
          <w:lang w:val="es-ES"/>
        </w:rPr>
        <w:t>=0,20;</w:t>
      </w:r>
    </w:p>
    <w:p w14:paraId="536A4179" w14:textId="77777777" w:rsidR="00321D9B" w:rsidRDefault="00321D9B" w:rsidP="00321D9B">
      <w:pPr>
        <w:spacing w:after="0" w:line="240" w:lineRule="auto"/>
        <w:jc w:val="both"/>
        <w:rPr>
          <w:rFonts w:ascii="Sylfaen" w:hAnsi="Sylfaen"/>
          <w:lang w:val="es-ES"/>
        </w:rPr>
      </w:pPr>
      <w:r w:rsidRPr="000E1955">
        <w:rPr>
          <w:rFonts w:ascii="Sylfaen" w:hAnsi="Sylfaen"/>
          <w:lang w:val="es-ES"/>
        </w:rPr>
        <w:t xml:space="preserve">ასიმეტრიის კოეფიციენტი, დადგენილი ალბათობის უჯრედულაზე ემპირიული და თეორიული წერტილების უახლოესი თანხვედრით, </w:t>
      </w:r>
      <w:r>
        <w:rPr>
          <w:rFonts w:ascii="Sylfaen" w:hAnsi="Sylfaen"/>
          <w:lang w:val="es-ES"/>
        </w:rPr>
        <w:t>Cs</w:t>
      </w:r>
      <w:r w:rsidRPr="000E1955">
        <w:rPr>
          <w:rFonts w:ascii="Sylfaen" w:hAnsi="Sylfaen"/>
          <w:lang w:val="es-ES"/>
        </w:rPr>
        <w:t>=2</w:t>
      </w:r>
      <w:r>
        <w:rPr>
          <w:rFonts w:ascii="Sylfaen" w:hAnsi="Sylfaen"/>
          <w:lang w:val="es-ES"/>
        </w:rPr>
        <w:t>Cv</w:t>
      </w:r>
      <w:r w:rsidRPr="000E1955">
        <w:rPr>
          <w:rFonts w:ascii="Sylfaen" w:hAnsi="Sylfaen"/>
          <w:lang w:val="es-ES"/>
        </w:rPr>
        <w:t>=0,40.</w:t>
      </w:r>
    </w:p>
    <w:p w14:paraId="2E5E9A25" w14:textId="77777777" w:rsidR="00321D9B" w:rsidRDefault="00321D9B" w:rsidP="00321D9B">
      <w:pPr>
        <w:spacing w:after="0" w:line="240" w:lineRule="auto"/>
        <w:jc w:val="both"/>
        <w:rPr>
          <w:rFonts w:ascii="Sylfaen" w:hAnsi="Sylfaen"/>
          <w:lang w:val="es-ES"/>
        </w:rPr>
      </w:pPr>
      <w:r w:rsidRPr="00764557">
        <w:rPr>
          <w:rFonts w:ascii="Sylfaen" w:hAnsi="Sylfaen"/>
          <w:lang w:val="es-ES"/>
        </w:rPr>
        <w:lastRenderedPageBreak/>
        <w:t>დადგენილია ვარიაციული რიგის რეპრეზენტატიულობის შესაფასებელი პარამეტრები: საშუალო მრავალწლიური ხარჯის შეფარდებითი საშუალო კვადრატული ცდომილება, რაც ტოლია</w:t>
      </w:r>
      <w:r w:rsidRPr="00412121">
        <w:rPr>
          <w:rFonts w:ascii="AcadNusx" w:hAnsi="AcadNusx"/>
          <w:position w:val="-14"/>
          <w:lang w:val="es-ES"/>
        </w:rPr>
        <w:object w:dxaOrig="360" w:dyaOrig="380" w14:anchorId="47D41AB5">
          <v:shape id="_x0000_i1132" type="#_x0000_t75" style="width:18pt;height:18.75pt" o:ole="">
            <v:imagedata r:id="rId9" o:title=""/>
          </v:shape>
          <o:OLEObject Type="Embed" ProgID="Equation.3" ShapeID="_x0000_i1132" DrawAspect="Content" ObjectID="_1699895301" r:id="rId199"/>
        </w:object>
      </w:r>
      <w:r w:rsidRPr="00764557">
        <w:rPr>
          <w:rFonts w:ascii="Sylfaen" w:hAnsi="Sylfaen"/>
          <w:lang w:val="es-ES"/>
        </w:rPr>
        <w:t xml:space="preserve"> =3,14%-ის და ვარიაციის კოეფიციენტის შეფარდებითი საშუალო კვადრატული ცდომილება, რაც ტოლია  </w:t>
      </w:r>
      <w:r w:rsidRPr="0018617B">
        <w:rPr>
          <w:rFonts w:ascii="AcadNusx" w:hAnsi="AcadNusx"/>
          <w:position w:val="-14"/>
          <w:lang w:val="es-ES"/>
        </w:rPr>
        <w:object w:dxaOrig="360" w:dyaOrig="380" w14:anchorId="2F11758F">
          <v:shape id="_x0000_i1133" type="#_x0000_t75" style="width:18pt;height:18.75pt" o:ole="">
            <v:imagedata r:id="rId11" o:title=""/>
          </v:shape>
          <o:OLEObject Type="Embed" ProgID="Equation.3" ShapeID="_x0000_i1133" DrawAspect="Content" ObjectID="_1699895302" r:id="rId200"/>
        </w:object>
      </w:r>
      <w:r w:rsidRPr="00764557">
        <w:rPr>
          <w:rFonts w:ascii="Sylfaen" w:hAnsi="Sylfaen"/>
          <w:lang w:val="es-ES"/>
        </w:rPr>
        <w:t xml:space="preserve">= 11,4%-ის. მიღებული პარამეტრები დამაკმაყოფილებელია, რადგან იმავე СНиП 2.01.14-83–ის მოთხოვნების შესაბამისად  </w:t>
      </w:r>
      <w:r w:rsidRPr="00412121">
        <w:rPr>
          <w:rFonts w:ascii="AcadNusx" w:hAnsi="AcadNusx"/>
          <w:position w:val="-14"/>
          <w:lang w:val="es-ES"/>
        </w:rPr>
        <w:object w:dxaOrig="360" w:dyaOrig="380" w14:anchorId="4BD7C6B1">
          <v:shape id="_x0000_i1134" type="#_x0000_t75" style="width:18pt;height:18.75pt" o:ole="">
            <v:imagedata r:id="rId9" o:title=""/>
          </v:shape>
          <o:OLEObject Type="Embed" ProgID="Equation.3" ShapeID="_x0000_i1134" DrawAspect="Content" ObjectID="_1699895303" r:id="rId201"/>
        </w:object>
      </w:r>
      <w:r w:rsidRPr="00764557">
        <w:rPr>
          <w:rFonts w:ascii="Sylfaen" w:hAnsi="Sylfaen"/>
          <w:lang w:val="es-ES"/>
        </w:rPr>
        <w:t xml:space="preserve">&lt; 5%-ზე და </w:t>
      </w:r>
      <w:r w:rsidRPr="0018617B">
        <w:rPr>
          <w:rFonts w:ascii="AcadNusx" w:hAnsi="AcadNusx"/>
          <w:position w:val="-14"/>
          <w:lang w:val="es-ES"/>
        </w:rPr>
        <w:object w:dxaOrig="360" w:dyaOrig="380" w14:anchorId="2FEE42AD">
          <v:shape id="_x0000_i1135" type="#_x0000_t75" style="width:18pt;height:18.75pt" o:ole="">
            <v:imagedata r:id="rId11" o:title=""/>
          </v:shape>
          <o:OLEObject Type="Embed" ProgID="Equation.3" ShapeID="_x0000_i1135" DrawAspect="Content" ObjectID="_1699895304" r:id="rId202"/>
        </w:object>
      </w:r>
      <w:r w:rsidRPr="00764557">
        <w:rPr>
          <w:rFonts w:ascii="Sylfaen" w:hAnsi="Sylfaen"/>
          <w:lang w:val="es-ES"/>
        </w:rPr>
        <w:t xml:space="preserve"> &lt; 15%-ზე.</w:t>
      </w:r>
    </w:p>
    <w:p w14:paraId="7E4C5973" w14:textId="77777777" w:rsidR="00321D9B" w:rsidRPr="00764557" w:rsidRDefault="00321D9B" w:rsidP="00321D9B">
      <w:pPr>
        <w:spacing w:after="0" w:line="240" w:lineRule="auto"/>
        <w:jc w:val="both"/>
        <w:rPr>
          <w:rFonts w:ascii="Sylfaen" w:hAnsi="Sylfaen"/>
          <w:lang w:val="es-ES"/>
        </w:rPr>
      </w:pPr>
      <w:r w:rsidRPr="00764557">
        <w:rPr>
          <w:rFonts w:ascii="Sylfaen" w:hAnsi="Sylfaen"/>
          <w:lang w:val="es-ES"/>
        </w:rPr>
        <w:t xml:space="preserve">დადგენილია ასევე საშუალო კვადრატული გადახრა, რაც ტოლია  </w:t>
      </w:r>
      <w:r w:rsidRPr="0018617B">
        <w:rPr>
          <w:rFonts w:ascii="AcadNusx" w:hAnsi="AcadNusx"/>
          <w:position w:val="-6"/>
          <w:lang w:val="es-ES"/>
        </w:rPr>
        <w:object w:dxaOrig="220" w:dyaOrig="279" w14:anchorId="6280C089">
          <v:shape id="_x0000_i1136" type="#_x0000_t75" style="width:11.25pt;height:14.25pt" o:ole="">
            <v:imagedata r:id="rId15" o:title=""/>
          </v:shape>
          <o:OLEObject Type="Embed" ProgID="Equation.3" ShapeID="_x0000_i1136" DrawAspect="Content" ObjectID="_1699895305" r:id="rId203"/>
        </w:object>
      </w:r>
      <w:r w:rsidRPr="00764557">
        <w:rPr>
          <w:rFonts w:ascii="Sylfaen" w:hAnsi="Sylfaen"/>
          <w:lang w:val="es-ES"/>
        </w:rPr>
        <w:t>=0,448.</w:t>
      </w:r>
    </w:p>
    <w:p w14:paraId="52109314" w14:textId="77777777" w:rsidR="00321D9B" w:rsidRPr="00764557" w:rsidRDefault="00321D9B" w:rsidP="00321D9B">
      <w:pPr>
        <w:spacing w:after="0" w:line="240" w:lineRule="auto"/>
        <w:jc w:val="both"/>
        <w:rPr>
          <w:rFonts w:ascii="Sylfaen" w:hAnsi="Sylfaen"/>
          <w:lang w:val="es-ES"/>
        </w:rPr>
      </w:pPr>
      <w:r w:rsidRPr="00764557">
        <w:rPr>
          <w:rFonts w:ascii="Sylfaen" w:hAnsi="Sylfaen"/>
          <w:lang w:val="es-ES"/>
        </w:rPr>
        <w:t>განაწილების მრუდის მიღებული პარამეტრებისა და სამპარამეტრიანი გამა-განაწილების ორდინატების მეშვეობით დადგენილია მდ. სტორის მინიმალური ხარჯების სხვადასხვა უზრუნველყოფის სიდიდეები ჰ/ს ლეჩურის კვეთში.</w:t>
      </w:r>
    </w:p>
    <w:p w14:paraId="60E73B4F" w14:textId="77777777" w:rsidR="00321D9B" w:rsidRPr="00764557" w:rsidRDefault="00321D9B" w:rsidP="00321D9B">
      <w:pPr>
        <w:spacing w:after="0" w:line="240" w:lineRule="auto"/>
        <w:jc w:val="both"/>
        <w:rPr>
          <w:rFonts w:ascii="Sylfaen" w:hAnsi="Sylfaen"/>
          <w:lang w:val="es-ES"/>
        </w:rPr>
      </w:pPr>
      <w:r w:rsidRPr="00764557">
        <w:rPr>
          <w:rFonts w:ascii="Sylfaen" w:hAnsi="Sylfaen"/>
          <w:lang w:val="es-ES"/>
        </w:rPr>
        <w:t>გადასვლა ჰ/ს ლეჩურის კვეთიდან საპროექტო ჰესის სათავე ნაგებობების კვეთებში, განხორციელებულია იმავე გადამყვანი კოეფიციენტების მეშვეობით, რომლებიც გამოყენებულია საშუალო წლიური ხარჯების შემთხვევაში.  ჰ/ს ლეჩურის კვეთში დადგენილი მინიმალური ხარჯების გადამრავლებით გადამყვან კოეფიციენტებზე, მიიღება მინიმალური ხარჯების სიდიდეები საპროექტო კვეთებში.</w:t>
      </w:r>
    </w:p>
    <w:p w14:paraId="21DB25C2" w14:textId="77777777" w:rsidR="00321D9B" w:rsidRPr="00764557" w:rsidRDefault="00321D9B" w:rsidP="00321D9B">
      <w:pPr>
        <w:spacing w:after="0" w:line="240" w:lineRule="auto"/>
        <w:jc w:val="both"/>
        <w:rPr>
          <w:rFonts w:ascii="Sylfaen" w:hAnsi="Sylfaen"/>
          <w:lang w:val="es-ES"/>
        </w:rPr>
      </w:pPr>
      <w:r w:rsidRPr="00764557">
        <w:rPr>
          <w:rFonts w:ascii="Sylfaen" w:hAnsi="Sylfaen"/>
          <w:lang w:val="es-ES"/>
        </w:rPr>
        <w:t xml:space="preserve">ქვემოთ, </w:t>
      </w:r>
      <w:r>
        <w:rPr>
          <w:rFonts w:ascii="Sylfaen" w:hAnsi="Sylfaen"/>
          <w:lang w:val="es-ES"/>
        </w:rPr>
        <w:t>N</w:t>
      </w:r>
      <w:r w:rsidRPr="00764557">
        <w:rPr>
          <w:rFonts w:ascii="Sylfaen" w:hAnsi="Sylfaen"/>
          <w:lang w:val="es-ES"/>
        </w:rPr>
        <w:t>20 ცხრილში, მოცემულია საკვლევი მდინარეების სხვადასხვა უზრუნველყოფის მინიმალური ხარჯების სიდიდეები ჰ/ს ლეჩურისა და საპროექტო კვეთებში.</w:t>
      </w:r>
    </w:p>
    <w:p w14:paraId="6F445811" w14:textId="77777777" w:rsidR="00321D9B" w:rsidRDefault="00321D9B" w:rsidP="00321D9B">
      <w:pPr>
        <w:spacing w:after="0" w:line="240" w:lineRule="auto"/>
        <w:jc w:val="center"/>
        <w:rPr>
          <w:rFonts w:ascii="Sylfaen" w:hAnsi="Sylfaen"/>
          <w:lang w:val="es-ES"/>
        </w:rPr>
      </w:pPr>
    </w:p>
    <w:p w14:paraId="2BF38727" w14:textId="77777777" w:rsidR="00321D9B" w:rsidRDefault="00321D9B" w:rsidP="00321D9B">
      <w:pPr>
        <w:spacing w:after="0" w:line="240" w:lineRule="auto"/>
        <w:jc w:val="center"/>
        <w:rPr>
          <w:rFonts w:ascii="Sylfaen" w:hAnsi="Sylfaen"/>
          <w:lang w:val="es-ES"/>
        </w:rPr>
      </w:pPr>
      <w:r w:rsidRPr="00764557">
        <w:rPr>
          <w:rFonts w:ascii="Sylfaen" w:hAnsi="Sylfaen"/>
          <w:lang w:val="es-ES"/>
        </w:rPr>
        <w:t>მდინარე სტორის სხვადასხვა უზრუნველყოფის</w:t>
      </w:r>
      <w:r>
        <w:rPr>
          <w:rFonts w:ascii="Sylfaen" w:hAnsi="Sylfaen"/>
          <w:lang w:val="es-ES"/>
        </w:rPr>
        <w:t xml:space="preserve"> </w:t>
      </w:r>
    </w:p>
    <w:p w14:paraId="3894AA20" w14:textId="77777777" w:rsidR="00321D9B" w:rsidRPr="00764557" w:rsidRDefault="00321D9B" w:rsidP="00321D9B">
      <w:pPr>
        <w:spacing w:after="0" w:line="240" w:lineRule="auto"/>
        <w:jc w:val="center"/>
        <w:rPr>
          <w:rFonts w:ascii="Sylfaen" w:hAnsi="Sylfaen"/>
          <w:lang w:val="es-ES"/>
        </w:rPr>
      </w:pPr>
      <w:r w:rsidRPr="00764557">
        <w:rPr>
          <w:rFonts w:ascii="Sylfaen" w:hAnsi="Sylfaen"/>
          <w:lang w:val="es-ES"/>
        </w:rPr>
        <w:t>მინიმალური ხარჯები მ</w:t>
      </w:r>
      <w:r>
        <w:rPr>
          <w:rFonts w:ascii="Sylfaen" w:hAnsi="Sylfaen"/>
          <w:vertAlign w:val="superscript"/>
          <w:lang w:val="es-ES"/>
        </w:rPr>
        <w:t>3</w:t>
      </w:r>
      <w:r w:rsidRPr="00764557">
        <w:rPr>
          <w:rFonts w:ascii="Sylfaen" w:hAnsi="Sylfaen"/>
          <w:lang w:val="es-ES"/>
        </w:rPr>
        <w:t>/წმ-ში</w:t>
      </w:r>
    </w:p>
    <w:p w14:paraId="3A4F67FD" w14:textId="77777777" w:rsidR="00321D9B" w:rsidRDefault="00321D9B" w:rsidP="00321D9B">
      <w:pPr>
        <w:spacing w:after="0" w:line="240" w:lineRule="auto"/>
        <w:jc w:val="right"/>
        <w:rPr>
          <w:rFonts w:ascii="Sylfaen" w:hAnsi="Sylfaen"/>
          <w:lang w:val="es-ES"/>
        </w:rPr>
      </w:pPr>
    </w:p>
    <w:p w14:paraId="13553100" w14:textId="77777777" w:rsidR="00321D9B" w:rsidRDefault="00321D9B" w:rsidP="00321D9B">
      <w:pPr>
        <w:spacing w:after="0" w:line="240" w:lineRule="auto"/>
        <w:jc w:val="right"/>
        <w:rPr>
          <w:rFonts w:ascii="Sylfaen" w:hAnsi="Sylfaen"/>
          <w:lang w:val="es-ES"/>
        </w:rPr>
      </w:pPr>
      <w:r w:rsidRPr="00764557">
        <w:rPr>
          <w:rFonts w:ascii="Sylfaen" w:hAnsi="Sylfaen"/>
          <w:lang w:val="es-ES"/>
        </w:rPr>
        <w:t xml:space="preserve">ცხრილი </w:t>
      </w:r>
      <w:r>
        <w:rPr>
          <w:rFonts w:ascii="Sylfaen" w:hAnsi="Sylfaen"/>
          <w:lang w:val="es-ES"/>
        </w:rPr>
        <w:t>N</w:t>
      </w:r>
      <w:r w:rsidRPr="00764557">
        <w:rPr>
          <w:rFonts w:ascii="Sylfaen" w:hAnsi="Sylfaen"/>
          <w:lang w:val="es-ES"/>
        </w:rPr>
        <w:t>20</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49"/>
        <w:gridCol w:w="720"/>
        <w:gridCol w:w="654"/>
        <w:gridCol w:w="654"/>
        <w:gridCol w:w="705"/>
        <w:gridCol w:w="651"/>
        <w:gridCol w:w="624"/>
        <w:gridCol w:w="625"/>
        <w:gridCol w:w="625"/>
        <w:gridCol w:w="624"/>
        <w:gridCol w:w="625"/>
        <w:gridCol w:w="623"/>
      </w:tblGrid>
      <w:tr w:rsidR="00321D9B" w:rsidRPr="00C632CF" w14:paraId="3621A615" w14:textId="77777777" w:rsidTr="00CD070C">
        <w:tc>
          <w:tcPr>
            <w:tcW w:w="2301" w:type="dxa"/>
            <w:vMerge w:val="restart"/>
            <w:shd w:val="clear" w:color="auto" w:fill="auto"/>
          </w:tcPr>
          <w:p w14:paraId="4645898B" w14:textId="77777777" w:rsidR="00321D9B" w:rsidRPr="00462577" w:rsidRDefault="00321D9B" w:rsidP="00CD070C">
            <w:pPr>
              <w:spacing w:after="0" w:line="240" w:lineRule="auto"/>
              <w:ind w:left="-540" w:right="-211" w:firstLine="540"/>
              <w:jc w:val="center"/>
              <w:rPr>
                <w:rFonts w:ascii="Sylfaen" w:hAnsi="Sylfaen"/>
                <w:sz w:val="20"/>
                <w:szCs w:val="20"/>
                <w:lang w:val="ka-GE"/>
              </w:rPr>
            </w:pPr>
            <w:r>
              <w:rPr>
                <w:rFonts w:ascii="Sylfaen" w:hAnsi="Sylfaen"/>
                <w:sz w:val="20"/>
                <w:szCs w:val="20"/>
                <w:lang w:val="ka-GE"/>
              </w:rPr>
              <w:t>კვეთი</w:t>
            </w:r>
          </w:p>
        </w:tc>
        <w:tc>
          <w:tcPr>
            <w:tcW w:w="649" w:type="dxa"/>
            <w:vMerge w:val="restart"/>
            <w:shd w:val="clear" w:color="auto" w:fill="auto"/>
          </w:tcPr>
          <w:p w14:paraId="74BA6A5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position w:val="-4"/>
                <w:sz w:val="20"/>
                <w:szCs w:val="20"/>
                <w:lang w:val="fr-FR"/>
              </w:rPr>
              <w:object w:dxaOrig="260" w:dyaOrig="260" w14:anchorId="006731DF">
                <v:shape id="_x0000_i1137" type="#_x0000_t75" style="width:12.75pt;height:12.75pt" o:ole="">
                  <v:imagedata r:id="rId67" o:title=""/>
                </v:shape>
                <o:OLEObject Type="Embed" ProgID="Equation.3" ShapeID="_x0000_i1137" DrawAspect="Content" ObjectID="_1699895306" r:id="rId204"/>
              </w:object>
            </w:r>
            <w:r w:rsidRPr="00C632CF">
              <w:rPr>
                <w:rFonts w:ascii="AcadNusx" w:hAnsi="AcadNusx"/>
                <w:sz w:val="20"/>
                <w:szCs w:val="20"/>
              </w:rPr>
              <w:t>F</w:t>
            </w:r>
          </w:p>
          <w:p w14:paraId="2E8E8B6F"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w:t>
            </w:r>
            <w:r>
              <w:rPr>
                <w:rFonts w:ascii="Sylfaen" w:hAnsi="Sylfaen"/>
                <w:sz w:val="20"/>
                <w:szCs w:val="20"/>
                <w:lang w:val="ka-GE"/>
              </w:rPr>
              <w:t>კმ</w:t>
            </w:r>
            <w:r w:rsidRPr="00C632CF">
              <w:rPr>
                <w:rFonts w:ascii="AcadNusx" w:hAnsi="AcadNusx"/>
                <w:sz w:val="20"/>
                <w:szCs w:val="20"/>
                <w:vertAlign w:val="superscript"/>
              </w:rPr>
              <w:t>2</w:t>
            </w:r>
          </w:p>
        </w:tc>
        <w:tc>
          <w:tcPr>
            <w:tcW w:w="720" w:type="dxa"/>
            <w:vMerge w:val="restart"/>
            <w:shd w:val="clear" w:color="auto" w:fill="auto"/>
          </w:tcPr>
          <w:p w14:paraId="2D87F6AB" w14:textId="77777777" w:rsidR="00321D9B" w:rsidRPr="00C632CF" w:rsidRDefault="00321D9B" w:rsidP="00CD070C">
            <w:pPr>
              <w:spacing w:after="0" w:line="240" w:lineRule="auto"/>
              <w:ind w:left="-540" w:right="-211" w:firstLine="540"/>
              <w:rPr>
                <w:rFonts w:ascii="AcadNusx" w:hAnsi="AcadNusx"/>
                <w:sz w:val="20"/>
                <w:szCs w:val="20"/>
                <w:vertAlign w:val="subscript"/>
              </w:rPr>
            </w:pPr>
            <w:r w:rsidRPr="00C632CF">
              <w:rPr>
                <w:rFonts w:ascii="AcadNusx" w:hAnsi="AcadNusx"/>
                <w:lang w:val="es-ES"/>
              </w:rPr>
              <w:t xml:space="preserve"> </w:t>
            </w:r>
            <w:r w:rsidRPr="00C632CF">
              <w:rPr>
                <w:rFonts w:ascii="AcadNusx" w:hAnsi="AcadNusx"/>
                <w:position w:val="-12"/>
                <w:lang w:val="es-ES"/>
              </w:rPr>
              <w:object w:dxaOrig="320" w:dyaOrig="360" w14:anchorId="11F0F348">
                <v:shape id="_x0000_i1138" type="#_x0000_t75" style="width:15.75pt;height:18pt" o:ole="">
                  <v:imagedata r:id="rId30" o:title=""/>
                </v:shape>
                <o:OLEObject Type="Embed" ProgID="Equation.3" ShapeID="_x0000_i1138" DrawAspect="Content" ObjectID="_1699895307" r:id="rId205"/>
              </w:object>
            </w:r>
          </w:p>
          <w:p w14:paraId="540ED3B0" w14:textId="77777777" w:rsidR="00321D9B" w:rsidRPr="00C632CF" w:rsidRDefault="00321D9B" w:rsidP="00CD070C">
            <w:pPr>
              <w:spacing w:after="0" w:line="240" w:lineRule="auto"/>
              <w:ind w:left="-540" w:right="-211" w:firstLine="540"/>
              <w:rPr>
                <w:rFonts w:ascii="AcadNusx" w:hAnsi="AcadNusx"/>
                <w:sz w:val="20"/>
                <w:szCs w:val="20"/>
              </w:rPr>
            </w:pPr>
            <w:r>
              <w:rPr>
                <w:rFonts w:ascii="Sylfaen" w:hAnsi="Sylfaen"/>
                <w:sz w:val="20"/>
                <w:szCs w:val="20"/>
                <w:lang w:val="ka-GE"/>
              </w:rPr>
              <w:t>მ</w:t>
            </w:r>
            <w:r w:rsidRPr="00C632CF">
              <w:rPr>
                <w:rFonts w:ascii="AcadNusx" w:hAnsi="AcadNusx"/>
                <w:sz w:val="20"/>
                <w:szCs w:val="20"/>
                <w:vertAlign w:val="superscript"/>
              </w:rPr>
              <w:t>3</w:t>
            </w:r>
            <w:r w:rsidRPr="00C632CF">
              <w:rPr>
                <w:rFonts w:ascii="AcadNusx" w:hAnsi="AcadNusx"/>
                <w:sz w:val="20"/>
                <w:szCs w:val="20"/>
              </w:rPr>
              <w:t>/</w:t>
            </w:r>
            <w:r>
              <w:rPr>
                <w:rFonts w:ascii="Sylfaen" w:hAnsi="Sylfaen"/>
                <w:sz w:val="20"/>
                <w:szCs w:val="20"/>
                <w:lang w:val="ka-GE"/>
              </w:rPr>
              <w:t>წმ</w:t>
            </w:r>
          </w:p>
        </w:tc>
        <w:tc>
          <w:tcPr>
            <w:tcW w:w="654" w:type="dxa"/>
            <w:vMerge w:val="restart"/>
            <w:shd w:val="clear" w:color="auto" w:fill="auto"/>
          </w:tcPr>
          <w:p w14:paraId="57DBF169" w14:textId="77777777" w:rsidR="00321D9B" w:rsidRPr="00C632CF" w:rsidRDefault="00321D9B" w:rsidP="00CD070C">
            <w:pPr>
              <w:spacing w:after="0" w:line="240" w:lineRule="auto"/>
              <w:ind w:left="-540" w:right="-185" w:firstLine="540"/>
              <w:jc w:val="both"/>
              <w:rPr>
                <w:rFonts w:ascii="AcadNusx" w:hAnsi="AcadNusx"/>
                <w:lang w:val="es-ES"/>
              </w:rPr>
            </w:pPr>
            <w:r w:rsidRPr="00C632CF">
              <w:rPr>
                <w:rFonts w:ascii="AcadNusx" w:hAnsi="AcadNusx"/>
                <w:position w:val="-12"/>
                <w:lang w:val="es-ES"/>
              </w:rPr>
              <w:object w:dxaOrig="340" w:dyaOrig="360" w14:anchorId="63B1DEA2">
                <v:shape id="_x0000_i1139" type="#_x0000_t75" style="width:17.25pt;height:18pt" o:ole="">
                  <v:imagedata r:id="rId32" o:title=""/>
                </v:shape>
                <o:OLEObject Type="Embed" ProgID="Equation.3" ShapeID="_x0000_i1139" DrawAspect="Content" ObjectID="_1699895308" r:id="rId206"/>
              </w:object>
            </w:r>
          </w:p>
        </w:tc>
        <w:tc>
          <w:tcPr>
            <w:tcW w:w="654" w:type="dxa"/>
            <w:vMerge w:val="restart"/>
            <w:shd w:val="clear" w:color="auto" w:fill="auto"/>
          </w:tcPr>
          <w:p w14:paraId="2BC92742" w14:textId="77777777" w:rsidR="00321D9B" w:rsidRPr="00C632CF" w:rsidRDefault="00321D9B" w:rsidP="00CD070C">
            <w:pPr>
              <w:spacing w:after="0" w:line="240" w:lineRule="auto"/>
              <w:ind w:left="-540" w:right="-185" w:firstLine="540"/>
              <w:jc w:val="both"/>
              <w:rPr>
                <w:rFonts w:ascii="AcadNusx" w:hAnsi="AcadNusx"/>
                <w:lang w:val="es-ES"/>
              </w:rPr>
            </w:pPr>
            <w:r w:rsidRPr="00C632CF">
              <w:rPr>
                <w:rFonts w:ascii="AcadNusx" w:hAnsi="AcadNusx"/>
                <w:position w:val="-12"/>
                <w:lang w:val="es-ES"/>
              </w:rPr>
              <w:object w:dxaOrig="320" w:dyaOrig="360" w14:anchorId="39B6CE04">
                <v:shape id="_x0000_i1140" type="#_x0000_t75" style="width:15.75pt;height:18pt" o:ole="">
                  <v:imagedata r:id="rId34" o:title=""/>
                </v:shape>
                <o:OLEObject Type="Embed" ProgID="Equation.3" ShapeID="_x0000_i1140" DrawAspect="Content" ObjectID="_1699895309" r:id="rId207"/>
              </w:object>
            </w:r>
          </w:p>
        </w:tc>
        <w:tc>
          <w:tcPr>
            <w:tcW w:w="705" w:type="dxa"/>
            <w:vMerge w:val="restart"/>
            <w:shd w:val="clear" w:color="auto" w:fill="auto"/>
          </w:tcPr>
          <w:p w14:paraId="5EF3C7D8" w14:textId="77777777" w:rsidR="00321D9B" w:rsidRPr="00C632CF" w:rsidRDefault="00321D9B" w:rsidP="00CD070C">
            <w:pPr>
              <w:spacing w:after="0" w:line="240" w:lineRule="auto"/>
              <w:ind w:left="-540" w:right="-211" w:firstLine="540"/>
              <w:rPr>
                <w:rFonts w:ascii="AcadNusx" w:hAnsi="AcadNusx"/>
              </w:rPr>
            </w:pPr>
            <w:r w:rsidRPr="00C632CF">
              <w:rPr>
                <w:rFonts w:ascii="AcadNusx" w:hAnsi="AcadNusx"/>
              </w:rPr>
              <w:t xml:space="preserve"> </w:t>
            </w:r>
            <w:r w:rsidRPr="00C632CF">
              <w:rPr>
                <w:rFonts w:ascii="AcadNusx" w:hAnsi="AcadNusx"/>
                <w:position w:val="-4"/>
              </w:rPr>
              <w:object w:dxaOrig="260" w:dyaOrig="240" w14:anchorId="350A415A">
                <v:shape id="_x0000_i1141" type="#_x0000_t75" style="width:12.75pt;height:12pt" o:ole="">
                  <v:imagedata r:id="rId36" o:title=""/>
                </v:shape>
                <o:OLEObject Type="Embed" ProgID="Equation.3" ShapeID="_x0000_i1141" DrawAspect="Content" ObjectID="_1699895310" r:id="rId208"/>
              </w:object>
            </w:r>
            <w:r w:rsidRPr="00C632CF">
              <w:rPr>
                <w:rFonts w:ascii="AcadNusx" w:hAnsi="AcadNusx"/>
              </w:rPr>
              <w:t>K</w:t>
            </w:r>
          </w:p>
        </w:tc>
        <w:tc>
          <w:tcPr>
            <w:tcW w:w="4397" w:type="dxa"/>
            <w:gridSpan w:val="7"/>
            <w:shd w:val="clear" w:color="auto" w:fill="auto"/>
          </w:tcPr>
          <w:p w14:paraId="4946A480" w14:textId="77777777" w:rsidR="00321D9B" w:rsidRPr="00C632CF" w:rsidRDefault="00321D9B" w:rsidP="00CD070C">
            <w:pPr>
              <w:spacing w:after="0" w:line="240" w:lineRule="auto"/>
              <w:ind w:left="-540" w:right="-211" w:firstLine="540"/>
              <w:jc w:val="center"/>
              <w:rPr>
                <w:rFonts w:ascii="AcadNusx" w:hAnsi="AcadNusx"/>
                <w:sz w:val="20"/>
                <w:szCs w:val="20"/>
              </w:rPr>
            </w:pPr>
            <w:r w:rsidRPr="00A439E7">
              <w:rPr>
                <w:rFonts w:ascii="Sylfaen" w:hAnsi="Sylfaen" w:cs="Sylfaen"/>
                <w:sz w:val="20"/>
                <w:szCs w:val="20"/>
              </w:rPr>
              <w:t>უზრუნველყოფა</w:t>
            </w:r>
            <w:r w:rsidRPr="00A439E7">
              <w:rPr>
                <w:rFonts w:ascii="AcadNusx" w:hAnsi="AcadNusx"/>
                <w:sz w:val="20"/>
                <w:szCs w:val="20"/>
              </w:rPr>
              <w:t xml:space="preserve"> </w:t>
            </w:r>
            <w:r w:rsidRPr="00C632CF">
              <w:rPr>
                <w:rFonts w:ascii="AcadNusx" w:hAnsi="AcadNusx"/>
                <w:sz w:val="20"/>
                <w:szCs w:val="20"/>
              </w:rPr>
              <w:t>%</w:t>
            </w:r>
          </w:p>
        </w:tc>
      </w:tr>
      <w:tr w:rsidR="00321D9B" w:rsidRPr="00C632CF" w14:paraId="475A3A83" w14:textId="77777777" w:rsidTr="00CD070C">
        <w:tc>
          <w:tcPr>
            <w:tcW w:w="2301" w:type="dxa"/>
            <w:vMerge/>
            <w:shd w:val="clear" w:color="auto" w:fill="auto"/>
          </w:tcPr>
          <w:p w14:paraId="43ED3677"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649" w:type="dxa"/>
            <w:vMerge/>
            <w:shd w:val="clear" w:color="auto" w:fill="auto"/>
          </w:tcPr>
          <w:p w14:paraId="7E4F4DF7"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720" w:type="dxa"/>
            <w:vMerge/>
            <w:shd w:val="clear" w:color="auto" w:fill="auto"/>
          </w:tcPr>
          <w:p w14:paraId="436EFBA9"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654" w:type="dxa"/>
            <w:vMerge/>
            <w:shd w:val="clear" w:color="auto" w:fill="auto"/>
          </w:tcPr>
          <w:p w14:paraId="13B950D9"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654" w:type="dxa"/>
            <w:vMerge/>
            <w:shd w:val="clear" w:color="auto" w:fill="auto"/>
          </w:tcPr>
          <w:p w14:paraId="475F4F20"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705" w:type="dxa"/>
            <w:vMerge/>
            <w:shd w:val="clear" w:color="auto" w:fill="auto"/>
          </w:tcPr>
          <w:p w14:paraId="2E6B649B" w14:textId="77777777" w:rsidR="00321D9B" w:rsidRPr="00C632CF" w:rsidRDefault="00321D9B" w:rsidP="00CD070C">
            <w:pPr>
              <w:spacing w:after="0" w:line="240" w:lineRule="auto"/>
              <w:ind w:left="-540" w:right="-211" w:firstLine="540"/>
              <w:jc w:val="center"/>
              <w:rPr>
                <w:rFonts w:ascii="AcadNusx" w:hAnsi="AcadNusx"/>
                <w:sz w:val="20"/>
                <w:szCs w:val="20"/>
              </w:rPr>
            </w:pPr>
          </w:p>
        </w:tc>
        <w:tc>
          <w:tcPr>
            <w:tcW w:w="651" w:type="dxa"/>
            <w:shd w:val="clear" w:color="auto" w:fill="auto"/>
          </w:tcPr>
          <w:p w14:paraId="68FF49F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w:t>
            </w:r>
          </w:p>
        </w:tc>
        <w:tc>
          <w:tcPr>
            <w:tcW w:w="624" w:type="dxa"/>
            <w:shd w:val="clear" w:color="auto" w:fill="auto"/>
          </w:tcPr>
          <w:p w14:paraId="24C4DF9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25</w:t>
            </w:r>
          </w:p>
        </w:tc>
        <w:tc>
          <w:tcPr>
            <w:tcW w:w="625" w:type="dxa"/>
            <w:shd w:val="clear" w:color="auto" w:fill="auto"/>
          </w:tcPr>
          <w:p w14:paraId="2FC2AEC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50</w:t>
            </w:r>
          </w:p>
        </w:tc>
        <w:tc>
          <w:tcPr>
            <w:tcW w:w="625" w:type="dxa"/>
            <w:shd w:val="clear" w:color="auto" w:fill="auto"/>
          </w:tcPr>
          <w:p w14:paraId="5AB7B2A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75</w:t>
            </w:r>
          </w:p>
        </w:tc>
        <w:tc>
          <w:tcPr>
            <w:tcW w:w="624" w:type="dxa"/>
            <w:shd w:val="clear" w:color="auto" w:fill="auto"/>
          </w:tcPr>
          <w:p w14:paraId="544C960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80</w:t>
            </w:r>
          </w:p>
        </w:tc>
        <w:tc>
          <w:tcPr>
            <w:tcW w:w="625" w:type="dxa"/>
            <w:shd w:val="clear" w:color="auto" w:fill="auto"/>
          </w:tcPr>
          <w:p w14:paraId="1923F4E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90</w:t>
            </w:r>
          </w:p>
        </w:tc>
        <w:tc>
          <w:tcPr>
            <w:tcW w:w="623" w:type="dxa"/>
            <w:shd w:val="clear" w:color="auto" w:fill="auto"/>
          </w:tcPr>
          <w:p w14:paraId="137695B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95</w:t>
            </w:r>
          </w:p>
        </w:tc>
      </w:tr>
      <w:tr w:rsidR="00321D9B" w:rsidRPr="00C632CF" w14:paraId="40F0B0F9" w14:textId="77777777" w:rsidTr="00CD070C">
        <w:tc>
          <w:tcPr>
            <w:tcW w:w="2301" w:type="dxa"/>
            <w:shd w:val="clear" w:color="auto" w:fill="auto"/>
          </w:tcPr>
          <w:p w14:paraId="6B8393CC" w14:textId="77777777" w:rsidR="00321D9B" w:rsidRPr="00C632CF" w:rsidRDefault="00321D9B" w:rsidP="00CD070C">
            <w:pPr>
              <w:spacing w:after="0" w:line="240" w:lineRule="auto"/>
              <w:ind w:left="-540" w:right="-211" w:firstLine="540"/>
              <w:jc w:val="center"/>
              <w:rPr>
                <w:rFonts w:ascii="AcadNusx" w:hAnsi="AcadNusx"/>
                <w:sz w:val="20"/>
                <w:szCs w:val="20"/>
              </w:rPr>
            </w:pPr>
            <w:r w:rsidRPr="00A439E7">
              <w:rPr>
                <w:rFonts w:ascii="Sylfaen" w:hAnsi="Sylfaen" w:cs="Sylfaen"/>
                <w:sz w:val="20"/>
                <w:szCs w:val="20"/>
              </w:rPr>
              <w:t>ჰ</w:t>
            </w:r>
            <w:r w:rsidRPr="00A439E7">
              <w:rPr>
                <w:rFonts w:ascii="AcadNusx" w:hAnsi="AcadNusx"/>
                <w:sz w:val="20"/>
                <w:szCs w:val="20"/>
              </w:rPr>
              <w:t>/</w:t>
            </w:r>
            <w:r w:rsidRPr="00A439E7">
              <w:rPr>
                <w:rFonts w:ascii="Sylfaen" w:hAnsi="Sylfaen" w:cs="Sylfaen"/>
                <w:sz w:val="20"/>
                <w:szCs w:val="20"/>
              </w:rPr>
              <w:t>ს</w:t>
            </w:r>
            <w:r w:rsidRPr="00A439E7">
              <w:rPr>
                <w:rFonts w:ascii="AcadNusx" w:hAnsi="AcadNusx"/>
                <w:sz w:val="20"/>
                <w:szCs w:val="20"/>
              </w:rPr>
              <w:t xml:space="preserve"> </w:t>
            </w:r>
            <w:r w:rsidRPr="00A439E7">
              <w:rPr>
                <w:rFonts w:ascii="Sylfaen" w:hAnsi="Sylfaen" w:cs="Sylfaen"/>
                <w:sz w:val="20"/>
                <w:szCs w:val="20"/>
              </w:rPr>
              <w:t>ლეჩური</w:t>
            </w:r>
            <w:r w:rsidRPr="00A439E7">
              <w:rPr>
                <w:rFonts w:ascii="AcadNusx" w:hAnsi="AcadNusx"/>
                <w:sz w:val="20"/>
                <w:szCs w:val="20"/>
              </w:rPr>
              <w:t>(</w:t>
            </w:r>
            <w:r w:rsidRPr="00A439E7">
              <w:rPr>
                <w:rFonts w:ascii="Sylfaen" w:hAnsi="Sylfaen" w:cs="Sylfaen"/>
                <w:sz w:val="20"/>
                <w:szCs w:val="20"/>
              </w:rPr>
              <w:t>ანალოგი</w:t>
            </w:r>
            <w:r w:rsidRPr="00C632CF">
              <w:rPr>
                <w:rFonts w:ascii="AcadNusx" w:hAnsi="AcadNusx"/>
                <w:sz w:val="20"/>
                <w:szCs w:val="20"/>
              </w:rPr>
              <w:t>)</w:t>
            </w:r>
          </w:p>
        </w:tc>
        <w:tc>
          <w:tcPr>
            <w:tcW w:w="649" w:type="dxa"/>
            <w:shd w:val="clear" w:color="auto" w:fill="auto"/>
          </w:tcPr>
          <w:p w14:paraId="31C9DBA4"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203</w:t>
            </w:r>
          </w:p>
        </w:tc>
        <w:tc>
          <w:tcPr>
            <w:tcW w:w="720" w:type="dxa"/>
            <w:shd w:val="clear" w:color="auto" w:fill="auto"/>
          </w:tcPr>
          <w:p w14:paraId="27FBF706"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rPr>
              <w:t xml:space="preserve"> 2.24</w:t>
            </w:r>
          </w:p>
        </w:tc>
        <w:tc>
          <w:tcPr>
            <w:tcW w:w="654" w:type="dxa"/>
            <w:shd w:val="clear" w:color="auto" w:fill="auto"/>
          </w:tcPr>
          <w:p w14:paraId="08406FDC"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0,20</w:t>
            </w:r>
          </w:p>
        </w:tc>
        <w:tc>
          <w:tcPr>
            <w:tcW w:w="654" w:type="dxa"/>
            <w:shd w:val="clear" w:color="auto" w:fill="auto"/>
          </w:tcPr>
          <w:p w14:paraId="2B0FF3C2"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0,40</w:t>
            </w:r>
          </w:p>
        </w:tc>
        <w:tc>
          <w:tcPr>
            <w:tcW w:w="705" w:type="dxa"/>
            <w:shd w:val="clear" w:color="auto" w:fill="auto"/>
          </w:tcPr>
          <w:p w14:paraId="1E07331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651" w:type="dxa"/>
            <w:shd w:val="clear" w:color="auto" w:fill="auto"/>
          </w:tcPr>
          <w:p w14:paraId="153FDC7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1.92</w:t>
            </w:r>
          </w:p>
        </w:tc>
        <w:tc>
          <w:tcPr>
            <w:tcW w:w="624" w:type="dxa"/>
            <w:shd w:val="clear" w:color="auto" w:fill="auto"/>
          </w:tcPr>
          <w:p w14:paraId="4DFA66C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1.86</w:t>
            </w:r>
          </w:p>
        </w:tc>
        <w:tc>
          <w:tcPr>
            <w:tcW w:w="625" w:type="dxa"/>
            <w:shd w:val="clear" w:color="auto" w:fill="auto"/>
          </w:tcPr>
          <w:p w14:paraId="1A46939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1.77</w:t>
            </w:r>
          </w:p>
        </w:tc>
        <w:tc>
          <w:tcPr>
            <w:tcW w:w="625" w:type="dxa"/>
            <w:shd w:val="clear" w:color="auto" w:fill="auto"/>
          </w:tcPr>
          <w:p w14:paraId="209844B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1.69</w:t>
            </w:r>
          </w:p>
        </w:tc>
        <w:tc>
          <w:tcPr>
            <w:tcW w:w="624" w:type="dxa"/>
            <w:shd w:val="clear" w:color="auto" w:fill="auto"/>
          </w:tcPr>
          <w:p w14:paraId="0C912A4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1.56</w:t>
            </w:r>
          </w:p>
        </w:tc>
        <w:tc>
          <w:tcPr>
            <w:tcW w:w="625" w:type="dxa"/>
            <w:shd w:val="clear" w:color="auto" w:fill="auto"/>
          </w:tcPr>
          <w:p w14:paraId="380F9AB1"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1.48</w:t>
            </w:r>
          </w:p>
        </w:tc>
        <w:tc>
          <w:tcPr>
            <w:tcW w:w="623" w:type="dxa"/>
            <w:shd w:val="clear" w:color="auto" w:fill="auto"/>
          </w:tcPr>
          <w:p w14:paraId="49AE5B4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1.33</w:t>
            </w:r>
          </w:p>
        </w:tc>
      </w:tr>
      <w:tr w:rsidR="00321D9B" w:rsidRPr="00C632CF" w14:paraId="00D64049" w14:textId="77777777" w:rsidTr="00CD070C">
        <w:tc>
          <w:tcPr>
            <w:tcW w:w="2301" w:type="dxa"/>
            <w:shd w:val="clear" w:color="auto" w:fill="auto"/>
          </w:tcPr>
          <w:p w14:paraId="6CC215CC" w14:textId="26E5513B" w:rsidR="00321D9B" w:rsidRPr="00A439E7" w:rsidRDefault="00321D9B" w:rsidP="00CD070C">
            <w:pPr>
              <w:spacing w:after="0" w:line="240" w:lineRule="auto"/>
              <w:ind w:left="-540" w:right="-211" w:firstLine="540"/>
              <w:jc w:val="center"/>
              <w:rPr>
                <w:rFonts w:ascii="Sylfaen" w:hAnsi="Sylfaen"/>
                <w:sz w:val="20"/>
                <w:szCs w:val="20"/>
                <w:lang w:val="ka-GE"/>
              </w:rPr>
            </w:pPr>
            <w:r>
              <w:rPr>
                <w:rFonts w:ascii="Sylfaen" w:hAnsi="Sylfaen"/>
                <w:sz w:val="20"/>
                <w:szCs w:val="20"/>
                <w:lang w:val="ka-GE"/>
              </w:rPr>
              <w:t>სტორი</w:t>
            </w:r>
            <w:r w:rsidRPr="00C632CF">
              <w:rPr>
                <w:rFonts w:ascii="AcadNusx" w:hAnsi="AcadNusx"/>
                <w:sz w:val="20"/>
                <w:szCs w:val="20"/>
                <w:lang w:val="es-ES"/>
              </w:rPr>
              <w:t xml:space="preserve"> </w:t>
            </w:r>
            <w:r w:rsidRPr="00C632CF">
              <w:rPr>
                <w:rFonts w:ascii="Arial GEO" w:hAnsi="Arial GEO"/>
                <w:sz w:val="20"/>
                <w:szCs w:val="20"/>
                <w:lang w:val="es-ES"/>
              </w:rPr>
              <w:t>▼</w:t>
            </w:r>
            <w:r w:rsidRPr="00C632CF">
              <w:rPr>
                <w:rFonts w:ascii="AcadNusx" w:hAnsi="AcadNusx"/>
                <w:sz w:val="20"/>
                <w:szCs w:val="20"/>
                <w:lang w:val="es-ES"/>
              </w:rPr>
              <w:t>12</w:t>
            </w:r>
            <w:r w:rsidR="00262306">
              <w:rPr>
                <w:sz w:val="20"/>
                <w:szCs w:val="20"/>
                <w:lang w:val="ka-GE"/>
              </w:rPr>
              <w:t>45</w:t>
            </w:r>
            <w:r w:rsidRPr="00C632CF">
              <w:rPr>
                <w:rFonts w:ascii="AcadNusx" w:hAnsi="AcadNusx"/>
                <w:sz w:val="20"/>
                <w:szCs w:val="20"/>
                <w:lang w:val="es-ES"/>
              </w:rPr>
              <w:t xml:space="preserve"> </w:t>
            </w:r>
            <w:r>
              <w:rPr>
                <w:rFonts w:ascii="Sylfaen" w:hAnsi="Sylfaen"/>
                <w:sz w:val="20"/>
                <w:szCs w:val="20"/>
                <w:lang w:val="ka-GE"/>
              </w:rPr>
              <w:t>მ</w:t>
            </w:r>
          </w:p>
        </w:tc>
        <w:tc>
          <w:tcPr>
            <w:tcW w:w="649" w:type="dxa"/>
            <w:shd w:val="clear" w:color="auto" w:fill="auto"/>
          </w:tcPr>
          <w:p w14:paraId="6CCB2F0A"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59,3</w:t>
            </w:r>
          </w:p>
        </w:tc>
        <w:tc>
          <w:tcPr>
            <w:tcW w:w="720" w:type="dxa"/>
            <w:shd w:val="clear" w:color="auto" w:fill="auto"/>
          </w:tcPr>
          <w:p w14:paraId="49D87D41"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0.65</w:t>
            </w:r>
          </w:p>
        </w:tc>
        <w:tc>
          <w:tcPr>
            <w:tcW w:w="654" w:type="dxa"/>
            <w:shd w:val="clear" w:color="auto" w:fill="auto"/>
          </w:tcPr>
          <w:p w14:paraId="114A12B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654" w:type="dxa"/>
            <w:shd w:val="clear" w:color="auto" w:fill="auto"/>
          </w:tcPr>
          <w:p w14:paraId="61BD9441"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705" w:type="dxa"/>
            <w:shd w:val="clear" w:color="auto" w:fill="auto"/>
          </w:tcPr>
          <w:p w14:paraId="40ED7946"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0,292</w:t>
            </w:r>
          </w:p>
        </w:tc>
        <w:tc>
          <w:tcPr>
            <w:tcW w:w="651" w:type="dxa"/>
            <w:shd w:val="clear" w:color="auto" w:fill="auto"/>
          </w:tcPr>
          <w:p w14:paraId="71524F5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0.56</w:t>
            </w:r>
          </w:p>
        </w:tc>
        <w:tc>
          <w:tcPr>
            <w:tcW w:w="624" w:type="dxa"/>
            <w:shd w:val="clear" w:color="auto" w:fill="auto"/>
          </w:tcPr>
          <w:p w14:paraId="7DBA9F6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0.54</w:t>
            </w:r>
          </w:p>
        </w:tc>
        <w:tc>
          <w:tcPr>
            <w:tcW w:w="625" w:type="dxa"/>
            <w:shd w:val="clear" w:color="auto" w:fill="auto"/>
          </w:tcPr>
          <w:p w14:paraId="7B8355A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0.52</w:t>
            </w:r>
          </w:p>
        </w:tc>
        <w:tc>
          <w:tcPr>
            <w:tcW w:w="625" w:type="dxa"/>
            <w:shd w:val="clear" w:color="auto" w:fill="auto"/>
          </w:tcPr>
          <w:p w14:paraId="7879593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0.49</w:t>
            </w:r>
          </w:p>
        </w:tc>
        <w:tc>
          <w:tcPr>
            <w:tcW w:w="624" w:type="dxa"/>
            <w:shd w:val="clear" w:color="auto" w:fill="auto"/>
          </w:tcPr>
          <w:p w14:paraId="62601DFE"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0.46</w:t>
            </w:r>
          </w:p>
        </w:tc>
        <w:tc>
          <w:tcPr>
            <w:tcW w:w="625" w:type="dxa"/>
            <w:shd w:val="clear" w:color="auto" w:fill="auto"/>
          </w:tcPr>
          <w:p w14:paraId="1C6B8E1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0.43</w:t>
            </w:r>
          </w:p>
        </w:tc>
        <w:tc>
          <w:tcPr>
            <w:tcW w:w="623" w:type="dxa"/>
            <w:shd w:val="clear" w:color="auto" w:fill="auto"/>
          </w:tcPr>
          <w:p w14:paraId="6536C2A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0.39</w:t>
            </w:r>
          </w:p>
        </w:tc>
      </w:tr>
      <w:tr w:rsidR="00321D9B" w:rsidRPr="00C632CF" w14:paraId="1B0CFE02" w14:textId="77777777" w:rsidTr="00CD070C">
        <w:tc>
          <w:tcPr>
            <w:tcW w:w="2301" w:type="dxa"/>
            <w:shd w:val="clear" w:color="auto" w:fill="auto"/>
          </w:tcPr>
          <w:p w14:paraId="366CEC2A" w14:textId="231E10D1" w:rsidR="00321D9B" w:rsidRPr="00C632CF" w:rsidRDefault="00321D9B" w:rsidP="00CD070C">
            <w:pPr>
              <w:spacing w:after="0" w:line="240" w:lineRule="auto"/>
              <w:ind w:left="-540" w:right="-211" w:firstLine="540"/>
              <w:jc w:val="center"/>
              <w:rPr>
                <w:rFonts w:ascii="AcadNusx" w:hAnsi="AcadNusx"/>
                <w:sz w:val="20"/>
                <w:szCs w:val="20"/>
              </w:rPr>
            </w:pPr>
            <w:r w:rsidRPr="00A439E7">
              <w:rPr>
                <w:rFonts w:ascii="Sylfaen" w:hAnsi="Sylfaen" w:cs="Sylfaen"/>
                <w:sz w:val="20"/>
                <w:szCs w:val="20"/>
              </w:rPr>
              <w:t>ეშმაკისღელე</w:t>
            </w:r>
            <w:r w:rsidRPr="00A439E7">
              <w:rPr>
                <w:rFonts w:ascii="AcadNusx" w:hAnsi="AcadNusx"/>
                <w:sz w:val="20"/>
                <w:szCs w:val="20"/>
              </w:rPr>
              <w:t xml:space="preserve"> </w:t>
            </w:r>
            <w:r w:rsidRPr="00C632CF">
              <w:rPr>
                <w:rFonts w:ascii="Arial GEO" w:hAnsi="Arial GEO"/>
                <w:sz w:val="20"/>
                <w:szCs w:val="20"/>
                <w:lang w:val="es-ES"/>
              </w:rPr>
              <w:t>▼</w:t>
            </w:r>
            <w:r w:rsidRPr="00C632CF">
              <w:rPr>
                <w:rFonts w:ascii="AcadNusx" w:hAnsi="AcadNusx"/>
                <w:sz w:val="20"/>
                <w:szCs w:val="20"/>
                <w:lang w:val="es-ES"/>
              </w:rPr>
              <w:t>12</w:t>
            </w:r>
            <w:r w:rsidR="00262306">
              <w:rPr>
                <w:sz w:val="20"/>
                <w:szCs w:val="20"/>
                <w:lang w:val="ka-GE"/>
              </w:rPr>
              <w:t>76</w:t>
            </w:r>
            <w:r w:rsidRPr="00C632CF">
              <w:rPr>
                <w:rFonts w:ascii="AcadNusx" w:hAnsi="AcadNusx"/>
                <w:sz w:val="20"/>
                <w:szCs w:val="20"/>
                <w:lang w:val="es-ES"/>
              </w:rPr>
              <w:t xml:space="preserve"> </w:t>
            </w:r>
            <w:r>
              <w:rPr>
                <w:rFonts w:ascii="Sylfaen" w:hAnsi="Sylfaen"/>
                <w:sz w:val="20"/>
                <w:szCs w:val="20"/>
                <w:lang w:val="ka-GE"/>
              </w:rPr>
              <w:t>მ</w:t>
            </w:r>
            <w:r w:rsidRPr="00C632CF">
              <w:rPr>
                <w:rFonts w:ascii="AcadNusx" w:hAnsi="AcadNusx"/>
                <w:sz w:val="20"/>
                <w:szCs w:val="20"/>
              </w:rPr>
              <w:t xml:space="preserve"> </w:t>
            </w:r>
          </w:p>
        </w:tc>
        <w:tc>
          <w:tcPr>
            <w:tcW w:w="649" w:type="dxa"/>
            <w:shd w:val="clear" w:color="auto" w:fill="auto"/>
          </w:tcPr>
          <w:p w14:paraId="0BACD137"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39,0</w:t>
            </w:r>
          </w:p>
        </w:tc>
        <w:tc>
          <w:tcPr>
            <w:tcW w:w="720" w:type="dxa"/>
            <w:shd w:val="clear" w:color="auto" w:fill="auto"/>
          </w:tcPr>
          <w:p w14:paraId="7FE2F4A2" w14:textId="77777777" w:rsidR="00321D9B" w:rsidRPr="00C632CF" w:rsidRDefault="00321D9B" w:rsidP="00CD070C">
            <w:pPr>
              <w:spacing w:after="0" w:line="240" w:lineRule="auto"/>
              <w:ind w:left="-540" w:right="-211" w:firstLine="540"/>
              <w:rPr>
                <w:rFonts w:ascii="AcadNusx" w:hAnsi="AcadNusx"/>
                <w:sz w:val="20"/>
                <w:szCs w:val="20"/>
              </w:rPr>
            </w:pPr>
            <w:r w:rsidRPr="00C632CF">
              <w:rPr>
                <w:rFonts w:ascii="AcadNusx" w:hAnsi="AcadNusx"/>
                <w:sz w:val="20"/>
                <w:szCs w:val="20"/>
              </w:rPr>
              <w:t xml:space="preserve"> 0.43</w:t>
            </w:r>
          </w:p>
        </w:tc>
        <w:tc>
          <w:tcPr>
            <w:tcW w:w="654" w:type="dxa"/>
            <w:shd w:val="clear" w:color="auto" w:fill="auto"/>
          </w:tcPr>
          <w:p w14:paraId="40CFD9E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654" w:type="dxa"/>
            <w:shd w:val="clear" w:color="auto" w:fill="auto"/>
          </w:tcPr>
          <w:p w14:paraId="00E7078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w:t>
            </w:r>
          </w:p>
        </w:tc>
        <w:tc>
          <w:tcPr>
            <w:tcW w:w="705" w:type="dxa"/>
            <w:shd w:val="clear" w:color="auto" w:fill="auto"/>
          </w:tcPr>
          <w:p w14:paraId="3A1877A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0,192</w:t>
            </w:r>
          </w:p>
        </w:tc>
        <w:tc>
          <w:tcPr>
            <w:tcW w:w="651" w:type="dxa"/>
            <w:shd w:val="clear" w:color="auto" w:fill="auto"/>
          </w:tcPr>
          <w:p w14:paraId="57B2D83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0.37</w:t>
            </w:r>
          </w:p>
        </w:tc>
        <w:tc>
          <w:tcPr>
            <w:tcW w:w="624" w:type="dxa"/>
            <w:shd w:val="clear" w:color="auto" w:fill="auto"/>
          </w:tcPr>
          <w:p w14:paraId="031DDB8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0.36</w:t>
            </w:r>
          </w:p>
        </w:tc>
        <w:tc>
          <w:tcPr>
            <w:tcW w:w="625" w:type="dxa"/>
            <w:shd w:val="clear" w:color="auto" w:fill="auto"/>
          </w:tcPr>
          <w:p w14:paraId="2B7A7A5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0.34</w:t>
            </w:r>
          </w:p>
        </w:tc>
        <w:tc>
          <w:tcPr>
            <w:tcW w:w="625" w:type="dxa"/>
            <w:shd w:val="clear" w:color="auto" w:fill="auto"/>
          </w:tcPr>
          <w:p w14:paraId="14B4485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0.32</w:t>
            </w:r>
          </w:p>
        </w:tc>
        <w:tc>
          <w:tcPr>
            <w:tcW w:w="624" w:type="dxa"/>
            <w:shd w:val="clear" w:color="auto" w:fill="auto"/>
          </w:tcPr>
          <w:p w14:paraId="63479E7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0.30</w:t>
            </w:r>
          </w:p>
        </w:tc>
        <w:tc>
          <w:tcPr>
            <w:tcW w:w="625" w:type="dxa"/>
            <w:shd w:val="clear" w:color="auto" w:fill="auto"/>
          </w:tcPr>
          <w:p w14:paraId="4D98622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0.28</w:t>
            </w:r>
          </w:p>
        </w:tc>
        <w:tc>
          <w:tcPr>
            <w:tcW w:w="623" w:type="dxa"/>
            <w:shd w:val="clear" w:color="auto" w:fill="auto"/>
          </w:tcPr>
          <w:p w14:paraId="69F9465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0.26</w:t>
            </w:r>
          </w:p>
        </w:tc>
      </w:tr>
    </w:tbl>
    <w:p w14:paraId="5C794A3F" w14:textId="77777777" w:rsidR="00321D9B" w:rsidRDefault="00321D9B" w:rsidP="00321D9B">
      <w:pPr>
        <w:spacing w:after="0" w:line="240" w:lineRule="auto"/>
        <w:jc w:val="both"/>
        <w:rPr>
          <w:rFonts w:ascii="Sylfaen" w:hAnsi="Sylfaen"/>
          <w:lang w:val="es-ES"/>
        </w:rPr>
      </w:pPr>
    </w:p>
    <w:p w14:paraId="34224394" w14:textId="77777777" w:rsidR="00321D9B" w:rsidRDefault="00321D9B" w:rsidP="00321D9B">
      <w:pPr>
        <w:spacing w:after="0" w:line="240" w:lineRule="auto"/>
        <w:jc w:val="both"/>
        <w:rPr>
          <w:rFonts w:ascii="Sylfaen" w:hAnsi="Sylfaen"/>
          <w:lang w:val="es-ES"/>
        </w:rPr>
      </w:pPr>
      <w:r w:rsidRPr="00764557">
        <w:rPr>
          <w:rFonts w:ascii="Sylfaen" w:hAnsi="Sylfaen"/>
          <w:lang w:val="es-ES"/>
        </w:rPr>
        <w:t xml:space="preserve">წყლის მინიმალური ხარჯები მოცემული </w:t>
      </w:r>
      <w:r>
        <w:rPr>
          <w:rFonts w:ascii="Sylfaen" w:hAnsi="Sylfaen"/>
          <w:lang w:val="es-ES"/>
        </w:rPr>
        <w:t>N</w:t>
      </w:r>
      <w:r w:rsidRPr="00764557">
        <w:rPr>
          <w:rFonts w:ascii="Sylfaen" w:hAnsi="Sylfaen"/>
          <w:lang w:val="es-ES"/>
        </w:rPr>
        <w:t>20 ცხრილში, მიღებულია საანგარიშო სიდიდეებად საპროექტო კვეთებში.</w:t>
      </w:r>
    </w:p>
    <w:p w14:paraId="218765CD" w14:textId="77777777" w:rsidR="00321D9B" w:rsidRDefault="00321D9B" w:rsidP="00321D9B">
      <w:pPr>
        <w:spacing w:after="0" w:line="240" w:lineRule="auto"/>
        <w:jc w:val="both"/>
        <w:rPr>
          <w:rFonts w:ascii="Sylfaen" w:hAnsi="Sylfaen"/>
          <w:lang w:val="es-ES"/>
        </w:rPr>
      </w:pPr>
    </w:p>
    <w:p w14:paraId="62592590" w14:textId="77777777" w:rsidR="00321D9B" w:rsidRPr="00677351" w:rsidRDefault="00321D9B" w:rsidP="00321D9B">
      <w:pPr>
        <w:spacing w:after="0" w:line="240" w:lineRule="auto"/>
        <w:jc w:val="center"/>
        <w:rPr>
          <w:rFonts w:ascii="Sylfaen" w:hAnsi="Sylfaen"/>
          <w:b/>
          <w:lang w:val="es-ES"/>
        </w:rPr>
      </w:pPr>
      <w:r w:rsidRPr="00677351">
        <w:rPr>
          <w:rFonts w:ascii="Sylfaen" w:hAnsi="Sylfaen"/>
          <w:b/>
          <w:lang w:val="es-ES"/>
        </w:rPr>
        <w:t>მყარი ჩამონადენი</w:t>
      </w:r>
    </w:p>
    <w:p w14:paraId="1102F914" w14:textId="77777777" w:rsidR="00321D9B" w:rsidRPr="00677351" w:rsidRDefault="00321D9B" w:rsidP="00321D9B">
      <w:pPr>
        <w:spacing w:after="0" w:line="240" w:lineRule="auto"/>
        <w:jc w:val="both"/>
        <w:rPr>
          <w:rFonts w:ascii="Sylfaen" w:hAnsi="Sylfaen"/>
          <w:lang w:val="es-ES"/>
        </w:rPr>
      </w:pPr>
    </w:p>
    <w:p w14:paraId="3A1A4018" w14:textId="77777777" w:rsidR="00321D9B" w:rsidRPr="00677351" w:rsidRDefault="00321D9B" w:rsidP="00321D9B">
      <w:pPr>
        <w:spacing w:after="0" w:line="240" w:lineRule="auto"/>
        <w:jc w:val="both"/>
        <w:rPr>
          <w:rFonts w:ascii="Sylfaen" w:hAnsi="Sylfaen"/>
          <w:lang w:val="es-ES"/>
        </w:rPr>
      </w:pPr>
      <w:r w:rsidRPr="00677351">
        <w:rPr>
          <w:rFonts w:ascii="Sylfaen" w:hAnsi="Sylfaen"/>
          <w:lang w:val="es-ES"/>
        </w:rPr>
        <w:t>საპროექტო კვეთებში მყარი ხარჯის სიდიდეების დადგენა ანალოგის მეთოდით, არ არის მიღებული საინჟინრო ჰიდროლოგიის პრაქტიკაში. ამიტომ, მდ. სტორის მყარი ხარჯის სხვადასხვა უზრუნველყოფის სიდიდეებს, დადგენილს ჰ/ს ლეჩურის კვეთში, საპროექტო კვეთებისთვის გააჩნია მხოლოდ საორიენტაციო მნიშვნელობა.</w:t>
      </w:r>
    </w:p>
    <w:p w14:paraId="1C19ABAB" w14:textId="77777777" w:rsidR="00321D9B" w:rsidRDefault="00321D9B" w:rsidP="00321D9B">
      <w:pPr>
        <w:spacing w:after="0" w:line="240" w:lineRule="auto"/>
        <w:jc w:val="both"/>
        <w:rPr>
          <w:rFonts w:ascii="Sylfaen" w:hAnsi="Sylfaen"/>
          <w:lang w:val="es-ES"/>
        </w:rPr>
      </w:pPr>
      <w:r w:rsidRPr="00677351">
        <w:rPr>
          <w:rFonts w:ascii="Sylfaen" w:hAnsi="Sylfaen"/>
          <w:lang w:val="es-ES"/>
        </w:rPr>
        <w:t>მდინარე სტორზე, ჰ/ს ლეჩურის კვეთში, დაკვირვებები მყარ ჩამონადენზე მიმდინარეობდა 22 წლის (1965-86 წწ) განმავლობაში</w:t>
      </w:r>
      <w:r>
        <w:rPr>
          <w:rFonts w:ascii="Sylfaen" w:hAnsi="Sylfaen"/>
          <w:lang w:val="es-ES"/>
        </w:rPr>
        <w:t xml:space="preserve">. </w:t>
      </w:r>
      <w:r w:rsidRPr="00677351">
        <w:rPr>
          <w:rFonts w:ascii="Sylfaen" w:hAnsi="Sylfaen"/>
          <w:lang w:val="es-ES"/>
        </w:rPr>
        <w:t>აღნიშნულ პერიოდში, მდ. სტორის მყარი ხარჯის სიდიდეები ჰ/ს ლეჩურის კვეთში მერყეობდნენ 0,42 კგ/წმ-დან (1971 წ) 9,4 კგ/წმ-მდე (1976 წ). დაკვირვების მონაცემების 22 წლიანი ვარიაციული რიგის სტატისტიკურად დამუშავების შედეგად СНиП 2.01.14-83–ის მოთხოვნების საფუძველზე უდიდესი დამაჯერებლობის მეთოდით,  მიღებულია განაწილების მრუდის შემდეგი პარამეტრები:</w:t>
      </w:r>
    </w:p>
    <w:p w14:paraId="1FDB7585" w14:textId="77777777" w:rsidR="00321D9B" w:rsidRDefault="00321D9B" w:rsidP="00321D9B">
      <w:pPr>
        <w:spacing w:after="0" w:line="240" w:lineRule="auto"/>
        <w:jc w:val="both"/>
        <w:rPr>
          <w:rFonts w:ascii="Sylfaen" w:hAnsi="Sylfaen"/>
          <w:lang w:val="es-ES"/>
        </w:rPr>
      </w:pPr>
    </w:p>
    <w:p w14:paraId="41384436" w14:textId="77777777" w:rsidR="00321D9B" w:rsidRPr="00677351" w:rsidRDefault="00321D9B" w:rsidP="00321D9B">
      <w:pPr>
        <w:spacing w:after="0" w:line="240" w:lineRule="auto"/>
        <w:jc w:val="both"/>
        <w:rPr>
          <w:rFonts w:ascii="Sylfaen" w:hAnsi="Sylfaen"/>
          <w:lang w:val="es-ES"/>
        </w:rPr>
      </w:pPr>
      <w:r w:rsidRPr="00677351">
        <w:rPr>
          <w:rFonts w:ascii="Sylfaen" w:hAnsi="Sylfaen"/>
          <w:lang w:val="es-ES"/>
        </w:rPr>
        <w:t xml:space="preserve">მყარი ჩამონადენის საშუალო მრავალწლიური სიდიდე </w:t>
      </w:r>
      <w:r w:rsidRPr="00DE6877">
        <w:rPr>
          <w:lang w:val="es-ES"/>
        </w:rPr>
        <w:t>R</w:t>
      </w:r>
      <w:r w:rsidRPr="00DE6877">
        <w:rPr>
          <w:vertAlign w:val="subscript"/>
          <w:lang w:val="es-ES"/>
        </w:rPr>
        <w:t>0</w:t>
      </w:r>
      <w:r w:rsidRPr="00677351">
        <w:rPr>
          <w:rFonts w:ascii="Sylfaen" w:hAnsi="Sylfaen"/>
          <w:lang w:val="es-ES"/>
        </w:rPr>
        <w:t>=1,62 კგ/წმ-ს;</w:t>
      </w:r>
    </w:p>
    <w:p w14:paraId="269D9DBE" w14:textId="77777777" w:rsidR="00321D9B" w:rsidRPr="00677351" w:rsidRDefault="00321D9B" w:rsidP="00321D9B">
      <w:pPr>
        <w:spacing w:after="0" w:line="240" w:lineRule="auto"/>
        <w:jc w:val="both"/>
        <w:rPr>
          <w:rFonts w:ascii="Sylfaen" w:hAnsi="Sylfaen"/>
          <w:lang w:val="es-ES"/>
        </w:rPr>
      </w:pPr>
      <w:r w:rsidRPr="00677351">
        <w:rPr>
          <w:rFonts w:ascii="Sylfaen" w:hAnsi="Sylfaen"/>
          <w:lang w:val="es-ES"/>
        </w:rPr>
        <w:t xml:space="preserve">ვარიაციის კოეფიციენტი </w:t>
      </w:r>
      <w:r>
        <w:rPr>
          <w:rFonts w:ascii="Sylfaen" w:hAnsi="Sylfaen"/>
          <w:lang w:val="es-ES"/>
        </w:rPr>
        <w:t>Cv</w:t>
      </w:r>
      <w:r w:rsidRPr="00677351">
        <w:rPr>
          <w:rFonts w:ascii="Sylfaen" w:hAnsi="Sylfaen"/>
          <w:lang w:val="es-ES"/>
        </w:rPr>
        <w:t>=0,92;</w:t>
      </w:r>
    </w:p>
    <w:p w14:paraId="07B93880" w14:textId="77777777" w:rsidR="00321D9B" w:rsidRPr="00677351" w:rsidRDefault="00321D9B" w:rsidP="00321D9B">
      <w:pPr>
        <w:spacing w:after="0" w:line="240" w:lineRule="auto"/>
        <w:jc w:val="both"/>
        <w:rPr>
          <w:rFonts w:ascii="Sylfaen" w:hAnsi="Sylfaen"/>
          <w:lang w:val="es-ES"/>
        </w:rPr>
      </w:pPr>
      <w:r w:rsidRPr="00677351">
        <w:rPr>
          <w:rFonts w:ascii="Sylfaen" w:hAnsi="Sylfaen"/>
          <w:lang w:val="es-ES"/>
        </w:rPr>
        <w:lastRenderedPageBreak/>
        <w:t xml:space="preserve">ასიმეტრიის კოეფიციენტი </w:t>
      </w:r>
      <w:r>
        <w:rPr>
          <w:rFonts w:ascii="Sylfaen" w:hAnsi="Sylfaen"/>
          <w:lang w:val="es-ES"/>
        </w:rPr>
        <w:t>Cs</w:t>
      </w:r>
      <w:r w:rsidRPr="00677351">
        <w:rPr>
          <w:rFonts w:ascii="Sylfaen" w:hAnsi="Sylfaen"/>
          <w:lang w:val="es-ES"/>
        </w:rPr>
        <w:t>=1,5</w:t>
      </w:r>
      <w:r>
        <w:rPr>
          <w:rFonts w:ascii="Sylfaen" w:hAnsi="Sylfaen"/>
          <w:lang w:val="es-ES"/>
        </w:rPr>
        <w:t>Cv</w:t>
      </w:r>
      <w:r w:rsidRPr="00677351">
        <w:rPr>
          <w:rFonts w:ascii="Sylfaen" w:hAnsi="Sylfaen"/>
          <w:lang w:val="es-ES"/>
        </w:rPr>
        <w:t>=1,38.</w:t>
      </w:r>
    </w:p>
    <w:p w14:paraId="67B93BFF" w14:textId="77777777" w:rsidR="00321D9B" w:rsidRPr="00677351" w:rsidRDefault="00321D9B" w:rsidP="00321D9B">
      <w:pPr>
        <w:spacing w:after="0" w:line="240" w:lineRule="auto"/>
        <w:jc w:val="both"/>
        <w:rPr>
          <w:rFonts w:ascii="Sylfaen" w:hAnsi="Sylfaen"/>
          <w:lang w:val="es-ES"/>
        </w:rPr>
      </w:pPr>
      <w:r w:rsidRPr="00677351">
        <w:rPr>
          <w:rFonts w:ascii="Sylfaen" w:hAnsi="Sylfaen"/>
          <w:lang w:val="es-ES"/>
        </w:rPr>
        <w:t>განაწილების მრუდის მიღებული პარამეტრებისა და სამპარამეტრიანი გამა-განაწილების ორდინატების მეშვეობით დადგენილია მდ. სტორის მყარი ხარჯის (შეტივტივებული ნატანის) სხვადასხვა უზრუნველყოფის სიდიდეები ჰ/ს ლეჩურის კვეთში.</w:t>
      </w:r>
    </w:p>
    <w:p w14:paraId="483F9A00" w14:textId="77777777" w:rsidR="00321D9B" w:rsidRPr="00677351" w:rsidRDefault="00321D9B" w:rsidP="00321D9B">
      <w:pPr>
        <w:spacing w:after="0" w:line="240" w:lineRule="auto"/>
        <w:jc w:val="both"/>
        <w:rPr>
          <w:rFonts w:ascii="Sylfaen" w:hAnsi="Sylfaen"/>
          <w:lang w:val="es-ES"/>
        </w:rPr>
      </w:pPr>
      <w:r w:rsidRPr="00677351">
        <w:rPr>
          <w:rFonts w:ascii="Sylfaen" w:hAnsi="Sylfaen"/>
          <w:lang w:val="es-ES"/>
        </w:rPr>
        <w:t>ფსკერული ნატანის განსაზღვრის მეთოდები მეტად სუსტად არის დამუ- შავებული. ამის მთავარი მიზეზია ამჟამად არსებული საზომი ხელსაწყოების არასრულყოფა და ფსკერული ნატანის მოძრაობის შესწავლის სირთულე. ამიტომ, მთის მდინარეებზე ფსკერული ნატანის რაოდენობა თეორიული გათვლებით აიღება შეტივტივებული ნატანის 30-90%-ის ფარგლებში. ჩვენ შემთხვევაში მდ. სტორის ფსკერული ნატანის რაოდენობა აღებულია შეტივტივებული ნატანის 45%-ის ტოლი.</w:t>
      </w:r>
    </w:p>
    <w:p w14:paraId="4B03CF36" w14:textId="77777777" w:rsidR="00321D9B" w:rsidRDefault="00321D9B" w:rsidP="00321D9B">
      <w:pPr>
        <w:spacing w:after="0" w:line="240" w:lineRule="auto"/>
        <w:jc w:val="both"/>
        <w:rPr>
          <w:rFonts w:ascii="Sylfaen" w:hAnsi="Sylfaen"/>
          <w:lang w:val="es-ES"/>
        </w:rPr>
      </w:pPr>
      <w:r w:rsidRPr="00677351">
        <w:rPr>
          <w:rFonts w:ascii="Sylfaen" w:hAnsi="Sylfaen"/>
          <w:lang w:val="es-ES"/>
        </w:rPr>
        <w:t xml:space="preserve">მდინარე სტორის სხვადასხვა უზრუნველყოფის შეტივტივებული მყარი ნატანის, ფსკერული ნატანისა და მათი ჯამური სიდიდის შესაბამისი მოცულობების სიდიდეები ჰ/ს ლეჩურის კვეთში, მოცემულია </w:t>
      </w:r>
      <w:r>
        <w:rPr>
          <w:rFonts w:ascii="Sylfaen" w:hAnsi="Sylfaen"/>
          <w:lang w:val="es-ES"/>
        </w:rPr>
        <w:t>N</w:t>
      </w:r>
      <w:r w:rsidRPr="00677351">
        <w:rPr>
          <w:rFonts w:ascii="Sylfaen" w:hAnsi="Sylfaen"/>
          <w:lang w:val="es-ES"/>
        </w:rPr>
        <w:t>21 ცხრილში.</w:t>
      </w:r>
    </w:p>
    <w:p w14:paraId="6C3122F5" w14:textId="77777777" w:rsidR="00321D9B" w:rsidRDefault="00321D9B" w:rsidP="00321D9B">
      <w:pPr>
        <w:spacing w:after="0" w:line="240" w:lineRule="auto"/>
        <w:jc w:val="both"/>
        <w:rPr>
          <w:rFonts w:ascii="Sylfaen" w:hAnsi="Sylfaen"/>
          <w:lang w:val="es-ES"/>
        </w:rPr>
      </w:pPr>
    </w:p>
    <w:p w14:paraId="3416F0C3" w14:textId="77777777" w:rsidR="00321D9B" w:rsidRPr="00677351" w:rsidRDefault="00321D9B" w:rsidP="00321D9B">
      <w:pPr>
        <w:spacing w:after="0" w:line="240" w:lineRule="auto"/>
        <w:jc w:val="center"/>
        <w:rPr>
          <w:rFonts w:ascii="Sylfaen" w:hAnsi="Sylfaen"/>
          <w:lang w:val="es-ES"/>
        </w:rPr>
      </w:pPr>
      <w:r w:rsidRPr="00677351">
        <w:rPr>
          <w:rFonts w:ascii="Sylfaen" w:hAnsi="Sylfaen"/>
          <w:lang w:val="es-ES"/>
        </w:rPr>
        <w:t>მდინარე სტორის მყარი ჩამონადენი ჰ/ს ლეჩურის კვეთში.</w:t>
      </w:r>
    </w:p>
    <w:p w14:paraId="6F1F4812" w14:textId="77777777" w:rsidR="00321D9B" w:rsidRDefault="00321D9B" w:rsidP="00321D9B">
      <w:pPr>
        <w:spacing w:after="0" w:line="240" w:lineRule="auto"/>
        <w:jc w:val="both"/>
        <w:rPr>
          <w:rFonts w:ascii="Sylfaen" w:hAnsi="Sylfaen"/>
          <w:lang w:val="es-ES"/>
        </w:rPr>
      </w:pPr>
    </w:p>
    <w:p w14:paraId="1E1CD593" w14:textId="77777777" w:rsidR="00321D9B" w:rsidRDefault="00321D9B" w:rsidP="00321D9B">
      <w:pPr>
        <w:spacing w:after="0" w:line="240" w:lineRule="auto"/>
        <w:jc w:val="right"/>
        <w:rPr>
          <w:rFonts w:ascii="Sylfaen" w:hAnsi="Sylfaen"/>
          <w:lang w:val="es-ES"/>
        </w:rPr>
      </w:pPr>
      <w:r w:rsidRPr="00677351">
        <w:rPr>
          <w:rFonts w:ascii="Sylfaen" w:hAnsi="Sylfaen"/>
          <w:lang w:val="es-ES"/>
        </w:rPr>
        <w:t xml:space="preserve">ცხრილი </w:t>
      </w:r>
      <w:r>
        <w:rPr>
          <w:rFonts w:ascii="Sylfaen" w:hAnsi="Sylfaen"/>
          <w:lang w:val="es-ES"/>
        </w:rPr>
        <w:t>N</w:t>
      </w:r>
      <w:r w:rsidRPr="00677351">
        <w:rPr>
          <w:rFonts w:ascii="Sylfaen" w:hAnsi="Sylfaen"/>
          <w:lang w:val="es-ES"/>
        </w:rPr>
        <w:t>2</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673"/>
        <w:gridCol w:w="671"/>
        <w:gridCol w:w="671"/>
        <w:gridCol w:w="672"/>
        <w:gridCol w:w="670"/>
        <w:gridCol w:w="602"/>
      </w:tblGrid>
      <w:tr w:rsidR="00321D9B" w:rsidRPr="00C632CF" w14:paraId="5084E73B" w14:textId="77777777" w:rsidTr="00CD070C">
        <w:tc>
          <w:tcPr>
            <w:tcW w:w="5149" w:type="dxa"/>
            <w:shd w:val="clear" w:color="auto" w:fill="auto"/>
          </w:tcPr>
          <w:p w14:paraId="533A25C5"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position w:val="-4"/>
                <w:sz w:val="20"/>
                <w:szCs w:val="20"/>
              </w:rPr>
              <w:object w:dxaOrig="240" w:dyaOrig="240" w14:anchorId="6579E1A0">
                <v:shape id="_x0000_i1142" type="#_x0000_t75" style="width:12pt;height:12pt" o:ole="">
                  <v:imagedata r:id="rId209" o:title=""/>
                </v:shape>
                <o:OLEObject Type="Embed" ProgID="Equation.3" ShapeID="_x0000_i1142" DrawAspect="Content" ObjectID="_1699895311" r:id="rId210"/>
              </w:object>
            </w:r>
            <w:r w:rsidRPr="00C632CF">
              <w:rPr>
                <w:rFonts w:ascii="AcadNusx" w:hAnsi="AcadNusx"/>
                <w:sz w:val="20"/>
                <w:szCs w:val="20"/>
              </w:rPr>
              <w:t xml:space="preserve">P% </w:t>
            </w:r>
            <w:r w:rsidRPr="00A439E7">
              <w:rPr>
                <w:rFonts w:ascii="Sylfaen" w:hAnsi="Sylfaen" w:cs="Sylfaen"/>
                <w:sz w:val="20"/>
                <w:szCs w:val="20"/>
              </w:rPr>
              <w:t>უზრუნველყოფა</w:t>
            </w:r>
          </w:p>
        </w:tc>
        <w:tc>
          <w:tcPr>
            <w:tcW w:w="673" w:type="dxa"/>
            <w:shd w:val="clear" w:color="auto" w:fill="auto"/>
          </w:tcPr>
          <w:p w14:paraId="78C7C75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0.5</w:t>
            </w:r>
          </w:p>
        </w:tc>
        <w:tc>
          <w:tcPr>
            <w:tcW w:w="671" w:type="dxa"/>
            <w:shd w:val="clear" w:color="auto" w:fill="auto"/>
          </w:tcPr>
          <w:p w14:paraId="2337271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w:t>
            </w:r>
          </w:p>
        </w:tc>
        <w:tc>
          <w:tcPr>
            <w:tcW w:w="671" w:type="dxa"/>
            <w:shd w:val="clear" w:color="auto" w:fill="auto"/>
          </w:tcPr>
          <w:p w14:paraId="15E3E9D6"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w:t>
            </w:r>
          </w:p>
        </w:tc>
        <w:tc>
          <w:tcPr>
            <w:tcW w:w="672" w:type="dxa"/>
            <w:shd w:val="clear" w:color="auto" w:fill="auto"/>
          </w:tcPr>
          <w:p w14:paraId="638E84F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w:t>
            </w:r>
          </w:p>
        </w:tc>
        <w:tc>
          <w:tcPr>
            <w:tcW w:w="670" w:type="dxa"/>
            <w:shd w:val="clear" w:color="auto" w:fill="auto"/>
          </w:tcPr>
          <w:p w14:paraId="6D8FE9D8"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w:t>
            </w:r>
          </w:p>
        </w:tc>
        <w:tc>
          <w:tcPr>
            <w:tcW w:w="602" w:type="dxa"/>
            <w:shd w:val="clear" w:color="auto" w:fill="auto"/>
          </w:tcPr>
          <w:p w14:paraId="450AF5C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20</w:t>
            </w:r>
          </w:p>
        </w:tc>
      </w:tr>
      <w:tr w:rsidR="00321D9B" w:rsidRPr="00C632CF" w14:paraId="6AF7272C" w14:textId="77777777" w:rsidTr="00CD070C">
        <w:tc>
          <w:tcPr>
            <w:tcW w:w="5149" w:type="dxa"/>
            <w:shd w:val="clear" w:color="auto" w:fill="auto"/>
          </w:tcPr>
          <w:p w14:paraId="15A7A4E4" w14:textId="77777777" w:rsidR="00321D9B" w:rsidRPr="00A439E7" w:rsidRDefault="00321D9B" w:rsidP="00CD070C">
            <w:pPr>
              <w:spacing w:after="0" w:line="240" w:lineRule="auto"/>
              <w:ind w:left="-540" w:right="-211" w:firstLine="540"/>
              <w:jc w:val="center"/>
              <w:rPr>
                <w:rFonts w:ascii="Sylfaen" w:hAnsi="Sylfaen"/>
                <w:sz w:val="20"/>
                <w:szCs w:val="20"/>
                <w:lang w:val="ka-GE"/>
              </w:rPr>
            </w:pPr>
            <w:r w:rsidRPr="00A439E7">
              <w:rPr>
                <w:rFonts w:ascii="Sylfaen" w:hAnsi="Sylfaen" w:cs="Sylfaen"/>
                <w:sz w:val="20"/>
                <w:szCs w:val="20"/>
                <w:lang w:val="fi-FI"/>
              </w:rPr>
              <w:t>შეტივტივებული</w:t>
            </w:r>
            <w:r w:rsidRPr="00A439E7">
              <w:rPr>
                <w:rFonts w:ascii="AcadNusx" w:hAnsi="AcadNusx"/>
                <w:sz w:val="20"/>
                <w:szCs w:val="20"/>
                <w:lang w:val="fi-FI"/>
              </w:rPr>
              <w:t xml:space="preserve"> </w:t>
            </w:r>
            <w:r w:rsidRPr="00A439E7">
              <w:rPr>
                <w:rFonts w:ascii="Sylfaen" w:hAnsi="Sylfaen" w:cs="Sylfaen"/>
                <w:sz w:val="20"/>
                <w:szCs w:val="20"/>
                <w:lang w:val="fi-FI"/>
              </w:rPr>
              <w:t>ნატანი</w:t>
            </w:r>
            <w:r w:rsidRPr="00A439E7">
              <w:rPr>
                <w:rFonts w:ascii="AcadNusx" w:hAnsi="AcadNusx"/>
                <w:sz w:val="20"/>
                <w:szCs w:val="20"/>
                <w:lang w:val="fi-FI"/>
              </w:rPr>
              <w:t xml:space="preserve"> </w:t>
            </w:r>
            <w:r w:rsidRPr="00C632CF">
              <w:rPr>
                <w:rFonts w:ascii="AcadNusx" w:hAnsi="AcadNusx"/>
                <w:position w:val="-4"/>
                <w:sz w:val="20"/>
                <w:szCs w:val="20"/>
                <w:lang w:val="fi-FI"/>
              </w:rPr>
              <w:object w:dxaOrig="240" w:dyaOrig="240" w14:anchorId="0FD19F5B">
                <v:shape id="_x0000_i1143" type="#_x0000_t75" style="width:12pt;height:12pt" o:ole="">
                  <v:imagedata r:id="rId211" o:title=""/>
                </v:shape>
                <o:OLEObject Type="Embed" ProgID="Equation.3" ShapeID="_x0000_i1143" DrawAspect="Content" ObjectID="_1699895312" r:id="rId212"/>
              </w:object>
            </w:r>
            <w:r>
              <w:rPr>
                <w:rFonts w:ascii="Sylfaen" w:hAnsi="Sylfaen"/>
                <w:sz w:val="20"/>
                <w:szCs w:val="20"/>
                <w:lang w:val="ka-GE"/>
              </w:rPr>
              <w:t>კგ</w:t>
            </w:r>
            <w:r>
              <w:rPr>
                <w:rFonts w:ascii="AcadNusx" w:hAnsi="AcadNusx"/>
                <w:sz w:val="20"/>
                <w:szCs w:val="20"/>
                <w:lang w:val="fi-FI"/>
              </w:rPr>
              <w:t>/</w:t>
            </w:r>
            <w:r>
              <w:rPr>
                <w:rFonts w:ascii="Sylfaen" w:hAnsi="Sylfaen"/>
                <w:sz w:val="20"/>
                <w:szCs w:val="20"/>
                <w:lang w:val="ka-GE"/>
              </w:rPr>
              <w:t>წმ</w:t>
            </w:r>
          </w:p>
        </w:tc>
        <w:tc>
          <w:tcPr>
            <w:tcW w:w="673" w:type="dxa"/>
            <w:shd w:val="clear" w:color="auto" w:fill="auto"/>
          </w:tcPr>
          <w:p w14:paraId="5B6D8C3A"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7.0</w:t>
            </w:r>
          </w:p>
        </w:tc>
        <w:tc>
          <w:tcPr>
            <w:tcW w:w="671" w:type="dxa"/>
            <w:shd w:val="clear" w:color="auto" w:fill="auto"/>
          </w:tcPr>
          <w:p w14:paraId="14A97F44"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6.3</w:t>
            </w:r>
          </w:p>
        </w:tc>
        <w:tc>
          <w:tcPr>
            <w:tcW w:w="671" w:type="dxa"/>
            <w:shd w:val="clear" w:color="auto" w:fill="auto"/>
          </w:tcPr>
          <w:p w14:paraId="4584004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5.1</w:t>
            </w:r>
          </w:p>
        </w:tc>
        <w:tc>
          <w:tcPr>
            <w:tcW w:w="672" w:type="dxa"/>
            <w:shd w:val="clear" w:color="auto" w:fill="auto"/>
          </w:tcPr>
          <w:p w14:paraId="740BCD4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4.5</w:t>
            </w:r>
          </w:p>
        </w:tc>
        <w:tc>
          <w:tcPr>
            <w:tcW w:w="670" w:type="dxa"/>
            <w:shd w:val="clear" w:color="auto" w:fill="auto"/>
          </w:tcPr>
          <w:p w14:paraId="03CF180E"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3.7</w:t>
            </w:r>
          </w:p>
        </w:tc>
        <w:tc>
          <w:tcPr>
            <w:tcW w:w="602" w:type="dxa"/>
            <w:shd w:val="clear" w:color="auto" w:fill="auto"/>
          </w:tcPr>
          <w:p w14:paraId="3ADA7CEB"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2.7</w:t>
            </w:r>
          </w:p>
        </w:tc>
      </w:tr>
      <w:tr w:rsidR="00321D9B" w:rsidRPr="00C632CF" w14:paraId="0937D6A8" w14:textId="77777777" w:rsidTr="00CD070C">
        <w:tc>
          <w:tcPr>
            <w:tcW w:w="5149" w:type="dxa"/>
            <w:shd w:val="clear" w:color="auto" w:fill="auto"/>
          </w:tcPr>
          <w:p w14:paraId="26A6C117" w14:textId="77777777" w:rsidR="00321D9B" w:rsidRPr="00C632CF" w:rsidRDefault="00321D9B" w:rsidP="00CD070C">
            <w:pPr>
              <w:spacing w:after="0" w:line="240" w:lineRule="auto"/>
              <w:ind w:left="-540" w:right="-211" w:firstLine="540"/>
              <w:jc w:val="center"/>
              <w:rPr>
                <w:rFonts w:ascii="AcadNusx" w:hAnsi="AcadNusx"/>
                <w:sz w:val="20"/>
                <w:szCs w:val="20"/>
                <w:lang w:val="fi-FI"/>
              </w:rPr>
            </w:pPr>
            <w:r w:rsidRPr="00A439E7">
              <w:rPr>
                <w:rFonts w:ascii="Sylfaen" w:hAnsi="Sylfaen" w:cs="Sylfaen"/>
                <w:sz w:val="20"/>
                <w:szCs w:val="20"/>
                <w:lang w:val="fi-FI"/>
              </w:rPr>
              <w:t>ფსკერული</w:t>
            </w:r>
            <w:r w:rsidRPr="00A439E7">
              <w:rPr>
                <w:rFonts w:ascii="AcadNusx" w:hAnsi="AcadNusx"/>
                <w:sz w:val="20"/>
                <w:szCs w:val="20"/>
                <w:lang w:val="fi-FI"/>
              </w:rPr>
              <w:t xml:space="preserve"> </w:t>
            </w:r>
            <w:r w:rsidRPr="00A439E7">
              <w:rPr>
                <w:rFonts w:ascii="Sylfaen" w:hAnsi="Sylfaen" w:cs="Sylfaen"/>
                <w:sz w:val="20"/>
                <w:szCs w:val="20"/>
                <w:lang w:val="fi-FI"/>
              </w:rPr>
              <w:t>ნატანი</w:t>
            </w:r>
            <w:r w:rsidRPr="00A439E7">
              <w:rPr>
                <w:rFonts w:ascii="AcadNusx" w:hAnsi="AcadNusx"/>
                <w:sz w:val="20"/>
                <w:szCs w:val="20"/>
                <w:lang w:val="fi-FI"/>
              </w:rPr>
              <w:t xml:space="preserve"> </w:t>
            </w:r>
            <w:r w:rsidRPr="00C632CF">
              <w:rPr>
                <w:rFonts w:ascii="AcadNusx" w:hAnsi="AcadNusx"/>
                <w:position w:val="-4"/>
                <w:sz w:val="20"/>
                <w:szCs w:val="20"/>
                <w:lang w:val="fi-FI"/>
              </w:rPr>
              <w:object w:dxaOrig="240" w:dyaOrig="240" w14:anchorId="77DB0C92">
                <v:shape id="_x0000_i1144" type="#_x0000_t75" style="width:12pt;height:12pt" o:ole="">
                  <v:imagedata r:id="rId213" o:title=""/>
                </v:shape>
                <o:OLEObject Type="Embed" ProgID="Equation.3" ShapeID="_x0000_i1144" DrawAspect="Content" ObjectID="_1699895313" r:id="rId214"/>
              </w:object>
            </w:r>
            <w:r w:rsidRPr="00C632CF">
              <w:rPr>
                <w:rFonts w:ascii="AcadNusx" w:hAnsi="AcadNusx"/>
                <w:sz w:val="20"/>
                <w:szCs w:val="20"/>
                <w:vertAlign w:val="superscript"/>
                <w:lang w:val="fi-FI"/>
              </w:rPr>
              <w:t>I</w:t>
            </w:r>
            <w:r>
              <w:rPr>
                <w:rFonts w:ascii="Sylfaen" w:hAnsi="Sylfaen"/>
                <w:sz w:val="20"/>
                <w:szCs w:val="20"/>
                <w:lang w:val="ka-GE"/>
              </w:rPr>
              <w:t>კგ</w:t>
            </w:r>
            <w:r>
              <w:rPr>
                <w:rFonts w:ascii="AcadNusx" w:hAnsi="AcadNusx"/>
                <w:sz w:val="20"/>
                <w:szCs w:val="20"/>
                <w:lang w:val="fi-FI"/>
              </w:rPr>
              <w:t>/</w:t>
            </w:r>
            <w:r>
              <w:rPr>
                <w:rFonts w:ascii="Sylfaen" w:hAnsi="Sylfaen"/>
                <w:sz w:val="20"/>
                <w:szCs w:val="20"/>
                <w:lang w:val="ka-GE"/>
              </w:rPr>
              <w:t>წმ</w:t>
            </w:r>
            <w:r w:rsidRPr="00C632CF">
              <w:rPr>
                <w:rFonts w:ascii="AcadNusx" w:hAnsi="AcadNusx"/>
                <w:sz w:val="20"/>
                <w:szCs w:val="20"/>
                <w:lang w:val="fi-FI"/>
              </w:rPr>
              <w:t xml:space="preserve"> G </w:t>
            </w:r>
          </w:p>
        </w:tc>
        <w:tc>
          <w:tcPr>
            <w:tcW w:w="673" w:type="dxa"/>
            <w:shd w:val="clear" w:color="auto" w:fill="auto"/>
          </w:tcPr>
          <w:p w14:paraId="664A5DCE"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3.1</w:t>
            </w:r>
          </w:p>
        </w:tc>
        <w:tc>
          <w:tcPr>
            <w:tcW w:w="671" w:type="dxa"/>
            <w:shd w:val="clear" w:color="auto" w:fill="auto"/>
          </w:tcPr>
          <w:p w14:paraId="4DFD887E"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2.8</w:t>
            </w:r>
          </w:p>
        </w:tc>
        <w:tc>
          <w:tcPr>
            <w:tcW w:w="671" w:type="dxa"/>
            <w:shd w:val="clear" w:color="auto" w:fill="auto"/>
          </w:tcPr>
          <w:p w14:paraId="126A2FC1"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2.3</w:t>
            </w:r>
          </w:p>
        </w:tc>
        <w:tc>
          <w:tcPr>
            <w:tcW w:w="672" w:type="dxa"/>
            <w:shd w:val="clear" w:color="auto" w:fill="auto"/>
          </w:tcPr>
          <w:p w14:paraId="0EB6BAC2"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2.0</w:t>
            </w:r>
          </w:p>
        </w:tc>
        <w:tc>
          <w:tcPr>
            <w:tcW w:w="670" w:type="dxa"/>
            <w:shd w:val="clear" w:color="auto" w:fill="auto"/>
          </w:tcPr>
          <w:p w14:paraId="13276E6F"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1.7</w:t>
            </w:r>
          </w:p>
        </w:tc>
        <w:tc>
          <w:tcPr>
            <w:tcW w:w="602" w:type="dxa"/>
            <w:shd w:val="clear" w:color="auto" w:fill="auto"/>
          </w:tcPr>
          <w:p w14:paraId="6AC45683"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1.2</w:t>
            </w:r>
          </w:p>
        </w:tc>
      </w:tr>
      <w:tr w:rsidR="00321D9B" w:rsidRPr="00C632CF" w14:paraId="76F79515" w14:textId="77777777" w:rsidTr="00CD070C">
        <w:tc>
          <w:tcPr>
            <w:tcW w:w="5149" w:type="dxa"/>
            <w:shd w:val="clear" w:color="auto" w:fill="auto"/>
          </w:tcPr>
          <w:p w14:paraId="3E329045" w14:textId="77777777" w:rsidR="00321D9B" w:rsidRPr="00C632CF" w:rsidRDefault="00321D9B" w:rsidP="00CD070C">
            <w:pPr>
              <w:spacing w:after="0" w:line="240" w:lineRule="auto"/>
              <w:ind w:left="-540" w:right="-211" w:firstLine="540"/>
              <w:jc w:val="center"/>
              <w:rPr>
                <w:rFonts w:ascii="AcadNusx" w:hAnsi="AcadNusx"/>
                <w:sz w:val="20"/>
                <w:szCs w:val="20"/>
              </w:rPr>
            </w:pPr>
            <w:r w:rsidRPr="00A439E7">
              <w:rPr>
                <w:rFonts w:ascii="Sylfaen" w:hAnsi="Sylfaen" w:cs="Sylfaen"/>
                <w:sz w:val="20"/>
                <w:szCs w:val="20"/>
              </w:rPr>
              <w:t>მყარი</w:t>
            </w:r>
            <w:r w:rsidRPr="00A439E7">
              <w:rPr>
                <w:rFonts w:ascii="AcadNusx" w:hAnsi="AcadNusx"/>
                <w:sz w:val="20"/>
                <w:szCs w:val="20"/>
              </w:rPr>
              <w:t xml:space="preserve"> </w:t>
            </w:r>
            <w:r w:rsidRPr="00A439E7">
              <w:rPr>
                <w:rFonts w:ascii="Sylfaen" w:hAnsi="Sylfaen" w:cs="Sylfaen"/>
                <w:sz w:val="20"/>
                <w:szCs w:val="20"/>
              </w:rPr>
              <w:t>ხარჯის</w:t>
            </w:r>
            <w:r w:rsidRPr="00A439E7">
              <w:rPr>
                <w:rFonts w:ascii="AcadNusx" w:hAnsi="AcadNusx"/>
                <w:sz w:val="20"/>
                <w:szCs w:val="20"/>
              </w:rPr>
              <w:t xml:space="preserve"> </w:t>
            </w:r>
            <w:r w:rsidRPr="00A439E7">
              <w:rPr>
                <w:rFonts w:ascii="Sylfaen" w:hAnsi="Sylfaen" w:cs="Sylfaen"/>
                <w:sz w:val="20"/>
                <w:szCs w:val="20"/>
              </w:rPr>
              <w:t>ჯამი</w:t>
            </w:r>
            <w:r w:rsidRPr="00A439E7">
              <w:rPr>
                <w:rFonts w:ascii="AcadNusx" w:hAnsi="AcadNusx"/>
                <w:sz w:val="20"/>
                <w:szCs w:val="20"/>
              </w:rPr>
              <w:t xml:space="preserve">  </w:t>
            </w:r>
            <w:r w:rsidRPr="00C632CF">
              <w:rPr>
                <w:rFonts w:ascii="AcadNusx" w:hAnsi="AcadNusx"/>
                <w:position w:val="-4"/>
                <w:sz w:val="20"/>
                <w:szCs w:val="20"/>
                <w:lang w:val="fi-FI"/>
              </w:rPr>
              <w:object w:dxaOrig="240" w:dyaOrig="240" w14:anchorId="297E24D1">
                <v:shape id="_x0000_i1145" type="#_x0000_t75" style="width:12pt;height:12pt" o:ole="">
                  <v:imagedata r:id="rId215" o:title=""/>
                </v:shape>
                <o:OLEObject Type="Embed" ProgID="Equation.3" ShapeID="_x0000_i1145" DrawAspect="Content" ObjectID="_1699895314" r:id="rId216"/>
              </w:object>
            </w:r>
            <w:r>
              <w:rPr>
                <w:rFonts w:ascii="Sylfaen" w:hAnsi="Sylfaen"/>
                <w:sz w:val="20"/>
                <w:szCs w:val="20"/>
                <w:lang w:val="ka-GE"/>
              </w:rPr>
              <w:t>კგ</w:t>
            </w:r>
            <w:r>
              <w:rPr>
                <w:rFonts w:ascii="AcadNusx" w:hAnsi="AcadNusx"/>
                <w:sz w:val="20"/>
                <w:szCs w:val="20"/>
                <w:lang w:val="fi-FI"/>
              </w:rPr>
              <w:t>/</w:t>
            </w:r>
            <w:r>
              <w:rPr>
                <w:rFonts w:ascii="Sylfaen" w:hAnsi="Sylfaen"/>
                <w:sz w:val="20"/>
                <w:szCs w:val="20"/>
                <w:lang w:val="ka-GE"/>
              </w:rPr>
              <w:t xml:space="preserve">წმ </w:t>
            </w:r>
            <w:r w:rsidRPr="00C632CF">
              <w:rPr>
                <w:rFonts w:ascii="AcadNusx" w:hAnsi="AcadNusx"/>
                <w:sz w:val="20"/>
                <w:szCs w:val="20"/>
              </w:rPr>
              <w:t xml:space="preserve">+ </w:t>
            </w:r>
            <w:r w:rsidRPr="00C632CF">
              <w:rPr>
                <w:rFonts w:ascii="AcadNusx" w:hAnsi="AcadNusx"/>
                <w:position w:val="-4"/>
                <w:sz w:val="20"/>
                <w:szCs w:val="20"/>
                <w:lang w:val="fi-FI"/>
              </w:rPr>
              <w:object w:dxaOrig="240" w:dyaOrig="240" w14:anchorId="67572F6E">
                <v:shape id="_x0000_i1146" type="#_x0000_t75" style="width:12pt;height:12pt" o:ole="">
                  <v:imagedata r:id="rId213" o:title=""/>
                </v:shape>
                <o:OLEObject Type="Embed" ProgID="Equation.3" ShapeID="_x0000_i1146" DrawAspect="Content" ObjectID="_1699895315" r:id="rId217"/>
              </w:object>
            </w:r>
            <w:r w:rsidRPr="00C632CF">
              <w:rPr>
                <w:rFonts w:ascii="AcadNusx" w:hAnsi="AcadNusx"/>
                <w:sz w:val="20"/>
                <w:szCs w:val="20"/>
                <w:vertAlign w:val="superscript"/>
                <w:lang w:val="fi-FI"/>
              </w:rPr>
              <w:t>I</w:t>
            </w:r>
            <w:r>
              <w:rPr>
                <w:rFonts w:ascii="Sylfaen" w:hAnsi="Sylfaen"/>
                <w:sz w:val="20"/>
                <w:szCs w:val="20"/>
                <w:vertAlign w:val="superscript"/>
                <w:lang w:val="ka-GE"/>
              </w:rPr>
              <w:t xml:space="preserve"> </w:t>
            </w:r>
            <w:r>
              <w:rPr>
                <w:rFonts w:ascii="Sylfaen" w:hAnsi="Sylfaen"/>
                <w:sz w:val="20"/>
                <w:szCs w:val="20"/>
                <w:lang w:val="ka-GE"/>
              </w:rPr>
              <w:t>კგ</w:t>
            </w:r>
            <w:r>
              <w:rPr>
                <w:rFonts w:ascii="AcadNusx" w:hAnsi="AcadNusx"/>
                <w:sz w:val="20"/>
                <w:szCs w:val="20"/>
                <w:lang w:val="fi-FI"/>
              </w:rPr>
              <w:t>/</w:t>
            </w:r>
            <w:r>
              <w:rPr>
                <w:rFonts w:ascii="Sylfaen" w:hAnsi="Sylfaen"/>
                <w:sz w:val="20"/>
                <w:szCs w:val="20"/>
                <w:lang w:val="ka-GE"/>
              </w:rPr>
              <w:t>წმ</w:t>
            </w:r>
          </w:p>
        </w:tc>
        <w:tc>
          <w:tcPr>
            <w:tcW w:w="673" w:type="dxa"/>
            <w:shd w:val="clear" w:color="auto" w:fill="auto"/>
          </w:tcPr>
          <w:p w14:paraId="34D58B79"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10.1</w:t>
            </w:r>
          </w:p>
        </w:tc>
        <w:tc>
          <w:tcPr>
            <w:tcW w:w="671" w:type="dxa"/>
            <w:shd w:val="clear" w:color="auto" w:fill="auto"/>
          </w:tcPr>
          <w:p w14:paraId="7F5463B7"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9.1</w:t>
            </w:r>
          </w:p>
        </w:tc>
        <w:tc>
          <w:tcPr>
            <w:tcW w:w="671" w:type="dxa"/>
            <w:shd w:val="clear" w:color="auto" w:fill="auto"/>
          </w:tcPr>
          <w:p w14:paraId="63825D9D"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7.4</w:t>
            </w:r>
          </w:p>
        </w:tc>
        <w:tc>
          <w:tcPr>
            <w:tcW w:w="672" w:type="dxa"/>
            <w:shd w:val="clear" w:color="auto" w:fill="auto"/>
          </w:tcPr>
          <w:p w14:paraId="1B4E2CE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6.5</w:t>
            </w:r>
          </w:p>
        </w:tc>
        <w:tc>
          <w:tcPr>
            <w:tcW w:w="670" w:type="dxa"/>
            <w:shd w:val="clear" w:color="auto" w:fill="auto"/>
          </w:tcPr>
          <w:p w14:paraId="211C42E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5.4</w:t>
            </w:r>
          </w:p>
        </w:tc>
        <w:tc>
          <w:tcPr>
            <w:tcW w:w="602" w:type="dxa"/>
            <w:shd w:val="clear" w:color="auto" w:fill="auto"/>
          </w:tcPr>
          <w:p w14:paraId="543E5960" w14:textId="77777777" w:rsidR="00321D9B" w:rsidRPr="00C632CF" w:rsidRDefault="00321D9B" w:rsidP="00CD070C">
            <w:pPr>
              <w:spacing w:after="0" w:line="240" w:lineRule="auto"/>
              <w:ind w:left="-540" w:right="-211" w:firstLine="540"/>
              <w:jc w:val="center"/>
              <w:rPr>
                <w:rFonts w:ascii="AcadNusx" w:hAnsi="AcadNusx"/>
                <w:sz w:val="20"/>
                <w:szCs w:val="20"/>
              </w:rPr>
            </w:pPr>
            <w:r w:rsidRPr="00C632CF">
              <w:rPr>
                <w:rFonts w:ascii="AcadNusx" w:hAnsi="AcadNusx"/>
                <w:sz w:val="20"/>
                <w:szCs w:val="20"/>
              </w:rPr>
              <w:t>3.9</w:t>
            </w:r>
          </w:p>
        </w:tc>
      </w:tr>
      <w:tr w:rsidR="00321D9B" w:rsidRPr="00C632CF" w14:paraId="37B7F592" w14:textId="77777777" w:rsidTr="00CD070C">
        <w:tc>
          <w:tcPr>
            <w:tcW w:w="5149" w:type="dxa"/>
            <w:shd w:val="clear" w:color="auto" w:fill="auto"/>
          </w:tcPr>
          <w:p w14:paraId="131F4556"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A439E7">
              <w:rPr>
                <w:rFonts w:ascii="Sylfaen" w:hAnsi="Sylfaen" w:cs="Sylfaen"/>
                <w:sz w:val="20"/>
                <w:szCs w:val="20"/>
                <w:lang w:val="es-ES"/>
              </w:rPr>
              <w:t>მყარი</w:t>
            </w:r>
            <w:r w:rsidRPr="00A439E7">
              <w:rPr>
                <w:rFonts w:ascii="AcadNusx" w:hAnsi="AcadNusx"/>
                <w:sz w:val="20"/>
                <w:szCs w:val="20"/>
                <w:lang w:val="es-ES"/>
              </w:rPr>
              <w:t xml:space="preserve"> </w:t>
            </w:r>
            <w:r w:rsidRPr="00A439E7">
              <w:rPr>
                <w:rFonts w:ascii="Sylfaen" w:hAnsi="Sylfaen" w:cs="Sylfaen"/>
                <w:sz w:val="20"/>
                <w:szCs w:val="20"/>
                <w:lang w:val="es-ES"/>
              </w:rPr>
              <w:t>ხარჯის</w:t>
            </w:r>
            <w:r w:rsidRPr="00A439E7">
              <w:rPr>
                <w:rFonts w:ascii="AcadNusx" w:hAnsi="AcadNusx"/>
                <w:sz w:val="20"/>
                <w:szCs w:val="20"/>
                <w:lang w:val="es-ES"/>
              </w:rPr>
              <w:t xml:space="preserve"> </w:t>
            </w:r>
            <w:r w:rsidRPr="00A439E7">
              <w:rPr>
                <w:rFonts w:ascii="Sylfaen" w:hAnsi="Sylfaen" w:cs="Sylfaen"/>
                <w:sz w:val="20"/>
                <w:szCs w:val="20"/>
                <w:lang w:val="es-ES"/>
              </w:rPr>
              <w:t>ჯამური</w:t>
            </w:r>
            <w:r w:rsidRPr="00A439E7">
              <w:rPr>
                <w:rFonts w:ascii="AcadNusx" w:hAnsi="AcadNusx"/>
                <w:sz w:val="20"/>
                <w:szCs w:val="20"/>
                <w:lang w:val="es-ES"/>
              </w:rPr>
              <w:t xml:space="preserve"> </w:t>
            </w:r>
            <w:r w:rsidRPr="00A439E7">
              <w:rPr>
                <w:rFonts w:ascii="Sylfaen" w:hAnsi="Sylfaen" w:cs="Sylfaen"/>
                <w:sz w:val="20"/>
                <w:szCs w:val="20"/>
                <w:lang w:val="es-ES"/>
              </w:rPr>
              <w:t>მოცულობა</w:t>
            </w:r>
            <w:r w:rsidRPr="00C632CF">
              <w:rPr>
                <w:rFonts w:ascii="AcadNusx" w:hAnsi="AcadNusx"/>
                <w:sz w:val="20"/>
                <w:szCs w:val="20"/>
                <w:lang w:val="es-ES"/>
              </w:rPr>
              <w:t xml:space="preserve"> </w:t>
            </w:r>
            <w:r w:rsidRPr="00C632CF">
              <w:rPr>
                <w:rFonts w:ascii="AcadNusx" w:hAnsi="AcadNusx"/>
                <w:position w:val="-6"/>
                <w:sz w:val="20"/>
                <w:szCs w:val="20"/>
                <w:lang w:val="es-ES"/>
              </w:rPr>
              <w:object w:dxaOrig="279" w:dyaOrig="260" w14:anchorId="16C37012">
                <v:shape id="_x0000_i1147" type="#_x0000_t75" style="width:14.25pt;height:12.75pt" o:ole="">
                  <v:imagedata r:id="rId218" o:title=""/>
                </v:shape>
                <o:OLEObject Type="Embed" ProgID="Equation.3" ShapeID="_x0000_i1147" DrawAspect="Content" ObjectID="_1699895316" r:id="rId219"/>
              </w:object>
            </w:r>
            <w:r>
              <w:t xml:space="preserve"> </w:t>
            </w:r>
            <w:r w:rsidRPr="00A439E7">
              <w:rPr>
                <w:rFonts w:ascii="Sylfaen" w:hAnsi="Sylfaen" w:cs="Sylfaen"/>
                <w:sz w:val="20"/>
                <w:szCs w:val="20"/>
                <w:lang w:val="es-ES"/>
              </w:rPr>
              <w:t>ათასი</w:t>
            </w:r>
            <w:r w:rsidRPr="00A439E7">
              <w:rPr>
                <w:rFonts w:ascii="AcadNusx" w:hAnsi="AcadNusx"/>
                <w:sz w:val="20"/>
                <w:szCs w:val="20"/>
                <w:lang w:val="es-ES"/>
              </w:rPr>
              <w:t xml:space="preserve"> </w:t>
            </w:r>
            <w:r w:rsidRPr="00A439E7">
              <w:rPr>
                <w:rFonts w:ascii="Sylfaen" w:hAnsi="Sylfaen" w:cs="Sylfaen"/>
                <w:sz w:val="20"/>
                <w:szCs w:val="20"/>
                <w:lang w:val="es-ES"/>
              </w:rPr>
              <w:t>ტონა</w:t>
            </w:r>
          </w:p>
        </w:tc>
        <w:tc>
          <w:tcPr>
            <w:tcW w:w="673" w:type="dxa"/>
            <w:shd w:val="clear" w:color="auto" w:fill="auto"/>
          </w:tcPr>
          <w:p w14:paraId="31B3ADB7"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C632CF">
              <w:rPr>
                <w:rFonts w:ascii="AcadNusx" w:hAnsi="AcadNusx"/>
                <w:sz w:val="20"/>
                <w:szCs w:val="20"/>
                <w:lang w:val="es-ES"/>
              </w:rPr>
              <w:t>320</w:t>
            </w:r>
          </w:p>
        </w:tc>
        <w:tc>
          <w:tcPr>
            <w:tcW w:w="671" w:type="dxa"/>
            <w:shd w:val="clear" w:color="auto" w:fill="auto"/>
          </w:tcPr>
          <w:p w14:paraId="551C052B"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C632CF">
              <w:rPr>
                <w:rFonts w:ascii="AcadNusx" w:hAnsi="AcadNusx"/>
                <w:sz w:val="20"/>
                <w:szCs w:val="20"/>
                <w:lang w:val="es-ES"/>
              </w:rPr>
              <w:t>285</w:t>
            </w:r>
          </w:p>
        </w:tc>
        <w:tc>
          <w:tcPr>
            <w:tcW w:w="671" w:type="dxa"/>
            <w:shd w:val="clear" w:color="auto" w:fill="auto"/>
          </w:tcPr>
          <w:p w14:paraId="2EFF2B99"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C632CF">
              <w:rPr>
                <w:rFonts w:ascii="AcadNusx" w:hAnsi="AcadNusx"/>
                <w:sz w:val="20"/>
                <w:szCs w:val="20"/>
                <w:lang w:val="es-ES"/>
              </w:rPr>
              <w:t>230</w:t>
            </w:r>
          </w:p>
        </w:tc>
        <w:tc>
          <w:tcPr>
            <w:tcW w:w="672" w:type="dxa"/>
            <w:shd w:val="clear" w:color="auto" w:fill="auto"/>
          </w:tcPr>
          <w:p w14:paraId="0E38526B"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C632CF">
              <w:rPr>
                <w:rFonts w:ascii="AcadNusx" w:hAnsi="AcadNusx"/>
                <w:sz w:val="20"/>
                <w:szCs w:val="20"/>
                <w:lang w:val="es-ES"/>
              </w:rPr>
              <w:t>200</w:t>
            </w:r>
          </w:p>
        </w:tc>
        <w:tc>
          <w:tcPr>
            <w:tcW w:w="670" w:type="dxa"/>
            <w:shd w:val="clear" w:color="auto" w:fill="auto"/>
          </w:tcPr>
          <w:p w14:paraId="21BE9170"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C632CF">
              <w:rPr>
                <w:rFonts w:ascii="AcadNusx" w:hAnsi="AcadNusx"/>
                <w:sz w:val="20"/>
                <w:szCs w:val="20"/>
                <w:lang w:val="es-ES"/>
              </w:rPr>
              <w:t>170</w:t>
            </w:r>
          </w:p>
        </w:tc>
        <w:tc>
          <w:tcPr>
            <w:tcW w:w="602" w:type="dxa"/>
            <w:shd w:val="clear" w:color="auto" w:fill="auto"/>
          </w:tcPr>
          <w:p w14:paraId="26DE42DE" w14:textId="77777777" w:rsidR="00321D9B" w:rsidRPr="00C632CF" w:rsidRDefault="00321D9B" w:rsidP="00CD070C">
            <w:pPr>
              <w:spacing w:after="0" w:line="240" w:lineRule="auto"/>
              <w:ind w:left="-540" w:right="-211" w:firstLine="540"/>
              <w:jc w:val="center"/>
              <w:rPr>
                <w:rFonts w:ascii="AcadNusx" w:hAnsi="AcadNusx"/>
                <w:sz w:val="20"/>
                <w:szCs w:val="20"/>
                <w:lang w:val="es-ES"/>
              </w:rPr>
            </w:pPr>
            <w:r w:rsidRPr="00C632CF">
              <w:rPr>
                <w:rFonts w:ascii="AcadNusx" w:hAnsi="AcadNusx"/>
                <w:sz w:val="20"/>
                <w:szCs w:val="20"/>
                <w:lang w:val="es-ES"/>
              </w:rPr>
              <w:t>120</w:t>
            </w:r>
          </w:p>
        </w:tc>
      </w:tr>
    </w:tbl>
    <w:p w14:paraId="2754C15A" w14:textId="77777777" w:rsidR="00321D9B" w:rsidRDefault="00321D9B" w:rsidP="00321D9B">
      <w:pPr>
        <w:spacing w:after="0" w:line="240" w:lineRule="auto"/>
        <w:jc w:val="both"/>
        <w:rPr>
          <w:rFonts w:ascii="Sylfaen" w:hAnsi="Sylfaen"/>
          <w:lang w:val="es-ES"/>
        </w:rPr>
      </w:pPr>
    </w:p>
    <w:p w14:paraId="798A4EF7" w14:textId="77777777" w:rsidR="00321D9B" w:rsidRDefault="00321D9B" w:rsidP="00321D9B">
      <w:pPr>
        <w:spacing w:after="0" w:line="240" w:lineRule="auto"/>
        <w:jc w:val="both"/>
        <w:rPr>
          <w:rFonts w:ascii="Sylfaen" w:hAnsi="Sylfaen"/>
          <w:lang w:val="es-ES"/>
        </w:rPr>
      </w:pPr>
    </w:p>
    <w:p w14:paraId="4A045F8D" w14:textId="77777777" w:rsidR="000E35C7" w:rsidRDefault="000E35C7"/>
    <w:sectPr w:rsidR="000E35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tNusx">
    <w:charset w:val="00"/>
    <w:family w:val="auto"/>
    <w:pitch w:val="variable"/>
    <w:sig w:usb0="00000087" w:usb1="00000000" w:usb2="00000000" w:usb3="00000000" w:csb0="0000001B" w:csb1="00000000"/>
  </w:font>
  <w:font w:name="Marlett">
    <w:panose1 w:val="00000000000000000000"/>
    <w:charset w:val="02"/>
    <w:family w:val="auto"/>
    <w:pitch w:val="variable"/>
    <w:sig w:usb0="00000000" w:usb1="10000000" w:usb2="00000000" w:usb3="00000000" w:csb0="80000000" w:csb1="00000000"/>
  </w:font>
  <w:font w:name="LitMtavrPS">
    <w:altName w:val="Times New Roman"/>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NNOJ P+ Times">
    <w:altName w:val="Times New Roman"/>
    <w:panose1 w:val="00000000000000000000"/>
    <w:charset w:val="00"/>
    <w:family w:val="roman"/>
    <w:notTrueType/>
    <w:pitch w:val="default"/>
    <w:sig w:usb0="00000003" w:usb1="00000000" w:usb2="00000000" w:usb3="00000000" w:csb0="00000001" w:csb1="00000000"/>
  </w:font>
  <w:font w:name="DumbaNusx">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GEO">
    <w:altName w:val="Arial"/>
    <w:charset w:val="CC"/>
    <w:family w:val="swiss"/>
    <w:pitch w:val="variable"/>
    <w:sig w:usb0="04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4AA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lvl w:ilvl="0">
      <w:start w:val="1"/>
      <w:numFmt w:val="bullet"/>
      <w:lvlText w:val=""/>
      <w:lvlJc w:val="left"/>
      <w:pPr>
        <w:tabs>
          <w:tab w:val="num" w:pos="1664"/>
        </w:tabs>
        <w:ind w:left="1664" w:hanging="360"/>
      </w:pPr>
      <w:rPr>
        <w:rFonts w:ascii="Symbol" w:hAnsi="Symbol"/>
      </w:rPr>
    </w:lvl>
  </w:abstractNum>
  <w:abstractNum w:abstractNumId="2" w15:restartNumberingAfterBreak="0">
    <w:nsid w:val="000000D3"/>
    <w:multiLevelType w:val="multilevel"/>
    <w:tmpl w:val="000000D3"/>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D6"/>
    <w:multiLevelType w:val="multilevel"/>
    <w:tmpl w:val="000000D6"/>
    <w:lvl w:ilvl="0">
      <w:start w:val="1"/>
      <w:numFmt w:val="bullet"/>
      <w:lvlText w:val="–"/>
      <w:lvlJc w:val="left"/>
      <w:pPr>
        <w:tabs>
          <w:tab w:val="num" w:pos="360"/>
        </w:tabs>
        <w:ind w:left="36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11A"/>
    <w:multiLevelType w:val="multilevel"/>
    <w:tmpl w:val="0000011A"/>
    <w:lvl w:ilvl="0">
      <w:start w:val="1"/>
      <w:numFmt w:val="bullet"/>
      <w:pStyle w:val="ListBullet2"/>
      <w:lvlText w:val=""/>
      <w:lvlJc w:val="left"/>
      <w:pPr>
        <w:tabs>
          <w:tab w:val="num" w:pos="1664"/>
        </w:tabs>
        <w:ind w:left="166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450FD6"/>
    <w:multiLevelType w:val="hybridMultilevel"/>
    <w:tmpl w:val="6B204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1244B0"/>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7" w15:restartNumberingAfterBreak="0">
    <w:nsid w:val="035A4E3C"/>
    <w:multiLevelType w:val="hybridMultilevel"/>
    <w:tmpl w:val="575267E0"/>
    <w:lvl w:ilvl="0" w:tplc="54C68694">
      <w:numFmt w:val="bullet"/>
      <w:lvlText w:val="-"/>
      <w:lvlJc w:val="left"/>
      <w:pPr>
        <w:ind w:left="720" w:hanging="360"/>
      </w:pPr>
      <w:rPr>
        <w:rFonts w:ascii="AcadNusx" w:eastAsiaTheme="minorEastAsia" w:hAnsi="AcadNusx" w:cs="AcadMtav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10E05"/>
    <w:multiLevelType w:val="hybridMultilevel"/>
    <w:tmpl w:val="34CE0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A0908"/>
    <w:multiLevelType w:val="hybridMultilevel"/>
    <w:tmpl w:val="C1486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C5B92"/>
    <w:multiLevelType w:val="hybridMultilevel"/>
    <w:tmpl w:val="75048B2E"/>
    <w:lvl w:ilvl="0" w:tplc="DB3AB9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860C8"/>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12" w15:restartNumberingAfterBreak="0">
    <w:nsid w:val="0D8674CD"/>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13" w15:restartNumberingAfterBreak="0">
    <w:nsid w:val="10094A71"/>
    <w:multiLevelType w:val="hybridMultilevel"/>
    <w:tmpl w:val="1040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1F6576"/>
    <w:multiLevelType w:val="hybridMultilevel"/>
    <w:tmpl w:val="FFC85196"/>
    <w:lvl w:ilvl="0" w:tplc="37FE5D2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3EE48DD"/>
    <w:multiLevelType w:val="hybridMultilevel"/>
    <w:tmpl w:val="06B48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4262D"/>
    <w:multiLevelType w:val="singleLevel"/>
    <w:tmpl w:val="23D612FA"/>
    <w:lvl w:ilvl="0">
      <w:start w:val="1"/>
      <w:numFmt w:val="decimal"/>
      <w:pStyle w:val="Style2"/>
      <w:lvlText w:val="%1."/>
      <w:lvlJc w:val="left"/>
      <w:pPr>
        <w:tabs>
          <w:tab w:val="num" w:pos="360"/>
        </w:tabs>
        <w:ind w:left="360" w:hanging="360"/>
      </w:pPr>
    </w:lvl>
  </w:abstractNum>
  <w:abstractNum w:abstractNumId="17" w15:restartNumberingAfterBreak="0">
    <w:nsid w:val="1AB95DFF"/>
    <w:multiLevelType w:val="hybridMultilevel"/>
    <w:tmpl w:val="3D6EF710"/>
    <w:lvl w:ilvl="0" w:tplc="AA867244">
      <w:numFmt w:val="bullet"/>
      <w:lvlText w:val="-"/>
      <w:lvlJc w:val="left"/>
      <w:pPr>
        <w:ind w:left="720" w:hanging="360"/>
      </w:pPr>
      <w:rPr>
        <w:rFonts w:ascii="Sylfaen" w:eastAsiaTheme="minorHAnsi" w:hAnsi="Sylfaen" w:cs="AcadNusx"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E63DB8"/>
    <w:multiLevelType w:val="hybridMultilevel"/>
    <w:tmpl w:val="D4C2A524"/>
    <w:lvl w:ilvl="0" w:tplc="924ACB56">
      <w:start w:val="1"/>
      <w:numFmt w:val="decimal"/>
      <w:pStyle w:val="Heading31"/>
      <w:lvlText w:val="%1."/>
      <w:lvlJc w:val="left"/>
      <w:pPr>
        <w:ind w:left="720" w:hanging="360"/>
      </w:pPr>
    </w:lvl>
    <w:lvl w:ilvl="1" w:tplc="37DC864C" w:tentative="1">
      <w:start w:val="1"/>
      <w:numFmt w:val="lowerLetter"/>
      <w:lvlText w:val="%2."/>
      <w:lvlJc w:val="left"/>
      <w:pPr>
        <w:ind w:left="1440" w:hanging="360"/>
      </w:pPr>
    </w:lvl>
    <w:lvl w:ilvl="2" w:tplc="9DB226E0" w:tentative="1">
      <w:start w:val="1"/>
      <w:numFmt w:val="lowerRoman"/>
      <w:lvlText w:val="%3."/>
      <w:lvlJc w:val="right"/>
      <w:pPr>
        <w:ind w:left="2160" w:hanging="180"/>
      </w:pPr>
    </w:lvl>
    <w:lvl w:ilvl="3" w:tplc="B09AB67A" w:tentative="1">
      <w:start w:val="1"/>
      <w:numFmt w:val="decimal"/>
      <w:lvlText w:val="%4."/>
      <w:lvlJc w:val="left"/>
      <w:pPr>
        <w:ind w:left="2880" w:hanging="360"/>
      </w:pPr>
    </w:lvl>
    <w:lvl w:ilvl="4" w:tplc="FED611EA" w:tentative="1">
      <w:start w:val="1"/>
      <w:numFmt w:val="lowerLetter"/>
      <w:lvlText w:val="%5."/>
      <w:lvlJc w:val="left"/>
      <w:pPr>
        <w:ind w:left="3600" w:hanging="360"/>
      </w:pPr>
    </w:lvl>
    <w:lvl w:ilvl="5" w:tplc="7FE8888A" w:tentative="1">
      <w:start w:val="1"/>
      <w:numFmt w:val="lowerRoman"/>
      <w:lvlText w:val="%6."/>
      <w:lvlJc w:val="right"/>
      <w:pPr>
        <w:ind w:left="4320" w:hanging="180"/>
      </w:pPr>
    </w:lvl>
    <w:lvl w:ilvl="6" w:tplc="BB6A7988" w:tentative="1">
      <w:start w:val="1"/>
      <w:numFmt w:val="decimal"/>
      <w:lvlText w:val="%7."/>
      <w:lvlJc w:val="left"/>
      <w:pPr>
        <w:ind w:left="5040" w:hanging="360"/>
      </w:pPr>
    </w:lvl>
    <w:lvl w:ilvl="7" w:tplc="BF325B12" w:tentative="1">
      <w:start w:val="1"/>
      <w:numFmt w:val="lowerLetter"/>
      <w:lvlText w:val="%8."/>
      <w:lvlJc w:val="left"/>
      <w:pPr>
        <w:ind w:left="5760" w:hanging="360"/>
      </w:pPr>
    </w:lvl>
    <w:lvl w:ilvl="8" w:tplc="374E25E4" w:tentative="1">
      <w:start w:val="1"/>
      <w:numFmt w:val="lowerRoman"/>
      <w:lvlText w:val="%9."/>
      <w:lvlJc w:val="right"/>
      <w:pPr>
        <w:ind w:left="6480" w:hanging="180"/>
      </w:pPr>
    </w:lvl>
  </w:abstractNum>
  <w:abstractNum w:abstractNumId="19" w15:restartNumberingAfterBreak="0">
    <w:nsid w:val="24284F59"/>
    <w:multiLevelType w:val="hybridMultilevel"/>
    <w:tmpl w:val="E3480406"/>
    <w:lvl w:ilvl="0" w:tplc="11BEE6F4">
      <w:start w:val="1"/>
      <w:numFmt w:val="decimal"/>
      <w:lvlText w:val="%1."/>
      <w:lvlJc w:val="left"/>
      <w:pPr>
        <w:ind w:left="720" w:hanging="360"/>
      </w:pPr>
      <w:rPr>
        <w:rFonts w:hint="default"/>
      </w:rPr>
    </w:lvl>
    <w:lvl w:ilvl="1" w:tplc="D34483B8">
      <w:start w:val="1"/>
      <w:numFmt w:val="bullet"/>
      <w:lvlText w:val="o"/>
      <w:lvlJc w:val="left"/>
      <w:pPr>
        <w:ind w:left="1440" w:hanging="360"/>
      </w:pPr>
      <w:rPr>
        <w:rFonts w:ascii="Courier New" w:hAnsi="Courier New" w:cs="Courier New" w:hint="default"/>
      </w:rPr>
    </w:lvl>
    <w:lvl w:ilvl="2" w:tplc="B3A66C9E" w:tentative="1">
      <w:start w:val="1"/>
      <w:numFmt w:val="bullet"/>
      <w:lvlText w:val=""/>
      <w:lvlJc w:val="left"/>
      <w:pPr>
        <w:ind w:left="2160" w:hanging="360"/>
      </w:pPr>
      <w:rPr>
        <w:rFonts w:ascii="Wingdings" w:hAnsi="Wingdings" w:hint="default"/>
      </w:rPr>
    </w:lvl>
    <w:lvl w:ilvl="3" w:tplc="63F05A82" w:tentative="1">
      <w:start w:val="1"/>
      <w:numFmt w:val="bullet"/>
      <w:lvlText w:val=""/>
      <w:lvlJc w:val="left"/>
      <w:pPr>
        <w:ind w:left="2880" w:hanging="360"/>
      </w:pPr>
      <w:rPr>
        <w:rFonts w:ascii="Symbol" w:hAnsi="Symbol" w:hint="default"/>
      </w:rPr>
    </w:lvl>
    <w:lvl w:ilvl="4" w:tplc="A0A2EF82" w:tentative="1">
      <w:start w:val="1"/>
      <w:numFmt w:val="bullet"/>
      <w:lvlText w:val="o"/>
      <w:lvlJc w:val="left"/>
      <w:pPr>
        <w:ind w:left="3600" w:hanging="360"/>
      </w:pPr>
      <w:rPr>
        <w:rFonts w:ascii="Courier New" w:hAnsi="Courier New" w:cs="Courier New" w:hint="default"/>
      </w:rPr>
    </w:lvl>
    <w:lvl w:ilvl="5" w:tplc="0A3AD682" w:tentative="1">
      <w:start w:val="1"/>
      <w:numFmt w:val="bullet"/>
      <w:lvlText w:val=""/>
      <w:lvlJc w:val="left"/>
      <w:pPr>
        <w:ind w:left="4320" w:hanging="360"/>
      </w:pPr>
      <w:rPr>
        <w:rFonts w:ascii="Wingdings" w:hAnsi="Wingdings" w:hint="default"/>
      </w:rPr>
    </w:lvl>
    <w:lvl w:ilvl="6" w:tplc="EF009806" w:tentative="1">
      <w:start w:val="1"/>
      <w:numFmt w:val="bullet"/>
      <w:lvlText w:val=""/>
      <w:lvlJc w:val="left"/>
      <w:pPr>
        <w:ind w:left="5040" w:hanging="360"/>
      </w:pPr>
      <w:rPr>
        <w:rFonts w:ascii="Symbol" w:hAnsi="Symbol" w:hint="default"/>
      </w:rPr>
    </w:lvl>
    <w:lvl w:ilvl="7" w:tplc="CBBEC002" w:tentative="1">
      <w:start w:val="1"/>
      <w:numFmt w:val="bullet"/>
      <w:lvlText w:val="o"/>
      <w:lvlJc w:val="left"/>
      <w:pPr>
        <w:ind w:left="5760" w:hanging="360"/>
      </w:pPr>
      <w:rPr>
        <w:rFonts w:ascii="Courier New" w:hAnsi="Courier New" w:cs="Courier New" w:hint="default"/>
      </w:rPr>
    </w:lvl>
    <w:lvl w:ilvl="8" w:tplc="BBC29FF2" w:tentative="1">
      <w:start w:val="1"/>
      <w:numFmt w:val="bullet"/>
      <w:lvlText w:val=""/>
      <w:lvlJc w:val="left"/>
      <w:pPr>
        <w:ind w:left="6480" w:hanging="360"/>
      </w:pPr>
      <w:rPr>
        <w:rFonts w:ascii="Wingdings" w:hAnsi="Wingdings" w:hint="default"/>
      </w:rPr>
    </w:lvl>
  </w:abstractNum>
  <w:abstractNum w:abstractNumId="20" w15:restartNumberingAfterBreak="0">
    <w:nsid w:val="25875A68"/>
    <w:multiLevelType w:val="hybridMultilevel"/>
    <w:tmpl w:val="13B0A638"/>
    <w:lvl w:ilvl="0" w:tplc="25881D04">
      <w:numFmt w:val="bullet"/>
      <w:lvlText w:val=""/>
      <w:lvlJc w:val="left"/>
      <w:pPr>
        <w:ind w:left="840" w:hanging="360"/>
      </w:pPr>
      <w:rPr>
        <w:rFonts w:ascii="Symbol" w:eastAsia="Symbol" w:hAnsi="Symbol" w:cs="Symbol" w:hint="default"/>
        <w:i/>
        <w:w w:val="100"/>
        <w:sz w:val="24"/>
        <w:szCs w:val="24"/>
        <w:lang w:val="eu" w:eastAsia="eu" w:bidi="eu"/>
      </w:rPr>
    </w:lvl>
    <w:lvl w:ilvl="1" w:tplc="A2E6BD90">
      <w:numFmt w:val="bullet"/>
      <w:lvlText w:val="•"/>
      <w:lvlJc w:val="left"/>
      <w:pPr>
        <w:ind w:left="1706" w:hanging="360"/>
      </w:pPr>
      <w:rPr>
        <w:rFonts w:hint="default"/>
        <w:lang w:val="eu" w:eastAsia="eu" w:bidi="eu"/>
      </w:rPr>
    </w:lvl>
    <w:lvl w:ilvl="2" w:tplc="BC94F104">
      <w:numFmt w:val="bullet"/>
      <w:lvlText w:val="•"/>
      <w:lvlJc w:val="left"/>
      <w:pPr>
        <w:ind w:left="2573" w:hanging="360"/>
      </w:pPr>
      <w:rPr>
        <w:rFonts w:hint="default"/>
        <w:lang w:val="eu" w:eastAsia="eu" w:bidi="eu"/>
      </w:rPr>
    </w:lvl>
    <w:lvl w:ilvl="3" w:tplc="AF1A2F80">
      <w:numFmt w:val="bullet"/>
      <w:lvlText w:val="•"/>
      <w:lvlJc w:val="left"/>
      <w:pPr>
        <w:ind w:left="3439" w:hanging="360"/>
      </w:pPr>
      <w:rPr>
        <w:rFonts w:hint="default"/>
        <w:lang w:val="eu" w:eastAsia="eu" w:bidi="eu"/>
      </w:rPr>
    </w:lvl>
    <w:lvl w:ilvl="4" w:tplc="9BB046A6">
      <w:numFmt w:val="bullet"/>
      <w:lvlText w:val="•"/>
      <w:lvlJc w:val="left"/>
      <w:pPr>
        <w:ind w:left="4306" w:hanging="360"/>
      </w:pPr>
      <w:rPr>
        <w:rFonts w:hint="default"/>
        <w:lang w:val="eu" w:eastAsia="eu" w:bidi="eu"/>
      </w:rPr>
    </w:lvl>
    <w:lvl w:ilvl="5" w:tplc="A49A1BA8">
      <w:numFmt w:val="bullet"/>
      <w:lvlText w:val="•"/>
      <w:lvlJc w:val="left"/>
      <w:pPr>
        <w:ind w:left="5173" w:hanging="360"/>
      </w:pPr>
      <w:rPr>
        <w:rFonts w:hint="default"/>
        <w:lang w:val="eu" w:eastAsia="eu" w:bidi="eu"/>
      </w:rPr>
    </w:lvl>
    <w:lvl w:ilvl="6" w:tplc="5A6C5170">
      <w:numFmt w:val="bullet"/>
      <w:lvlText w:val="•"/>
      <w:lvlJc w:val="left"/>
      <w:pPr>
        <w:ind w:left="6039" w:hanging="360"/>
      </w:pPr>
      <w:rPr>
        <w:rFonts w:hint="default"/>
        <w:lang w:val="eu" w:eastAsia="eu" w:bidi="eu"/>
      </w:rPr>
    </w:lvl>
    <w:lvl w:ilvl="7" w:tplc="C99AB0E0">
      <w:numFmt w:val="bullet"/>
      <w:lvlText w:val="•"/>
      <w:lvlJc w:val="left"/>
      <w:pPr>
        <w:ind w:left="6906" w:hanging="360"/>
      </w:pPr>
      <w:rPr>
        <w:rFonts w:hint="default"/>
        <w:lang w:val="eu" w:eastAsia="eu" w:bidi="eu"/>
      </w:rPr>
    </w:lvl>
    <w:lvl w:ilvl="8" w:tplc="1A1605D6">
      <w:numFmt w:val="bullet"/>
      <w:lvlText w:val="•"/>
      <w:lvlJc w:val="left"/>
      <w:pPr>
        <w:ind w:left="7773" w:hanging="360"/>
      </w:pPr>
      <w:rPr>
        <w:rFonts w:hint="default"/>
        <w:lang w:val="eu" w:eastAsia="eu" w:bidi="eu"/>
      </w:rPr>
    </w:lvl>
  </w:abstractNum>
  <w:abstractNum w:abstractNumId="21" w15:restartNumberingAfterBreak="0">
    <w:nsid w:val="26136729"/>
    <w:multiLevelType w:val="hybridMultilevel"/>
    <w:tmpl w:val="B7664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F5E39"/>
    <w:multiLevelType w:val="hybridMultilevel"/>
    <w:tmpl w:val="3F68F5C8"/>
    <w:lvl w:ilvl="0" w:tplc="E766E406">
      <w:numFmt w:val="bullet"/>
      <w:lvlText w:val="-"/>
      <w:lvlJc w:val="left"/>
      <w:pPr>
        <w:ind w:left="1664" w:hanging="360"/>
      </w:pPr>
      <w:rPr>
        <w:rFonts w:ascii="Sylfaen" w:eastAsiaTheme="minorHAnsi" w:hAnsi="Sylfaen"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3" w15:restartNumberingAfterBreak="0">
    <w:nsid w:val="2F35323D"/>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24" w15:restartNumberingAfterBreak="0">
    <w:nsid w:val="32272EEA"/>
    <w:multiLevelType w:val="hybridMultilevel"/>
    <w:tmpl w:val="F042B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61A55"/>
    <w:multiLevelType w:val="hybridMultilevel"/>
    <w:tmpl w:val="D97E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453A40"/>
    <w:multiLevelType w:val="hybridMultilevel"/>
    <w:tmpl w:val="DB7CD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5714B8"/>
    <w:multiLevelType w:val="hybridMultilevel"/>
    <w:tmpl w:val="9198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902698"/>
    <w:multiLevelType w:val="hybridMultilevel"/>
    <w:tmpl w:val="ACA6C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0D39D9"/>
    <w:multiLevelType w:val="multilevel"/>
    <w:tmpl w:val="392478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3B4022F"/>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31" w15:restartNumberingAfterBreak="0">
    <w:nsid w:val="4AEB6BE0"/>
    <w:multiLevelType w:val="hybridMultilevel"/>
    <w:tmpl w:val="237234A2"/>
    <w:lvl w:ilvl="0" w:tplc="9696668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B0124"/>
    <w:multiLevelType w:val="hybridMultilevel"/>
    <w:tmpl w:val="225E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80B0B"/>
    <w:multiLevelType w:val="hybridMultilevel"/>
    <w:tmpl w:val="AB6E24A2"/>
    <w:lvl w:ilvl="0" w:tplc="9D542024">
      <w:start w:val="1"/>
      <w:numFmt w:val="bullet"/>
      <w:lvlText w:val=""/>
      <w:lvlJc w:val="left"/>
      <w:pPr>
        <w:ind w:left="720" w:hanging="360"/>
      </w:pPr>
      <w:rPr>
        <w:rFonts w:ascii="Symbol" w:hAnsi="Symbol" w:hint="default"/>
      </w:rPr>
    </w:lvl>
    <w:lvl w:ilvl="1" w:tplc="81DE918A" w:tentative="1">
      <w:start w:val="1"/>
      <w:numFmt w:val="bullet"/>
      <w:lvlText w:val="o"/>
      <w:lvlJc w:val="left"/>
      <w:pPr>
        <w:ind w:left="1440" w:hanging="360"/>
      </w:pPr>
      <w:rPr>
        <w:rFonts w:ascii="Courier New" w:hAnsi="Courier New" w:hint="default"/>
      </w:rPr>
    </w:lvl>
    <w:lvl w:ilvl="2" w:tplc="E81627D0" w:tentative="1">
      <w:start w:val="1"/>
      <w:numFmt w:val="bullet"/>
      <w:lvlText w:val=""/>
      <w:lvlJc w:val="left"/>
      <w:pPr>
        <w:ind w:left="2160" w:hanging="360"/>
      </w:pPr>
      <w:rPr>
        <w:rFonts w:ascii="Wingdings" w:hAnsi="Wingdings" w:hint="default"/>
      </w:rPr>
    </w:lvl>
    <w:lvl w:ilvl="3" w:tplc="D89444A0" w:tentative="1">
      <w:start w:val="1"/>
      <w:numFmt w:val="bullet"/>
      <w:lvlText w:val=""/>
      <w:lvlJc w:val="left"/>
      <w:pPr>
        <w:ind w:left="2880" w:hanging="360"/>
      </w:pPr>
      <w:rPr>
        <w:rFonts w:ascii="Symbol" w:hAnsi="Symbol" w:hint="default"/>
      </w:rPr>
    </w:lvl>
    <w:lvl w:ilvl="4" w:tplc="1E82E858" w:tentative="1">
      <w:start w:val="1"/>
      <w:numFmt w:val="bullet"/>
      <w:lvlText w:val="o"/>
      <w:lvlJc w:val="left"/>
      <w:pPr>
        <w:ind w:left="3600" w:hanging="360"/>
      </w:pPr>
      <w:rPr>
        <w:rFonts w:ascii="Courier New" w:hAnsi="Courier New" w:hint="default"/>
      </w:rPr>
    </w:lvl>
    <w:lvl w:ilvl="5" w:tplc="16CE511A" w:tentative="1">
      <w:start w:val="1"/>
      <w:numFmt w:val="bullet"/>
      <w:lvlText w:val=""/>
      <w:lvlJc w:val="left"/>
      <w:pPr>
        <w:ind w:left="4320" w:hanging="360"/>
      </w:pPr>
      <w:rPr>
        <w:rFonts w:ascii="Wingdings" w:hAnsi="Wingdings" w:hint="default"/>
      </w:rPr>
    </w:lvl>
    <w:lvl w:ilvl="6" w:tplc="C3BA4F64" w:tentative="1">
      <w:start w:val="1"/>
      <w:numFmt w:val="bullet"/>
      <w:lvlText w:val=""/>
      <w:lvlJc w:val="left"/>
      <w:pPr>
        <w:ind w:left="5040" w:hanging="360"/>
      </w:pPr>
      <w:rPr>
        <w:rFonts w:ascii="Symbol" w:hAnsi="Symbol" w:hint="default"/>
      </w:rPr>
    </w:lvl>
    <w:lvl w:ilvl="7" w:tplc="007ABDE8" w:tentative="1">
      <w:start w:val="1"/>
      <w:numFmt w:val="bullet"/>
      <w:lvlText w:val="o"/>
      <w:lvlJc w:val="left"/>
      <w:pPr>
        <w:ind w:left="5760" w:hanging="360"/>
      </w:pPr>
      <w:rPr>
        <w:rFonts w:ascii="Courier New" w:hAnsi="Courier New" w:hint="default"/>
      </w:rPr>
    </w:lvl>
    <w:lvl w:ilvl="8" w:tplc="E97CFDE8" w:tentative="1">
      <w:start w:val="1"/>
      <w:numFmt w:val="bullet"/>
      <w:lvlText w:val=""/>
      <w:lvlJc w:val="left"/>
      <w:pPr>
        <w:ind w:left="6480" w:hanging="360"/>
      </w:pPr>
      <w:rPr>
        <w:rFonts w:ascii="Wingdings" w:hAnsi="Wingdings" w:hint="default"/>
      </w:rPr>
    </w:lvl>
  </w:abstractNum>
  <w:abstractNum w:abstractNumId="34" w15:restartNumberingAfterBreak="0">
    <w:nsid w:val="5521267A"/>
    <w:multiLevelType w:val="hybridMultilevel"/>
    <w:tmpl w:val="98E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7D1681"/>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36" w15:restartNumberingAfterBreak="0">
    <w:nsid w:val="5EB05126"/>
    <w:multiLevelType w:val="hybridMultilevel"/>
    <w:tmpl w:val="E58272AC"/>
    <w:lvl w:ilvl="0" w:tplc="41082F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E31B9"/>
    <w:multiLevelType w:val="hybridMultilevel"/>
    <w:tmpl w:val="8728A242"/>
    <w:lvl w:ilvl="0" w:tplc="E766E406">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70C03"/>
    <w:multiLevelType w:val="singleLevel"/>
    <w:tmpl w:val="84B4537C"/>
    <w:lvl w:ilvl="0">
      <w:start w:val="1"/>
      <w:numFmt w:val="none"/>
      <w:lvlText w:val=""/>
      <w:legacy w:legacy="1" w:legacySpace="120" w:legacyIndent="360"/>
      <w:lvlJc w:val="left"/>
      <w:pPr>
        <w:ind w:left="720" w:hanging="360"/>
      </w:pPr>
      <w:rPr>
        <w:rFonts w:ascii="Symbol" w:hAnsi="Symbol" w:cs="Symbol" w:hint="default"/>
      </w:rPr>
    </w:lvl>
  </w:abstractNum>
  <w:abstractNum w:abstractNumId="39" w15:restartNumberingAfterBreak="0">
    <w:nsid w:val="6A3D7BB3"/>
    <w:multiLevelType w:val="hybridMultilevel"/>
    <w:tmpl w:val="BAF626AE"/>
    <w:lvl w:ilvl="0" w:tplc="E9DAF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E27B3F"/>
    <w:multiLevelType w:val="hybridMultilevel"/>
    <w:tmpl w:val="C012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965DE"/>
    <w:multiLevelType w:val="hybridMultilevel"/>
    <w:tmpl w:val="CA48E30A"/>
    <w:lvl w:ilvl="0" w:tplc="A9129D0E">
      <w:start w:val="9"/>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841FCD"/>
    <w:multiLevelType w:val="hybridMultilevel"/>
    <w:tmpl w:val="50CE6A6E"/>
    <w:lvl w:ilvl="0" w:tplc="F06CF2A8">
      <w:start w:val="1"/>
      <w:numFmt w:val="bullet"/>
      <w:pStyle w:val="1-3"/>
      <w:lvlText w:val=""/>
      <w:lvlJc w:val="left"/>
      <w:pPr>
        <w:tabs>
          <w:tab w:val="num" w:pos="360"/>
        </w:tabs>
        <w:ind w:left="360" w:hanging="360"/>
      </w:pPr>
      <w:rPr>
        <w:rFonts w:ascii="Symbol" w:hAnsi="Symbol" w:hint="default"/>
      </w:rPr>
    </w:lvl>
    <w:lvl w:ilvl="1" w:tplc="CBF89B82" w:tentative="1">
      <w:start w:val="1"/>
      <w:numFmt w:val="bullet"/>
      <w:lvlText w:val="o"/>
      <w:lvlJc w:val="left"/>
      <w:pPr>
        <w:tabs>
          <w:tab w:val="num" w:pos="1080"/>
        </w:tabs>
        <w:ind w:left="1080" w:hanging="360"/>
      </w:pPr>
      <w:rPr>
        <w:rFonts w:ascii="Courier New" w:hAnsi="Courier New" w:cs="Courier New" w:hint="default"/>
      </w:rPr>
    </w:lvl>
    <w:lvl w:ilvl="2" w:tplc="62BAF1C8" w:tentative="1">
      <w:start w:val="1"/>
      <w:numFmt w:val="bullet"/>
      <w:lvlText w:val=""/>
      <w:lvlJc w:val="left"/>
      <w:pPr>
        <w:tabs>
          <w:tab w:val="num" w:pos="1800"/>
        </w:tabs>
        <w:ind w:left="1800" w:hanging="360"/>
      </w:pPr>
      <w:rPr>
        <w:rFonts w:ascii="Wingdings" w:hAnsi="Wingdings" w:hint="default"/>
      </w:rPr>
    </w:lvl>
    <w:lvl w:ilvl="3" w:tplc="2288FF32" w:tentative="1">
      <w:start w:val="1"/>
      <w:numFmt w:val="bullet"/>
      <w:lvlText w:val=""/>
      <w:lvlJc w:val="left"/>
      <w:pPr>
        <w:tabs>
          <w:tab w:val="num" w:pos="2520"/>
        </w:tabs>
        <w:ind w:left="2520" w:hanging="360"/>
      </w:pPr>
      <w:rPr>
        <w:rFonts w:ascii="Symbol" w:hAnsi="Symbol" w:hint="default"/>
      </w:rPr>
    </w:lvl>
    <w:lvl w:ilvl="4" w:tplc="DA8E334C" w:tentative="1">
      <w:start w:val="1"/>
      <w:numFmt w:val="bullet"/>
      <w:lvlText w:val="o"/>
      <w:lvlJc w:val="left"/>
      <w:pPr>
        <w:tabs>
          <w:tab w:val="num" w:pos="3240"/>
        </w:tabs>
        <w:ind w:left="3240" w:hanging="360"/>
      </w:pPr>
      <w:rPr>
        <w:rFonts w:ascii="Courier New" w:hAnsi="Courier New" w:cs="Courier New" w:hint="default"/>
      </w:rPr>
    </w:lvl>
    <w:lvl w:ilvl="5" w:tplc="67C804F2" w:tentative="1">
      <w:start w:val="1"/>
      <w:numFmt w:val="bullet"/>
      <w:lvlText w:val=""/>
      <w:lvlJc w:val="left"/>
      <w:pPr>
        <w:tabs>
          <w:tab w:val="num" w:pos="3960"/>
        </w:tabs>
        <w:ind w:left="3960" w:hanging="360"/>
      </w:pPr>
      <w:rPr>
        <w:rFonts w:ascii="Wingdings" w:hAnsi="Wingdings" w:hint="default"/>
      </w:rPr>
    </w:lvl>
    <w:lvl w:ilvl="6" w:tplc="2D163456" w:tentative="1">
      <w:start w:val="1"/>
      <w:numFmt w:val="bullet"/>
      <w:lvlText w:val=""/>
      <w:lvlJc w:val="left"/>
      <w:pPr>
        <w:tabs>
          <w:tab w:val="num" w:pos="4680"/>
        </w:tabs>
        <w:ind w:left="4680" w:hanging="360"/>
      </w:pPr>
      <w:rPr>
        <w:rFonts w:ascii="Symbol" w:hAnsi="Symbol" w:hint="default"/>
      </w:rPr>
    </w:lvl>
    <w:lvl w:ilvl="7" w:tplc="1BA84D14" w:tentative="1">
      <w:start w:val="1"/>
      <w:numFmt w:val="bullet"/>
      <w:lvlText w:val="o"/>
      <w:lvlJc w:val="left"/>
      <w:pPr>
        <w:tabs>
          <w:tab w:val="num" w:pos="5400"/>
        </w:tabs>
        <w:ind w:left="5400" w:hanging="360"/>
      </w:pPr>
      <w:rPr>
        <w:rFonts w:ascii="Courier New" w:hAnsi="Courier New" w:cs="Courier New" w:hint="default"/>
      </w:rPr>
    </w:lvl>
    <w:lvl w:ilvl="8" w:tplc="8FC85880"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8F07E6"/>
    <w:multiLevelType w:val="multilevel"/>
    <w:tmpl w:val="7FFC75F2"/>
    <w:lvl w:ilvl="0">
      <w:start w:val="14"/>
      <w:numFmt w:val="decimal"/>
      <w:lvlText w:val="%1."/>
      <w:lvlJc w:val="left"/>
      <w:pPr>
        <w:ind w:left="720" w:hanging="360"/>
      </w:pPr>
      <w:rPr>
        <w:rFonts w:ascii="Sylfaen" w:hAnsi="Sylfaen" w:hint="default"/>
      </w:rPr>
    </w:lvl>
    <w:lvl w:ilvl="1">
      <w:start w:val="2"/>
      <w:numFmt w:val="decimal"/>
      <w:isLgl/>
      <w:lvlText w:val="%1.%2"/>
      <w:lvlJc w:val="left"/>
      <w:pPr>
        <w:ind w:left="840" w:hanging="48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44" w15:restartNumberingAfterBreak="0">
    <w:nsid w:val="7951701C"/>
    <w:multiLevelType w:val="hybridMultilevel"/>
    <w:tmpl w:val="6602E0EC"/>
    <w:lvl w:ilvl="0" w:tplc="E766E406">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C6FCA"/>
    <w:multiLevelType w:val="singleLevel"/>
    <w:tmpl w:val="CD6E84DC"/>
    <w:lvl w:ilvl="0">
      <w:numFmt w:val="decimal"/>
      <w:lvlText w:val="%1"/>
      <w:legacy w:legacy="1" w:legacySpace="0" w:legacyIndent="0"/>
      <w:lvlJc w:val="left"/>
      <w:pPr>
        <w:ind w:left="0" w:firstLine="0"/>
      </w:pPr>
    </w:lvl>
  </w:abstractNum>
  <w:abstractNum w:abstractNumId="46" w15:restartNumberingAfterBreak="0">
    <w:nsid w:val="7FED6F7E"/>
    <w:multiLevelType w:val="hybridMultilevel"/>
    <w:tmpl w:val="81AE5C2C"/>
    <w:lvl w:ilvl="0" w:tplc="4F1C5508">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7"/>
  </w:num>
  <w:num w:numId="4">
    <w:abstractNumId w:val="25"/>
  </w:num>
  <w:num w:numId="5">
    <w:abstractNumId w:val="32"/>
  </w:num>
  <w:num w:numId="6">
    <w:abstractNumId w:val="12"/>
    <w:lvlOverride w:ilvl="0">
      <w:startOverride w:val="1"/>
    </w:lvlOverride>
  </w:num>
  <w:num w:numId="7">
    <w:abstractNumId w:val="45"/>
  </w:num>
  <w:num w:numId="8">
    <w:abstractNumId w:val="6"/>
    <w:lvlOverride w:ilvl="0">
      <w:startOverride w:val="1"/>
    </w:lvlOverride>
  </w:num>
  <w:num w:numId="9">
    <w:abstractNumId w:val="38"/>
    <w:lvlOverride w:ilvl="0">
      <w:startOverride w:val="1"/>
    </w:lvlOverride>
  </w:num>
  <w:num w:numId="10">
    <w:abstractNumId w:val="11"/>
    <w:lvlOverride w:ilvl="0">
      <w:startOverride w:val="1"/>
    </w:lvlOverride>
  </w:num>
  <w:num w:numId="11">
    <w:abstractNumId w:val="30"/>
    <w:lvlOverride w:ilvl="0">
      <w:startOverride w:val="1"/>
    </w:lvlOverride>
  </w:num>
  <w:num w:numId="12">
    <w:abstractNumId w:val="35"/>
    <w:lvlOverride w:ilvl="0">
      <w:startOverride w:val="1"/>
    </w:lvlOverride>
  </w:num>
  <w:num w:numId="13">
    <w:abstractNumId w:val="23"/>
    <w:lvlOverride w:ilvl="0">
      <w:startOverride w:val="1"/>
    </w:lvlOverride>
  </w:num>
  <w:num w:numId="14">
    <w:abstractNumId w:val="13"/>
  </w:num>
  <w:num w:numId="15">
    <w:abstractNumId w:val="4"/>
  </w:num>
  <w:num w:numId="16">
    <w:abstractNumId w:val="1"/>
  </w:num>
  <w:num w:numId="17">
    <w:abstractNumId w:val="0"/>
  </w:num>
  <w:num w:numId="18">
    <w:abstractNumId w:val="2"/>
  </w:num>
  <w:num w:numId="19">
    <w:abstractNumId w:val="3"/>
  </w:num>
  <w:num w:numId="20">
    <w:abstractNumId w:val="22"/>
  </w:num>
  <w:num w:numId="21">
    <w:abstractNumId w:val="9"/>
  </w:num>
  <w:num w:numId="22">
    <w:abstractNumId w:val="44"/>
  </w:num>
  <w:num w:numId="23">
    <w:abstractNumId w:val="37"/>
  </w:num>
  <w:num w:numId="24">
    <w:abstractNumId w:val="8"/>
  </w:num>
  <w:num w:numId="25">
    <w:abstractNumId w:val="26"/>
  </w:num>
  <w:num w:numId="26">
    <w:abstractNumId w:val="21"/>
  </w:num>
  <w:num w:numId="27">
    <w:abstractNumId w:val="5"/>
  </w:num>
  <w:num w:numId="28">
    <w:abstractNumId w:val="24"/>
  </w:num>
  <w:num w:numId="29">
    <w:abstractNumId w:val="15"/>
  </w:num>
  <w:num w:numId="30">
    <w:abstractNumId w:val="28"/>
  </w:num>
  <w:num w:numId="31">
    <w:abstractNumId w:val="36"/>
  </w:num>
  <w:num w:numId="32">
    <w:abstractNumId w:val="40"/>
  </w:num>
  <w:num w:numId="33">
    <w:abstractNumId w:val="27"/>
  </w:num>
  <w:num w:numId="34">
    <w:abstractNumId w:val="16"/>
  </w:num>
  <w:num w:numId="35">
    <w:abstractNumId w:val="42"/>
  </w:num>
  <w:num w:numId="36">
    <w:abstractNumId w:val="18"/>
  </w:num>
  <w:num w:numId="37">
    <w:abstractNumId w:val="39"/>
  </w:num>
  <w:num w:numId="38">
    <w:abstractNumId w:val="14"/>
  </w:num>
  <w:num w:numId="39">
    <w:abstractNumId w:val="46"/>
  </w:num>
  <w:num w:numId="40">
    <w:abstractNumId w:val="7"/>
  </w:num>
  <w:num w:numId="41">
    <w:abstractNumId w:val="41"/>
  </w:num>
  <w:num w:numId="42">
    <w:abstractNumId w:val="43"/>
  </w:num>
  <w:num w:numId="43">
    <w:abstractNumId w:val="20"/>
  </w:num>
  <w:num w:numId="44">
    <w:abstractNumId w:val="10"/>
  </w:num>
  <w:num w:numId="45">
    <w:abstractNumId w:val="19"/>
  </w:num>
  <w:num w:numId="46">
    <w:abstractNumId w:val="3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D9B"/>
    <w:rsid w:val="000E35C7"/>
    <w:rsid w:val="001858AE"/>
    <w:rsid w:val="00262306"/>
    <w:rsid w:val="00321D9B"/>
    <w:rsid w:val="0098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4E39"/>
  <w15:docId w15:val="{8309A493-301C-4CC9-B2CA-3B35F424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D9B"/>
  </w:style>
  <w:style w:type="paragraph" w:styleId="Heading1">
    <w:name w:val="heading 1"/>
    <w:basedOn w:val="Normal"/>
    <w:link w:val="Heading1Char"/>
    <w:uiPriority w:val="9"/>
    <w:qFormat/>
    <w:rsid w:val="00321D9B"/>
    <w:pPr>
      <w:widowControl w:val="0"/>
      <w:autoSpaceDE w:val="0"/>
      <w:autoSpaceDN w:val="0"/>
      <w:spacing w:before="45" w:after="0" w:line="240" w:lineRule="auto"/>
      <w:ind w:left="460" w:hanging="432"/>
      <w:outlineLvl w:val="0"/>
    </w:pPr>
    <w:rPr>
      <w:rFonts w:ascii="Sylfaen" w:eastAsia="Sylfaen" w:hAnsi="Sylfaen" w:cs="Times New Roman"/>
      <w:b/>
      <w:bCs/>
      <w:sz w:val="32"/>
      <w:szCs w:val="32"/>
      <w:lang w:val="eu" w:eastAsia="eu"/>
    </w:rPr>
  </w:style>
  <w:style w:type="paragraph" w:styleId="Heading2">
    <w:name w:val="heading 2"/>
    <w:basedOn w:val="Normal"/>
    <w:link w:val="Heading2Char"/>
    <w:uiPriority w:val="1"/>
    <w:qFormat/>
    <w:rsid w:val="00321D9B"/>
    <w:pPr>
      <w:widowControl w:val="0"/>
      <w:autoSpaceDE w:val="0"/>
      <w:autoSpaceDN w:val="0"/>
      <w:spacing w:before="22" w:after="0" w:line="240" w:lineRule="auto"/>
      <w:ind w:left="892"/>
      <w:outlineLvl w:val="1"/>
    </w:pPr>
    <w:rPr>
      <w:rFonts w:ascii="Sylfaen" w:eastAsia="Sylfaen" w:hAnsi="Sylfaen" w:cs="Times New Roman"/>
      <w:b/>
      <w:bCs/>
      <w:sz w:val="28"/>
      <w:szCs w:val="28"/>
      <w:lang w:val="eu" w:eastAsia="eu"/>
    </w:rPr>
  </w:style>
  <w:style w:type="paragraph" w:styleId="Heading3">
    <w:name w:val="heading 3"/>
    <w:basedOn w:val="Normal"/>
    <w:link w:val="Heading3Char"/>
    <w:uiPriority w:val="1"/>
    <w:qFormat/>
    <w:rsid w:val="00321D9B"/>
    <w:pPr>
      <w:widowControl w:val="0"/>
      <w:autoSpaceDE w:val="0"/>
      <w:autoSpaceDN w:val="0"/>
      <w:spacing w:before="26" w:after="0" w:line="240" w:lineRule="auto"/>
      <w:ind w:left="1036"/>
      <w:outlineLvl w:val="2"/>
    </w:pPr>
    <w:rPr>
      <w:rFonts w:ascii="Sylfaen" w:eastAsia="Sylfaen" w:hAnsi="Sylfaen" w:cs="Times New Roman"/>
      <w:b/>
      <w:bCs/>
      <w:sz w:val="26"/>
      <w:szCs w:val="26"/>
      <w:lang w:val="eu" w:eastAsia="eu"/>
    </w:rPr>
  </w:style>
  <w:style w:type="paragraph" w:styleId="Heading4">
    <w:name w:val="heading 4"/>
    <w:basedOn w:val="Normal"/>
    <w:link w:val="Heading4Char"/>
    <w:uiPriority w:val="9"/>
    <w:qFormat/>
    <w:rsid w:val="00321D9B"/>
    <w:pPr>
      <w:widowControl w:val="0"/>
      <w:autoSpaceDE w:val="0"/>
      <w:autoSpaceDN w:val="0"/>
      <w:spacing w:after="0" w:line="240" w:lineRule="auto"/>
      <w:outlineLvl w:val="3"/>
    </w:pPr>
    <w:rPr>
      <w:rFonts w:ascii="Times New Roman" w:eastAsia="Times New Roman" w:hAnsi="Times New Roman" w:cs="Times New Roman"/>
      <w:i/>
      <w:sz w:val="26"/>
      <w:szCs w:val="26"/>
      <w:lang w:val="eu" w:eastAsia="eu"/>
    </w:rPr>
  </w:style>
  <w:style w:type="paragraph" w:styleId="Heading5">
    <w:name w:val="heading 5"/>
    <w:basedOn w:val="Normal"/>
    <w:link w:val="Heading5Char"/>
    <w:qFormat/>
    <w:rsid w:val="00321D9B"/>
    <w:pPr>
      <w:widowControl w:val="0"/>
      <w:autoSpaceDE w:val="0"/>
      <w:autoSpaceDN w:val="0"/>
      <w:spacing w:before="35" w:after="0" w:line="240" w:lineRule="auto"/>
      <w:ind w:left="460"/>
      <w:outlineLvl w:val="4"/>
    </w:pPr>
    <w:rPr>
      <w:rFonts w:ascii="Sylfaen" w:eastAsia="Sylfaen" w:hAnsi="Sylfaen" w:cs="Times New Roman"/>
      <w:i/>
      <w:sz w:val="25"/>
      <w:szCs w:val="25"/>
      <w:lang w:val="eu" w:eastAsia="eu"/>
    </w:rPr>
  </w:style>
  <w:style w:type="paragraph" w:styleId="Heading6">
    <w:name w:val="heading 6"/>
    <w:basedOn w:val="Normal"/>
    <w:link w:val="Heading6Char"/>
    <w:uiPriority w:val="1"/>
    <w:qFormat/>
    <w:rsid w:val="00321D9B"/>
    <w:pPr>
      <w:widowControl w:val="0"/>
      <w:autoSpaceDE w:val="0"/>
      <w:autoSpaceDN w:val="0"/>
      <w:spacing w:after="0" w:line="240" w:lineRule="auto"/>
      <w:ind w:left="134"/>
      <w:outlineLvl w:val="5"/>
    </w:pPr>
    <w:rPr>
      <w:rFonts w:ascii="Sylfaen" w:eastAsia="Sylfaen" w:hAnsi="Sylfaen" w:cs="Times New Roman"/>
      <w:b/>
      <w:bCs/>
      <w:sz w:val="24"/>
      <w:szCs w:val="24"/>
      <w:lang w:val="eu" w:eastAsia="eu"/>
    </w:rPr>
  </w:style>
  <w:style w:type="paragraph" w:styleId="Heading7">
    <w:name w:val="heading 7"/>
    <w:basedOn w:val="Normal"/>
    <w:next w:val="Normal"/>
    <w:link w:val="Heading7Char"/>
    <w:unhideWhenUsed/>
    <w:qFormat/>
    <w:rsid w:val="00321D9B"/>
    <w:pPr>
      <w:spacing w:after="0" w:line="360" w:lineRule="auto"/>
      <w:ind w:left="1296" w:hanging="1296"/>
      <w:contextualSpacing/>
      <w:jc w:val="both"/>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321D9B"/>
    <w:pPr>
      <w:spacing w:after="0" w:line="360" w:lineRule="auto"/>
      <w:ind w:left="1440" w:hanging="1440"/>
      <w:contextualSpacing/>
      <w:jc w:val="both"/>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321D9B"/>
    <w:pPr>
      <w:spacing w:after="0" w:line="360" w:lineRule="auto"/>
      <w:ind w:left="1584" w:hanging="1584"/>
      <w:contextualSpacing/>
      <w:jc w:val="both"/>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D9B"/>
    <w:rPr>
      <w:rFonts w:ascii="Sylfaen" w:eastAsia="Sylfaen" w:hAnsi="Sylfaen" w:cs="Times New Roman"/>
      <w:b/>
      <w:bCs/>
      <w:sz w:val="32"/>
      <w:szCs w:val="32"/>
      <w:lang w:val="eu" w:eastAsia="eu"/>
    </w:rPr>
  </w:style>
  <w:style w:type="character" w:customStyle="1" w:styleId="Heading2Char">
    <w:name w:val="Heading 2 Char"/>
    <w:basedOn w:val="DefaultParagraphFont"/>
    <w:link w:val="Heading2"/>
    <w:uiPriority w:val="1"/>
    <w:rsid w:val="00321D9B"/>
    <w:rPr>
      <w:rFonts w:ascii="Sylfaen" w:eastAsia="Sylfaen" w:hAnsi="Sylfaen" w:cs="Times New Roman"/>
      <w:b/>
      <w:bCs/>
      <w:sz w:val="28"/>
      <w:szCs w:val="28"/>
      <w:lang w:val="eu" w:eastAsia="eu"/>
    </w:rPr>
  </w:style>
  <w:style w:type="character" w:customStyle="1" w:styleId="Heading3Char">
    <w:name w:val="Heading 3 Char"/>
    <w:basedOn w:val="DefaultParagraphFont"/>
    <w:link w:val="Heading3"/>
    <w:uiPriority w:val="1"/>
    <w:rsid w:val="00321D9B"/>
    <w:rPr>
      <w:rFonts w:ascii="Sylfaen" w:eastAsia="Sylfaen" w:hAnsi="Sylfaen" w:cs="Times New Roman"/>
      <w:b/>
      <w:bCs/>
      <w:sz w:val="26"/>
      <w:szCs w:val="26"/>
      <w:lang w:val="eu" w:eastAsia="eu"/>
    </w:rPr>
  </w:style>
  <w:style w:type="character" w:customStyle="1" w:styleId="Heading4Char">
    <w:name w:val="Heading 4 Char"/>
    <w:basedOn w:val="DefaultParagraphFont"/>
    <w:link w:val="Heading4"/>
    <w:uiPriority w:val="9"/>
    <w:rsid w:val="00321D9B"/>
    <w:rPr>
      <w:rFonts w:ascii="Times New Roman" w:eastAsia="Times New Roman" w:hAnsi="Times New Roman" w:cs="Times New Roman"/>
      <w:i/>
      <w:sz w:val="26"/>
      <w:szCs w:val="26"/>
      <w:lang w:val="eu" w:eastAsia="eu"/>
    </w:rPr>
  </w:style>
  <w:style w:type="character" w:customStyle="1" w:styleId="Heading5Char">
    <w:name w:val="Heading 5 Char"/>
    <w:basedOn w:val="DefaultParagraphFont"/>
    <w:link w:val="Heading5"/>
    <w:rsid w:val="00321D9B"/>
    <w:rPr>
      <w:rFonts w:ascii="Sylfaen" w:eastAsia="Sylfaen" w:hAnsi="Sylfaen" w:cs="Times New Roman"/>
      <w:i/>
      <w:sz w:val="25"/>
      <w:szCs w:val="25"/>
      <w:lang w:val="eu" w:eastAsia="eu"/>
    </w:rPr>
  </w:style>
  <w:style w:type="character" w:customStyle="1" w:styleId="Heading6Char">
    <w:name w:val="Heading 6 Char"/>
    <w:basedOn w:val="DefaultParagraphFont"/>
    <w:link w:val="Heading6"/>
    <w:uiPriority w:val="1"/>
    <w:rsid w:val="00321D9B"/>
    <w:rPr>
      <w:rFonts w:ascii="Sylfaen" w:eastAsia="Sylfaen" w:hAnsi="Sylfaen" w:cs="Times New Roman"/>
      <w:b/>
      <w:bCs/>
      <w:sz w:val="24"/>
      <w:szCs w:val="24"/>
      <w:lang w:val="eu" w:eastAsia="eu"/>
    </w:rPr>
  </w:style>
  <w:style w:type="character" w:customStyle="1" w:styleId="Heading7Char">
    <w:name w:val="Heading 7 Char"/>
    <w:basedOn w:val="DefaultParagraphFont"/>
    <w:link w:val="Heading7"/>
    <w:rsid w:val="00321D9B"/>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321D9B"/>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321D9B"/>
    <w:rPr>
      <w:rFonts w:ascii="Cambria" w:eastAsia="Times New Roman" w:hAnsi="Cambria" w:cs="Times New Roman"/>
      <w:i/>
      <w:iCs/>
      <w:spacing w:val="5"/>
      <w:sz w:val="20"/>
      <w:szCs w:val="20"/>
      <w:lang w:bidi="en-US"/>
    </w:rPr>
  </w:style>
  <w:style w:type="paragraph" w:styleId="TOC1">
    <w:name w:val="toc 1"/>
    <w:basedOn w:val="Normal"/>
    <w:uiPriority w:val="39"/>
    <w:qFormat/>
    <w:rsid w:val="00321D9B"/>
    <w:pPr>
      <w:widowControl w:val="0"/>
      <w:autoSpaceDE w:val="0"/>
      <w:autoSpaceDN w:val="0"/>
      <w:spacing w:before="157" w:after="0" w:line="240" w:lineRule="auto"/>
      <w:ind w:left="460"/>
    </w:pPr>
    <w:rPr>
      <w:rFonts w:ascii="Sylfaen" w:eastAsia="Sylfaen" w:hAnsi="Sylfaen" w:cs="Times New Roman"/>
      <w:sz w:val="24"/>
      <w:szCs w:val="24"/>
      <w:lang w:val="eu" w:eastAsia="eu"/>
    </w:rPr>
  </w:style>
  <w:style w:type="paragraph" w:styleId="TOC2">
    <w:name w:val="toc 2"/>
    <w:basedOn w:val="Normal"/>
    <w:uiPriority w:val="39"/>
    <w:qFormat/>
    <w:rsid w:val="00321D9B"/>
    <w:pPr>
      <w:widowControl w:val="0"/>
      <w:autoSpaceDE w:val="0"/>
      <w:autoSpaceDN w:val="0"/>
      <w:spacing w:before="256" w:after="0" w:line="240" w:lineRule="auto"/>
      <w:ind w:left="476"/>
    </w:pPr>
    <w:rPr>
      <w:rFonts w:ascii="Sylfaen" w:eastAsia="Sylfaen" w:hAnsi="Sylfaen" w:cs="Times New Roman"/>
      <w:b/>
      <w:bCs/>
      <w:i/>
      <w:lang w:val="eu" w:eastAsia="eu"/>
    </w:rPr>
  </w:style>
  <w:style w:type="paragraph" w:styleId="TOC3">
    <w:name w:val="toc 3"/>
    <w:basedOn w:val="Normal"/>
    <w:uiPriority w:val="39"/>
    <w:qFormat/>
    <w:rsid w:val="00321D9B"/>
    <w:pPr>
      <w:widowControl w:val="0"/>
      <w:autoSpaceDE w:val="0"/>
      <w:autoSpaceDN w:val="0"/>
      <w:spacing w:after="0" w:line="240" w:lineRule="auto"/>
      <w:ind w:left="681"/>
    </w:pPr>
    <w:rPr>
      <w:rFonts w:ascii="Sylfaen" w:eastAsia="Sylfaen" w:hAnsi="Sylfaen" w:cs="Times New Roman"/>
      <w:sz w:val="24"/>
      <w:szCs w:val="24"/>
      <w:lang w:val="eu" w:eastAsia="eu"/>
    </w:rPr>
  </w:style>
  <w:style w:type="paragraph" w:styleId="TOC4">
    <w:name w:val="toc 4"/>
    <w:basedOn w:val="Normal"/>
    <w:uiPriority w:val="39"/>
    <w:qFormat/>
    <w:rsid w:val="00321D9B"/>
    <w:pPr>
      <w:widowControl w:val="0"/>
      <w:autoSpaceDE w:val="0"/>
      <w:autoSpaceDN w:val="0"/>
      <w:spacing w:before="257" w:after="0" w:line="240" w:lineRule="auto"/>
      <w:ind w:left="685"/>
    </w:pPr>
    <w:rPr>
      <w:rFonts w:ascii="Sylfaen" w:eastAsia="Sylfaen" w:hAnsi="Sylfaen" w:cs="Times New Roman"/>
      <w:b/>
      <w:bCs/>
      <w:i/>
      <w:lang w:val="eu" w:eastAsia="eu"/>
    </w:rPr>
  </w:style>
  <w:style w:type="paragraph" w:styleId="TOC5">
    <w:name w:val="toc 5"/>
    <w:basedOn w:val="Normal"/>
    <w:uiPriority w:val="39"/>
    <w:qFormat/>
    <w:rsid w:val="00321D9B"/>
    <w:pPr>
      <w:widowControl w:val="0"/>
      <w:autoSpaceDE w:val="0"/>
      <w:autoSpaceDN w:val="0"/>
      <w:spacing w:before="258" w:after="0" w:line="240" w:lineRule="auto"/>
      <w:ind w:left="899"/>
    </w:pPr>
    <w:rPr>
      <w:rFonts w:ascii="Sylfaen" w:eastAsia="Sylfaen" w:hAnsi="Sylfaen" w:cs="Times New Roman"/>
      <w:sz w:val="24"/>
      <w:szCs w:val="24"/>
      <w:lang w:val="eu" w:eastAsia="eu"/>
    </w:rPr>
  </w:style>
  <w:style w:type="paragraph" w:styleId="TOC6">
    <w:name w:val="toc 6"/>
    <w:basedOn w:val="Normal"/>
    <w:uiPriority w:val="39"/>
    <w:qFormat/>
    <w:rsid w:val="00321D9B"/>
    <w:pPr>
      <w:widowControl w:val="0"/>
      <w:autoSpaceDE w:val="0"/>
      <w:autoSpaceDN w:val="0"/>
      <w:spacing w:before="154" w:after="0" w:line="240" w:lineRule="auto"/>
      <w:ind w:left="1120"/>
    </w:pPr>
    <w:rPr>
      <w:rFonts w:ascii="Sylfaen" w:eastAsia="Sylfaen" w:hAnsi="Sylfaen" w:cs="Times New Roman"/>
      <w:sz w:val="24"/>
      <w:szCs w:val="24"/>
      <w:lang w:val="eu" w:eastAsia="eu"/>
    </w:rPr>
  </w:style>
  <w:style w:type="paragraph" w:styleId="TOC7">
    <w:name w:val="toc 7"/>
    <w:basedOn w:val="Normal"/>
    <w:uiPriority w:val="39"/>
    <w:qFormat/>
    <w:rsid w:val="00321D9B"/>
    <w:pPr>
      <w:widowControl w:val="0"/>
      <w:autoSpaceDE w:val="0"/>
      <w:autoSpaceDN w:val="0"/>
      <w:spacing w:before="159" w:after="0" w:line="240" w:lineRule="auto"/>
      <w:ind w:left="1341"/>
    </w:pPr>
    <w:rPr>
      <w:rFonts w:ascii="Sylfaen" w:eastAsia="Sylfaen" w:hAnsi="Sylfaen" w:cs="Times New Roman"/>
      <w:sz w:val="24"/>
      <w:szCs w:val="24"/>
      <w:lang w:val="eu" w:eastAsia="eu"/>
    </w:rPr>
  </w:style>
  <w:style w:type="paragraph" w:styleId="TOC8">
    <w:name w:val="toc 8"/>
    <w:basedOn w:val="Normal"/>
    <w:uiPriority w:val="39"/>
    <w:qFormat/>
    <w:rsid w:val="00321D9B"/>
    <w:pPr>
      <w:widowControl w:val="0"/>
      <w:autoSpaceDE w:val="0"/>
      <w:autoSpaceDN w:val="0"/>
      <w:spacing w:before="257" w:after="0" w:line="240" w:lineRule="auto"/>
      <w:ind w:left="681" w:firstLine="878"/>
    </w:pPr>
    <w:rPr>
      <w:rFonts w:ascii="Sylfaen" w:eastAsia="Sylfaen" w:hAnsi="Sylfaen" w:cs="Times New Roman"/>
      <w:sz w:val="24"/>
      <w:szCs w:val="24"/>
      <w:lang w:val="eu" w:eastAsia="eu"/>
    </w:rPr>
  </w:style>
  <w:style w:type="paragraph" w:styleId="TOC9">
    <w:name w:val="toc 9"/>
    <w:basedOn w:val="Normal"/>
    <w:uiPriority w:val="39"/>
    <w:qFormat/>
    <w:rsid w:val="00321D9B"/>
    <w:pPr>
      <w:widowControl w:val="0"/>
      <w:autoSpaceDE w:val="0"/>
      <w:autoSpaceDN w:val="0"/>
      <w:spacing w:before="157" w:after="0" w:line="240" w:lineRule="auto"/>
      <w:ind w:left="1780"/>
    </w:pPr>
    <w:rPr>
      <w:rFonts w:ascii="Sylfaen" w:eastAsia="Sylfaen" w:hAnsi="Sylfaen" w:cs="Times New Roman"/>
      <w:sz w:val="24"/>
      <w:szCs w:val="24"/>
      <w:lang w:val="eu" w:eastAsia="eu"/>
    </w:rPr>
  </w:style>
  <w:style w:type="paragraph" w:styleId="BodyText">
    <w:name w:val="Body Text"/>
    <w:basedOn w:val="Normal"/>
    <w:link w:val="BodyTextChar"/>
    <w:uiPriority w:val="1"/>
    <w:qFormat/>
    <w:rsid w:val="00321D9B"/>
    <w:pPr>
      <w:widowControl w:val="0"/>
      <w:autoSpaceDE w:val="0"/>
      <w:autoSpaceDN w:val="0"/>
      <w:spacing w:after="0" w:line="240" w:lineRule="auto"/>
    </w:pPr>
    <w:rPr>
      <w:rFonts w:ascii="Sylfaen" w:eastAsia="Sylfaen" w:hAnsi="Sylfaen" w:cs="Times New Roman"/>
      <w:sz w:val="24"/>
      <w:szCs w:val="24"/>
      <w:lang w:val="eu" w:eastAsia="eu"/>
    </w:rPr>
  </w:style>
  <w:style w:type="character" w:customStyle="1" w:styleId="BodyTextChar">
    <w:name w:val="Body Text Char"/>
    <w:basedOn w:val="DefaultParagraphFont"/>
    <w:link w:val="BodyText"/>
    <w:uiPriority w:val="1"/>
    <w:rsid w:val="00321D9B"/>
    <w:rPr>
      <w:rFonts w:ascii="Sylfaen" w:eastAsia="Sylfaen" w:hAnsi="Sylfaen" w:cs="Times New Roman"/>
      <w:sz w:val="24"/>
      <w:szCs w:val="24"/>
      <w:lang w:val="eu" w:eastAsia="eu"/>
    </w:rPr>
  </w:style>
  <w:style w:type="paragraph" w:styleId="ListParagraph">
    <w:name w:val="List Paragraph"/>
    <w:aliases w:val="Bullet1"/>
    <w:basedOn w:val="Normal"/>
    <w:link w:val="ListParagraphChar"/>
    <w:uiPriority w:val="34"/>
    <w:qFormat/>
    <w:rsid w:val="00321D9B"/>
    <w:pPr>
      <w:widowControl w:val="0"/>
      <w:autoSpaceDE w:val="0"/>
      <w:autoSpaceDN w:val="0"/>
      <w:spacing w:after="0" w:line="240" w:lineRule="auto"/>
      <w:ind w:left="1180" w:hanging="360"/>
    </w:pPr>
    <w:rPr>
      <w:rFonts w:ascii="Sylfaen" w:eastAsia="Sylfaen" w:hAnsi="Sylfaen" w:cs="Times New Roman"/>
      <w:lang w:val="eu" w:eastAsia="eu"/>
    </w:rPr>
  </w:style>
  <w:style w:type="paragraph" w:customStyle="1" w:styleId="TableParagraph">
    <w:name w:val="Table Paragraph"/>
    <w:basedOn w:val="Normal"/>
    <w:uiPriority w:val="1"/>
    <w:qFormat/>
    <w:rsid w:val="00321D9B"/>
    <w:pPr>
      <w:widowControl w:val="0"/>
      <w:autoSpaceDE w:val="0"/>
      <w:autoSpaceDN w:val="0"/>
      <w:spacing w:after="0" w:line="123" w:lineRule="exact"/>
      <w:jc w:val="right"/>
    </w:pPr>
    <w:rPr>
      <w:rFonts w:ascii="Calibri" w:eastAsia="Calibri" w:hAnsi="Calibri" w:cs="Times New Roman"/>
      <w:lang w:val="eu" w:eastAsia="eu"/>
    </w:rPr>
  </w:style>
  <w:style w:type="paragraph" w:styleId="BalloonText">
    <w:name w:val="Balloon Text"/>
    <w:basedOn w:val="Normal"/>
    <w:link w:val="BalloonTextChar"/>
    <w:uiPriority w:val="99"/>
    <w:semiHidden/>
    <w:unhideWhenUsed/>
    <w:rsid w:val="00321D9B"/>
    <w:pPr>
      <w:widowControl w:val="0"/>
      <w:autoSpaceDE w:val="0"/>
      <w:autoSpaceDN w:val="0"/>
      <w:spacing w:after="0" w:line="240" w:lineRule="auto"/>
    </w:pPr>
    <w:rPr>
      <w:rFonts w:ascii="Tahoma" w:eastAsia="Sylfaen" w:hAnsi="Tahoma" w:cs="Tahoma"/>
      <w:sz w:val="16"/>
      <w:szCs w:val="16"/>
      <w:lang w:val="eu" w:eastAsia="eu"/>
    </w:rPr>
  </w:style>
  <w:style w:type="character" w:customStyle="1" w:styleId="BalloonTextChar">
    <w:name w:val="Balloon Text Char"/>
    <w:basedOn w:val="DefaultParagraphFont"/>
    <w:link w:val="BalloonText"/>
    <w:uiPriority w:val="99"/>
    <w:semiHidden/>
    <w:rsid w:val="00321D9B"/>
    <w:rPr>
      <w:rFonts w:ascii="Tahoma" w:eastAsia="Sylfaen" w:hAnsi="Tahoma" w:cs="Tahoma"/>
      <w:sz w:val="16"/>
      <w:szCs w:val="16"/>
      <w:lang w:val="eu" w:eastAsia="eu"/>
    </w:rPr>
  </w:style>
  <w:style w:type="paragraph" w:styleId="TOCHeading">
    <w:name w:val="TOC Heading"/>
    <w:basedOn w:val="Heading1"/>
    <w:next w:val="Normal"/>
    <w:uiPriority w:val="39"/>
    <w:unhideWhenUsed/>
    <w:qFormat/>
    <w:rsid w:val="00321D9B"/>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paragraph" w:styleId="Header">
    <w:name w:val="header"/>
    <w:basedOn w:val="Normal"/>
    <w:link w:val="HeaderChar"/>
    <w:uiPriority w:val="99"/>
    <w:unhideWhenUsed/>
    <w:rsid w:val="00321D9B"/>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1D9B"/>
  </w:style>
  <w:style w:type="paragraph" w:styleId="Footer">
    <w:name w:val="footer"/>
    <w:basedOn w:val="Normal"/>
    <w:link w:val="FooterChar"/>
    <w:uiPriority w:val="99"/>
    <w:unhideWhenUsed/>
    <w:rsid w:val="00321D9B"/>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1D9B"/>
  </w:style>
  <w:style w:type="paragraph" w:customStyle="1" w:styleId="Default">
    <w:name w:val="Default"/>
    <w:rsid w:val="00321D9B"/>
    <w:pPr>
      <w:autoSpaceDE w:val="0"/>
      <w:autoSpaceDN w:val="0"/>
      <w:adjustRightInd w:val="0"/>
      <w:spacing w:after="0" w:line="240" w:lineRule="auto"/>
    </w:pPr>
    <w:rPr>
      <w:rFonts w:ascii="AcadNusx" w:hAnsi="AcadNusx" w:cs="AcadNusx"/>
      <w:color w:val="000000"/>
      <w:sz w:val="24"/>
      <w:szCs w:val="24"/>
    </w:rPr>
  </w:style>
  <w:style w:type="table" w:styleId="TableGrid">
    <w:name w:val="Table Grid"/>
    <w:basedOn w:val="TableNormal"/>
    <w:uiPriority w:val="59"/>
    <w:rsid w:val="0032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Caption"/>
    <w:link w:val="Style1Car"/>
    <w:qFormat/>
    <w:rsid w:val="00321D9B"/>
    <w:pPr>
      <w:spacing w:before="180" w:after="60"/>
      <w:ind w:left="851"/>
      <w:jc w:val="center"/>
    </w:pPr>
    <w:rPr>
      <w:rFonts w:ascii="Arial" w:eastAsia="Times New Roman" w:hAnsi="Arial" w:cs="Times New Roman"/>
      <w:b w:val="0"/>
      <w:i/>
      <w:color w:val="auto"/>
      <w:szCs w:val="20"/>
      <w:lang w:eastAsia="de-CH"/>
    </w:rPr>
  </w:style>
  <w:style w:type="character" w:customStyle="1" w:styleId="Style1Car">
    <w:name w:val="Style1 Car"/>
    <w:basedOn w:val="DefaultParagraphFont"/>
    <w:link w:val="Style1"/>
    <w:rsid w:val="00321D9B"/>
    <w:rPr>
      <w:rFonts w:ascii="Arial" w:eastAsia="Times New Roman" w:hAnsi="Arial" w:cs="Times New Roman"/>
      <w:bCs/>
      <w:i/>
      <w:sz w:val="18"/>
      <w:szCs w:val="20"/>
      <w:lang w:eastAsia="de-CH"/>
    </w:rPr>
  </w:style>
  <w:style w:type="paragraph" w:styleId="Caption">
    <w:name w:val="caption"/>
    <w:aliases w:val="Figure Caption, Char3,Char3"/>
    <w:basedOn w:val="Normal"/>
    <w:next w:val="Normal"/>
    <w:link w:val="CaptionChar"/>
    <w:uiPriority w:val="35"/>
    <w:unhideWhenUsed/>
    <w:qFormat/>
    <w:rsid w:val="00321D9B"/>
    <w:pPr>
      <w:spacing w:line="240" w:lineRule="auto"/>
    </w:pPr>
    <w:rPr>
      <w:b/>
      <w:bCs/>
      <w:color w:val="4F81BD" w:themeColor="accent1"/>
      <w:sz w:val="18"/>
      <w:szCs w:val="18"/>
    </w:rPr>
  </w:style>
  <w:style w:type="character" w:customStyle="1" w:styleId="ListParagraphChar">
    <w:name w:val="List Paragraph Char"/>
    <w:aliases w:val="Bullet1 Char"/>
    <w:link w:val="ListParagraph"/>
    <w:uiPriority w:val="34"/>
    <w:rsid w:val="00321D9B"/>
    <w:rPr>
      <w:rFonts w:ascii="Sylfaen" w:eastAsia="Sylfaen" w:hAnsi="Sylfaen" w:cs="Times New Roman"/>
      <w:lang w:val="eu" w:eastAsia="eu"/>
    </w:rPr>
  </w:style>
  <w:style w:type="paragraph" w:styleId="NormalIndent">
    <w:name w:val="Normal Indent"/>
    <w:aliases w:val="Normal Indent Char,Normal Indent Char1 Char1,Normal Indent Char Char Char1,Normal Indent Char2 Char1 Char Char,Normal Indent Char1 Char1 Char Char1 Char,Normal Indent Char Char Char1 Char Char1 Char,Normal Indent Char1,Normal Indent Char2"/>
    <w:basedOn w:val="Normal"/>
    <w:link w:val="NormalIndentChar3"/>
    <w:uiPriority w:val="99"/>
    <w:rsid w:val="00321D9B"/>
    <w:pPr>
      <w:spacing w:after="101" w:line="240" w:lineRule="auto"/>
      <w:ind w:left="1304"/>
      <w:jc w:val="both"/>
    </w:pPr>
    <w:rPr>
      <w:rFonts w:ascii="Times New Roman" w:eastAsia="Times New Roman" w:hAnsi="Times New Roman" w:cs="Times New Roman"/>
      <w:sz w:val="24"/>
      <w:szCs w:val="20"/>
      <w:lang w:val="en-GB" w:eastAsia="ar-SA"/>
    </w:rPr>
  </w:style>
  <w:style w:type="character" w:customStyle="1" w:styleId="NormalIndentChar3">
    <w:name w:val="Normal Indent Char3"/>
    <w:aliases w:val="Normal Indent Char Char,Normal Indent Char1 Char1 Char,Normal Indent Char Char Char1 Char,Normal Indent Char2 Char1 Char Char Char,Normal Indent Char1 Char1 Char Char1 Char Char,Normal Indent Char Char Char1 Char Char1 Char Char"/>
    <w:basedOn w:val="DefaultParagraphFont"/>
    <w:link w:val="NormalIndent"/>
    <w:uiPriority w:val="99"/>
    <w:rsid w:val="00321D9B"/>
    <w:rPr>
      <w:rFonts w:ascii="Times New Roman" w:eastAsia="Times New Roman" w:hAnsi="Times New Roman" w:cs="Times New Roman"/>
      <w:sz w:val="24"/>
      <w:szCs w:val="20"/>
      <w:lang w:val="en-GB" w:eastAsia="ar-SA"/>
    </w:rPr>
  </w:style>
  <w:style w:type="paragraph" w:styleId="ListBullet2">
    <w:name w:val="List Bullet 2"/>
    <w:aliases w:val="ER List Bullet 2"/>
    <w:basedOn w:val="Normal"/>
    <w:rsid w:val="00321D9B"/>
    <w:pPr>
      <w:numPr>
        <w:numId w:val="15"/>
      </w:numPr>
      <w:suppressAutoHyphens/>
      <w:spacing w:after="58" w:line="240" w:lineRule="auto"/>
      <w:ind w:left="0" w:firstLine="0"/>
    </w:pPr>
    <w:rPr>
      <w:rFonts w:ascii="Times New Roman" w:eastAsia="Times New Roman" w:hAnsi="Times New Roman" w:cs="Times New Roman"/>
      <w:sz w:val="24"/>
      <w:szCs w:val="20"/>
      <w:lang w:val="en-GB" w:eastAsia="ar-SA"/>
    </w:rPr>
  </w:style>
  <w:style w:type="paragraph" w:styleId="ListBullet">
    <w:name w:val="List Bullet"/>
    <w:basedOn w:val="Normal"/>
    <w:link w:val="ListBulletChar"/>
    <w:unhideWhenUsed/>
    <w:rsid w:val="00321D9B"/>
    <w:pPr>
      <w:numPr>
        <w:numId w:val="17"/>
      </w:numPr>
      <w:contextualSpacing/>
    </w:pPr>
    <w:rPr>
      <w:rFonts w:eastAsiaTheme="minorEastAsia"/>
    </w:rPr>
  </w:style>
  <w:style w:type="paragraph" w:customStyle="1" w:styleId="Text">
    <w:name w:val="Text"/>
    <w:basedOn w:val="Normal"/>
    <w:uiPriority w:val="99"/>
    <w:rsid w:val="00321D9B"/>
    <w:pPr>
      <w:overflowPunct w:val="0"/>
      <w:autoSpaceDE w:val="0"/>
      <w:autoSpaceDN w:val="0"/>
      <w:adjustRightInd w:val="0"/>
      <w:spacing w:before="120" w:after="120" w:line="240" w:lineRule="auto"/>
      <w:jc w:val="both"/>
    </w:pPr>
    <w:rPr>
      <w:rFonts w:ascii="Garamond" w:eastAsia="Times New Roman" w:hAnsi="Garamond" w:cs="Times New Roman"/>
      <w:sz w:val="24"/>
      <w:szCs w:val="20"/>
      <w:lang w:val="en-GB"/>
    </w:rPr>
  </w:style>
  <w:style w:type="paragraph" w:styleId="FootnoteText">
    <w:name w:val="footnote text"/>
    <w:basedOn w:val="Normal"/>
    <w:link w:val="FootnoteTextChar"/>
    <w:uiPriority w:val="99"/>
    <w:unhideWhenUsed/>
    <w:rsid w:val="00321D9B"/>
    <w:pPr>
      <w:spacing w:after="0" w:line="240" w:lineRule="auto"/>
      <w:contextualSpacing/>
      <w:jc w:val="both"/>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uiPriority w:val="99"/>
    <w:rsid w:val="00321D9B"/>
    <w:rPr>
      <w:rFonts w:ascii="Calibri" w:eastAsia="Times New Roman" w:hAnsi="Calibri" w:cs="Times New Roman"/>
      <w:sz w:val="20"/>
      <w:szCs w:val="20"/>
      <w:lang w:bidi="en-US"/>
    </w:rPr>
  </w:style>
  <w:style w:type="character" w:styleId="FootnoteReference">
    <w:name w:val="footnote reference"/>
    <w:uiPriority w:val="99"/>
    <w:unhideWhenUsed/>
    <w:rsid w:val="00321D9B"/>
    <w:rPr>
      <w:vertAlign w:val="superscript"/>
    </w:rPr>
  </w:style>
  <w:style w:type="character" w:styleId="Hyperlink">
    <w:name w:val="Hyperlink"/>
    <w:uiPriority w:val="99"/>
    <w:unhideWhenUsed/>
    <w:rsid w:val="00321D9B"/>
    <w:rPr>
      <w:color w:val="0000FF"/>
      <w:u w:val="single"/>
    </w:rPr>
  </w:style>
  <w:style w:type="paragraph" w:styleId="Title">
    <w:name w:val="Title"/>
    <w:basedOn w:val="Normal"/>
    <w:next w:val="Normal"/>
    <w:link w:val="TitleChar"/>
    <w:uiPriority w:val="10"/>
    <w:qFormat/>
    <w:rsid w:val="00321D9B"/>
    <w:pPr>
      <w:pBdr>
        <w:bottom w:val="single" w:sz="4" w:space="1" w:color="auto"/>
      </w:pBdr>
      <w:spacing w:after="0" w:line="240" w:lineRule="auto"/>
      <w:contextualSpacing/>
      <w:jc w:val="both"/>
    </w:pPr>
    <w:rPr>
      <w:rFonts w:ascii="Cambria" w:eastAsia="Times New Roman" w:hAnsi="Cambria" w:cs="Times New Roman"/>
      <w:color w:val="244061"/>
      <w:spacing w:val="5"/>
      <w:sz w:val="52"/>
      <w:szCs w:val="52"/>
      <w:lang w:bidi="en-US"/>
    </w:rPr>
  </w:style>
  <w:style w:type="character" w:customStyle="1" w:styleId="TitleChar">
    <w:name w:val="Title Char"/>
    <w:basedOn w:val="DefaultParagraphFont"/>
    <w:link w:val="Title"/>
    <w:uiPriority w:val="10"/>
    <w:rsid w:val="00321D9B"/>
    <w:rPr>
      <w:rFonts w:ascii="Cambria" w:eastAsia="Times New Roman" w:hAnsi="Cambria" w:cs="Times New Roman"/>
      <w:color w:val="244061"/>
      <w:spacing w:val="5"/>
      <w:sz w:val="52"/>
      <w:szCs w:val="52"/>
      <w:lang w:bidi="en-US"/>
    </w:rPr>
  </w:style>
  <w:style w:type="paragraph" w:styleId="Subtitle">
    <w:name w:val="Subtitle"/>
    <w:basedOn w:val="Normal"/>
    <w:next w:val="Normal"/>
    <w:link w:val="SubtitleChar"/>
    <w:uiPriority w:val="11"/>
    <w:qFormat/>
    <w:rsid w:val="00321D9B"/>
    <w:pPr>
      <w:spacing w:after="600" w:line="360" w:lineRule="auto"/>
      <w:contextualSpacing/>
      <w:jc w:val="both"/>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321D9B"/>
    <w:rPr>
      <w:rFonts w:ascii="Cambria" w:eastAsia="Times New Roman" w:hAnsi="Cambria" w:cs="Times New Roman"/>
      <w:i/>
      <w:iCs/>
      <w:spacing w:val="13"/>
      <w:sz w:val="24"/>
      <w:szCs w:val="24"/>
      <w:lang w:bidi="en-US"/>
    </w:rPr>
  </w:style>
  <w:style w:type="character" w:styleId="Strong">
    <w:name w:val="Strong"/>
    <w:uiPriority w:val="22"/>
    <w:qFormat/>
    <w:rsid w:val="00321D9B"/>
    <w:rPr>
      <w:b/>
      <w:bCs/>
    </w:rPr>
  </w:style>
  <w:style w:type="character" w:styleId="Emphasis">
    <w:name w:val="Emphasis"/>
    <w:uiPriority w:val="20"/>
    <w:qFormat/>
    <w:rsid w:val="00321D9B"/>
    <w:rPr>
      <w:b/>
      <w:bCs/>
      <w:i/>
      <w:iCs/>
      <w:spacing w:val="10"/>
      <w:bdr w:val="none" w:sz="0" w:space="0" w:color="auto"/>
      <w:shd w:val="clear" w:color="auto" w:fill="auto"/>
    </w:rPr>
  </w:style>
  <w:style w:type="paragraph" w:styleId="NoSpacing">
    <w:name w:val="No Spacing"/>
    <w:basedOn w:val="Normal"/>
    <w:link w:val="NoSpacingChar"/>
    <w:uiPriority w:val="1"/>
    <w:qFormat/>
    <w:rsid w:val="00321D9B"/>
    <w:pPr>
      <w:spacing w:after="0" w:line="240" w:lineRule="auto"/>
      <w:contextualSpacing/>
      <w:jc w:val="both"/>
    </w:pPr>
    <w:rPr>
      <w:rFonts w:ascii="Calibri" w:eastAsia="Times New Roman" w:hAnsi="Calibri" w:cs="Times New Roman"/>
      <w:sz w:val="24"/>
      <w:lang w:bidi="en-US"/>
    </w:rPr>
  </w:style>
  <w:style w:type="character" w:customStyle="1" w:styleId="NoSpacingChar">
    <w:name w:val="No Spacing Char"/>
    <w:basedOn w:val="DefaultParagraphFont"/>
    <w:link w:val="NoSpacing"/>
    <w:uiPriority w:val="1"/>
    <w:rsid w:val="00321D9B"/>
    <w:rPr>
      <w:rFonts w:ascii="Calibri" w:eastAsia="Times New Roman" w:hAnsi="Calibri" w:cs="Times New Roman"/>
      <w:sz w:val="24"/>
      <w:lang w:bidi="en-US"/>
    </w:rPr>
  </w:style>
  <w:style w:type="paragraph" w:styleId="Quote">
    <w:name w:val="Quote"/>
    <w:basedOn w:val="Normal"/>
    <w:next w:val="Normal"/>
    <w:link w:val="QuoteChar"/>
    <w:uiPriority w:val="29"/>
    <w:qFormat/>
    <w:rsid w:val="00321D9B"/>
    <w:pPr>
      <w:spacing w:before="200" w:after="0" w:line="360" w:lineRule="auto"/>
      <w:ind w:left="360" w:right="360"/>
      <w:contextualSpacing/>
      <w:jc w:val="both"/>
    </w:pPr>
    <w:rPr>
      <w:rFonts w:ascii="Calibri" w:eastAsia="Times New Roman" w:hAnsi="Calibri" w:cs="Times New Roman"/>
      <w:i/>
      <w:iCs/>
      <w:sz w:val="24"/>
      <w:lang w:bidi="en-US"/>
    </w:rPr>
  </w:style>
  <w:style w:type="character" w:customStyle="1" w:styleId="QuoteChar">
    <w:name w:val="Quote Char"/>
    <w:basedOn w:val="DefaultParagraphFont"/>
    <w:link w:val="Quote"/>
    <w:uiPriority w:val="29"/>
    <w:rsid w:val="00321D9B"/>
    <w:rPr>
      <w:rFonts w:ascii="Calibri" w:eastAsia="Times New Roman" w:hAnsi="Calibri" w:cs="Times New Roman"/>
      <w:i/>
      <w:iCs/>
      <w:sz w:val="24"/>
      <w:lang w:bidi="en-US"/>
    </w:rPr>
  </w:style>
  <w:style w:type="paragraph" w:styleId="IntenseQuote">
    <w:name w:val="Intense Quote"/>
    <w:basedOn w:val="Normal"/>
    <w:next w:val="Normal"/>
    <w:link w:val="IntenseQuoteChar"/>
    <w:uiPriority w:val="30"/>
    <w:qFormat/>
    <w:rsid w:val="00321D9B"/>
    <w:pPr>
      <w:pBdr>
        <w:bottom w:val="single" w:sz="4" w:space="1" w:color="auto"/>
      </w:pBdr>
      <w:spacing w:before="200" w:after="280" w:line="360" w:lineRule="auto"/>
      <w:ind w:left="1008" w:right="1152"/>
      <w:contextualSpacing/>
      <w:jc w:val="both"/>
    </w:pPr>
    <w:rPr>
      <w:rFonts w:ascii="Calibri" w:eastAsia="Times New Roman" w:hAnsi="Calibri" w:cs="Times New Roman"/>
      <w:b/>
      <w:bCs/>
      <w:i/>
      <w:iCs/>
      <w:sz w:val="24"/>
      <w:lang w:bidi="en-US"/>
    </w:rPr>
  </w:style>
  <w:style w:type="character" w:customStyle="1" w:styleId="IntenseQuoteChar">
    <w:name w:val="Intense Quote Char"/>
    <w:basedOn w:val="DefaultParagraphFont"/>
    <w:link w:val="IntenseQuote"/>
    <w:uiPriority w:val="30"/>
    <w:rsid w:val="00321D9B"/>
    <w:rPr>
      <w:rFonts w:ascii="Calibri" w:eastAsia="Times New Roman" w:hAnsi="Calibri" w:cs="Times New Roman"/>
      <w:b/>
      <w:bCs/>
      <w:i/>
      <w:iCs/>
      <w:sz w:val="24"/>
      <w:lang w:bidi="en-US"/>
    </w:rPr>
  </w:style>
  <w:style w:type="character" w:styleId="SubtleEmphasis">
    <w:name w:val="Subtle Emphasis"/>
    <w:uiPriority w:val="19"/>
    <w:qFormat/>
    <w:rsid w:val="00321D9B"/>
    <w:rPr>
      <w:i/>
      <w:iCs/>
    </w:rPr>
  </w:style>
  <w:style w:type="character" w:styleId="IntenseEmphasis">
    <w:name w:val="Intense Emphasis"/>
    <w:uiPriority w:val="21"/>
    <w:qFormat/>
    <w:rsid w:val="00321D9B"/>
    <w:rPr>
      <w:b/>
      <w:bCs/>
    </w:rPr>
  </w:style>
  <w:style w:type="character" w:styleId="SubtleReference">
    <w:name w:val="Subtle Reference"/>
    <w:uiPriority w:val="31"/>
    <w:qFormat/>
    <w:rsid w:val="00321D9B"/>
    <w:rPr>
      <w:smallCaps/>
    </w:rPr>
  </w:style>
  <w:style w:type="character" w:styleId="IntenseReference">
    <w:name w:val="Intense Reference"/>
    <w:uiPriority w:val="32"/>
    <w:qFormat/>
    <w:rsid w:val="00321D9B"/>
    <w:rPr>
      <w:smallCaps/>
      <w:spacing w:val="5"/>
      <w:u w:val="single"/>
    </w:rPr>
  </w:style>
  <w:style w:type="character" w:styleId="BookTitle">
    <w:name w:val="Book Title"/>
    <w:uiPriority w:val="33"/>
    <w:qFormat/>
    <w:rsid w:val="00321D9B"/>
    <w:rPr>
      <w:i/>
      <w:iCs/>
      <w:smallCaps/>
      <w:spacing w:val="5"/>
    </w:rPr>
  </w:style>
  <w:style w:type="table" w:customStyle="1" w:styleId="LightList1">
    <w:name w:val="Light List1"/>
    <w:basedOn w:val="TableNormal"/>
    <w:uiPriority w:val="61"/>
    <w:rsid w:val="00321D9B"/>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sid w:val="00321D9B"/>
    <w:pPr>
      <w:spacing w:before="100" w:beforeAutospacing="1" w:after="100" w:afterAutospacing="1" w:line="240" w:lineRule="auto"/>
      <w:contextualSpacing/>
      <w:jc w:val="both"/>
    </w:pPr>
    <w:rPr>
      <w:rFonts w:ascii="Times New Roman" w:eastAsia="Times New Roman" w:hAnsi="Times New Roman" w:cs="Times New Roman"/>
      <w:sz w:val="24"/>
      <w:szCs w:val="24"/>
    </w:rPr>
  </w:style>
  <w:style w:type="table" w:customStyle="1" w:styleId="LightShading1">
    <w:name w:val="Light Shading1"/>
    <w:basedOn w:val="TableNormal"/>
    <w:uiPriority w:val="60"/>
    <w:rsid w:val="00321D9B"/>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1">
    <w:name w:val="Colorful Grid1"/>
    <w:basedOn w:val="TableNormal"/>
    <w:uiPriority w:val="73"/>
    <w:rsid w:val="00321D9B"/>
    <w:pPr>
      <w:spacing w:after="0"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Shading-Accent5">
    <w:name w:val="Colorful Shading Accent 5"/>
    <w:basedOn w:val="TableNormal"/>
    <w:uiPriority w:val="71"/>
    <w:rsid w:val="00321D9B"/>
    <w:pPr>
      <w:spacing w:after="0" w:line="240" w:lineRule="auto"/>
    </w:pPr>
    <w:rPr>
      <w:rFonts w:ascii="Calibri" w:eastAsia="Times New Roman" w:hAnsi="Calibri"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11">
    <w:name w:val="Light Shading - Accent 11"/>
    <w:basedOn w:val="TableNormal"/>
    <w:uiPriority w:val="60"/>
    <w:rsid w:val="00321D9B"/>
    <w:pPr>
      <w:spacing w:after="0" w:line="240" w:lineRule="auto"/>
    </w:pPr>
    <w:rPr>
      <w:rFonts w:ascii="Calibri" w:eastAsia="Times New Roman"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1">
    <w:name w:val="text 1"/>
    <w:basedOn w:val="Normal"/>
    <w:rsid w:val="00321D9B"/>
    <w:pPr>
      <w:spacing w:after="0" w:line="240" w:lineRule="auto"/>
      <w:contextualSpacing/>
      <w:jc w:val="both"/>
    </w:pPr>
    <w:rPr>
      <w:rFonts w:ascii="LitNusx" w:eastAsia="Calibri" w:hAnsi="LitNusx" w:cs="Times New Roman"/>
      <w:sz w:val="24"/>
    </w:rPr>
  </w:style>
  <w:style w:type="character" w:customStyle="1" w:styleId="CaptionChar">
    <w:name w:val="Caption Char"/>
    <w:aliases w:val="Figure Caption Char, Char3 Char,Char3 Char"/>
    <w:link w:val="Caption"/>
    <w:uiPriority w:val="35"/>
    <w:locked/>
    <w:rsid w:val="00321D9B"/>
    <w:rPr>
      <w:b/>
      <w:bCs/>
      <w:color w:val="4F81BD" w:themeColor="accent1"/>
      <w:sz w:val="18"/>
      <w:szCs w:val="18"/>
    </w:rPr>
  </w:style>
  <w:style w:type="character" w:customStyle="1" w:styleId="Bodytext0">
    <w:name w:val="Body text_"/>
    <w:link w:val="BodyText1"/>
    <w:rsid w:val="00321D9B"/>
    <w:rPr>
      <w:rFonts w:ascii="Times New Roman" w:hAnsi="Times New Roman"/>
      <w:shd w:val="clear" w:color="auto" w:fill="FFFFFF"/>
    </w:rPr>
  </w:style>
  <w:style w:type="paragraph" w:customStyle="1" w:styleId="BodyText1">
    <w:name w:val="Body Text1"/>
    <w:basedOn w:val="Normal"/>
    <w:link w:val="Bodytext0"/>
    <w:rsid w:val="00321D9B"/>
    <w:pPr>
      <w:shd w:val="clear" w:color="auto" w:fill="FFFFFF"/>
      <w:spacing w:after="0" w:line="250" w:lineRule="exact"/>
      <w:ind w:hanging="420"/>
      <w:contextualSpacing/>
      <w:jc w:val="both"/>
    </w:pPr>
    <w:rPr>
      <w:rFonts w:ascii="Times New Roman" w:hAnsi="Times New Roman"/>
    </w:rPr>
  </w:style>
  <w:style w:type="paragraph" w:customStyle="1" w:styleId="text10">
    <w:name w:val="text1"/>
    <w:qFormat/>
    <w:rsid w:val="00321D9B"/>
    <w:pPr>
      <w:tabs>
        <w:tab w:val="left" w:pos="12444"/>
      </w:tabs>
      <w:autoSpaceDE w:val="0"/>
      <w:autoSpaceDN w:val="0"/>
      <w:adjustRightInd w:val="0"/>
      <w:spacing w:after="0" w:line="420" w:lineRule="atLeast"/>
      <w:ind w:firstLine="567"/>
      <w:jc w:val="both"/>
    </w:pPr>
    <w:rPr>
      <w:rFonts w:ascii="AcadNusx" w:eastAsia="Times New Roman" w:hAnsi="AcadNusx" w:cs="AcadNusx"/>
      <w:sz w:val="24"/>
      <w:szCs w:val="24"/>
      <w:lang w:val="ru-RU" w:eastAsia="ru-RU"/>
    </w:rPr>
  </w:style>
  <w:style w:type="table" w:styleId="ColorfulGrid-Accent1">
    <w:name w:val="Colorful Grid Accent 1"/>
    <w:basedOn w:val="TableNormal"/>
    <w:uiPriority w:val="73"/>
    <w:rsid w:val="00321D9B"/>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321D9B"/>
    <w:pPr>
      <w:spacing w:after="0" w:line="240" w:lineRule="auto"/>
    </w:pPr>
    <w:rPr>
      <w:rFonts w:ascii="Calibri" w:eastAsia="Times New Roman"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321D9B"/>
    <w:pPr>
      <w:spacing w:after="0" w:line="240" w:lineRule="auto"/>
    </w:pPr>
    <w:rPr>
      <w:rFonts w:ascii="Calibri" w:eastAsia="Times New Roman"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
    <w:name w:val="Table"/>
    <w:basedOn w:val="Normal"/>
    <w:rsid w:val="00321D9B"/>
    <w:pPr>
      <w:keepNext/>
      <w:spacing w:before="40" w:after="40" w:line="240" w:lineRule="auto"/>
    </w:pPr>
    <w:rPr>
      <w:rFonts w:ascii="Arial" w:eastAsia="Times New Roman" w:hAnsi="Arial" w:cs="Times New Roman"/>
      <w:sz w:val="18"/>
      <w:szCs w:val="20"/>
      <w:lang w:val="en-GB" w:eastAsia="nb-NO"/>
    </w:rPr>
  </w:style>
  <w:style w:type="paragraph" w:customStyle="1" w:styleId="2">
    <w:name w:val="2"/>
    <w:basedOn w:val="Normal"/>
    <w:link w:val="20"/>
    <w:rsid w:val="00321D9B"/>
    <w:pPr>
      <w:spacing w:after="0" w:line="360" w:lineRule="auto"/>
      <w:ind w:firstLine="578"/>
      <w:jc w:val="both"/>
    </w:pPr>
    <w:rPr>
      <w:rFonts w:ascii="AcadNusx" w:eastAsia="Times New Roman" w:hAnsi="AcadNusx" w:cs="Times New Roman"/>
      <w:sz w:val="24"/>
      <w:szCs w:val="24"/>
    </w:rPr>
  </w:style>
  <w:style w:type="table" w:styleId="MediumList2-Accent1">
    <w:name w:val="Medium List 2 Accent 1"/>
    <w:basedOn w:val="TableNormal"/>
    <w:uiPriority w:val="66"/>
    <w:rsid w:val="00321D9B"/>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rsid w:val="00321D9B"/>
    <w:pPr>
      <w:spacing w:after="0" w:line="240" w:lineRule="auto"/>
    </w:pPr>
    <w:rPr>
      <w:rFonts w:ascii="Calibri" w:eastAsia="Times New Roman"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21D9B"/>
    <w:pPr>
      <w:spacing w:after="0" w:line="240" w:lineRule="auto"/>
    </w:pPr>
    <w:rPr>
      <w:rFonts w:ascii="Calibri" w:eastAsia="Times New Roman"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21D9B"/>
    <w:pPr>
      <w:spacing w:after="0" w:line="240" w:lineRule="auto"/>
    </w:pPr>
    <w:rPr>
      <w:rFonts w:ascii="Calibri" w:eastAsia="Times New Roman"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21D9B"/>
    <w:pPr>
      <w:spacing w:after="0" w:line="240" w:lineRule="auto"/>
    </w:pPr>
    <w:rPr>
      <w:rFonts w:ascii="Calibri" w:eastAsia="Times New Roman"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21D9B"/>
    <w:pPr>
      <w:spacing w:after="0" w:line="240" w:lineRule="auto"/>
    </w:pPr>
    <w:rPr>
      <w:rFonts w:ascii="Calibri" w:eastAsia="Times New Roman" w:hAnsi="Calibri"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12">
    <w:name w:val="Light List - Accent 12"/>
    <w:basedOn w:val="TableNormal"/>
    <w:uiPriority w:val="61"/>
    <w:rsid w:val="00321D9B"/>
    <w:pPr>
      <w:spacing w:after="0" w:line="240" w:lineRule="auto"/>
    </w:pPr>
    <w:rPr>
      <w:rFonts w:ascii="Calibri" w:eastAsia="Times New Roman"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1">
    <w:name w:val="Medium Grid 31"/>
    <w:basedOn w:val="TableNormal"/>
    <w:uiPriority w:val="69"/>
    <w:rsid w:val="00321D9B"/>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1-Accent5">
    <w:name w:val="Medium Grid 1 Accent 5"/>
    <w:basedOn w:val="TableNormal"/>
    <w:uiPriority w:val="67"/>
    <w:rsid w:val="00321D9B"/>
    <w:pPr>
      <w:spacing w:after="0" w:line="240" w:lineRule="auto"/>
    </w:pPr>
    <w:rPr>
      <w:rFonts w:ascii="Calibri" w:eastAsia="Times New Roman"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table1">
    <w:name w:val="table 1"/>
    <w:basedOn w:val="2"/>
    <w:rsid w:val="00321D9B"/>
    <w:pPr>
      <w:spacing w:before="100" w:beforeAutospacing="1" w:after="100" w:afterAutospacing="1"/>
      <w:ind w:firstLine="0"/>
      <w:jc w:val="center"/>
    </w:pPr>
    <w:rPr>
      <w:sz w:val="22"/>
    </w:rPr>
  </w:style>
  <w:style w:type="table" w:styleId="MediumGrid3-Accent5">
    <w:name w:val="Medium Grid 3 Accent 5"/>
    <w:basedOn w:val="TableNormal"/>
    <w:uiPriority w:val="69"/>
    <w:rsid w:val="00321D9B"/>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21D9B"/>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uiPriority w:val="70"/>
    <w:rsid w:val="00321D9B"/>
    <w:pPr>
      <w:spacing w:after="0" w:line="240" w:lineRule="auto"/>
    </w:pPr>
    <w:rPr>
      <w:rFonts w:ascii="Calibri" w:eastAsia="Times New Roman" w:hAnsi="Calibri"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21">
    <w:name w:val="Medium Grid 21"/>
    <w:basedOn w:val="TableNormal"/>
    <w:uiPriority w:val="68"/>
    <w:rsid w:val="00321D9B"/>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Accent3">
    <w:name w:val="Medium Grid 3 Accent 3"/>
    <w:basedOn w:val="TableNormal"/>
    <w:uiPriority w:val="69"/>
    <w:rsid w:val="00321D9B"/>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3">
    <w:name w:val="Light List - Accent 13"/>
    <w:basedOn w:val="TableNormal"/>
    <w:uiPriority w:val="61"/>
    <w:rsid w:val="00321D9B"/>
    <w:pPr>
      <w:spacing w:after="0" w:line="240" w:lineRule="auto"/>
    </w:pPr>
    <w:rPr>
      <w:rFonts w:ascii="Calibri" w:eastAsia="Times New Roman" w:hAnsi="Calibri" w:cs="Times New Roman"/>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321D9B"/>
    <w:pPr>
      <w:spacing w:after="0" w:line="240" w:lineRule="auto"/>
    </w:pPr>
    <w:rPr>
      <w:rFonts w:ascii="Calibri" w:eastAsia="Times New Roman"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rsid w:val="00321D9B"/>
  </w:style>
  <w:style w:type="paragraph" w:customStyle="1" w:styleId="cxrili">
    <w:name w:val="cxrili"/>
    <w:basedOn w:val="Normal"/>
    <w:rsid w:val="00321D9B"/>
    <w:pPr>
      <w:spacing w:line="0" w:lineRule="atLeast"/>
      <w:ind w:left="864" w:hanging="864"/>
      <w:contextualSpacing/>
      <w:jc w:val="both"/>
    </w:pPr>
    <w:rPr>
      <w:rFonts w:ascii="LitNusx" w:eastAsia="Calibri" w:hAnsi="LitNusx" w:cs="Times New Roman"/>
      <w:i/>
      <w:sz w:val="24"/>
      <w:szCs w:val="24"/>
    </w:rPr>
  </w:style>
  <w:style w:type="numbering" w:customStyle="1" w:styleId="NoList1">
    <w:name w:val="No List1"/>
    <w:next w:val="NoList"/>
    <w:uiPriority w:val="99"/>
    <w:semiHidden/>
    <w:unhideWhenUsed/>
    <w:rsid w:val="00321D9B"/>
  </w:style>
  <w:style w:type="paragraph" w:customStyle="1" w:styleId="sat1">
    <w:name w:val="sat 1"/>
    <w:basedOn w:val="Normal"/>
    <w:rsid w:val="00321D9B"/>
    <w:pPr>
      <w:spacing w:before="240" w:after="60"/>
      <w:ind w:left="1411" w:hanging="1411"/>
      <w:jc w:val="center"/>
    </w:pPr>
    <w:rPr>
      <w:rFonts w:ascii="LitMtavrPS" w:eastAsia="Calibri" w:hAnsi="LitMtavrPS" w:cs="Times New Roman"/>
      <w:b/>
      <w:sz w:val="24"/>
      <w:szCs w:val="24"/>
    </w:rPr>
  </w:style>
  <w:style w:type="paragraph" w:customStyle="1" w:styleId="sat11">
    <w:name w:val="sat 1.1"/>
    <w:basedOn w:val="Normal"/>
    <w:rsid w:val="00321D9B"/>
    <w:pPr>
      <w:spacing w:line="0" w:lineRule="atLeast"/>
      <w:ind w:left="432" w:hanging="432"/>
      <w:contextualSpacing/>
      <w:jc w:val="both"/>
    </w:pPr>
    <w:rPr>
      <w:rFonts w:ascii="LitNusx" w:eastAsia="Calibri" w:hAnsi="LitNusx" w:cs="Times New Roman"/>
      <w:b/>
      <w:sz w:val="24"/>
      <w:szCs w:val="24"/>
    </w:rPr>
  </w:style>
  <w:style w:type="paragraph" w:customStyle="1" w:styleId="sat111">
    <w:name w:val="sat 1.1.1"/>
    <w:basedOn w:val="Normal"/>
    <w:rsid w:val="00321D9B"/>
    <w:pPr>
      <w:spacing w:line="0" w:lineRule="atLeast"/>
      <w:ind w:left="1411" w:hanging="1411"/>
      <w:contextualSpacing/>
      <w:jc w:val="both"/>
    </w:pPr>
    <w:rPr>
      <w:rFonts w:ascii="LitNusx" w:eastAsia="Calibri" w:hAnsi="LitNusx" w:cs="Times New Roman"/>
      <w:i/>
      <w:sz w:val="24"/>
      <w:szCs w:val="24"/>
    </w:rPr>
  </w:style>
  <w:style w:type="paragraph" w:customStyle="1" w:styleId="DecimalAligned">
    <w:name w:val="Decimal Aligned"/>
    <w:basedOn w:val="Normal"/>
    <w:uiPriority w:val="40"/>
    <w:qFormat/>
    <w:rsid w:val="00321D9B"/>
    <w:pPr>
      <w:tabs>
        <w:tab w:val="decimal" w:pos="360"/>
      </w:tabs>
      <w:ind w:left="1411" w:hanging="1411"/>
      <w:jc w:val="both"/>
    </w:pPr>
    <w:rPr>
      <w:rFonts w:ascii="Calibri" w:eastAsia="Times New Roman" w:hAnsi="Calibri" w:cs="Times New Roman"/>
      <w:sz w:val="24"/>
    </w:rPr>
  </w:style>
  <w:style w:type="character" w:customStyle="1" w:styleId="SubtleEmphasis2">
    <w:name w:val="Subtle Emphasis2"/>
    <w:uiPriority w:val="19"/>
    <w:qFormat/>
    <w:rsid w:val="00321D9B"/>
    <w:rPr>
      <w:rFonts w:eastAsia="Times New Roman" w:cs="Times New Roman"/>
      <w:bCs w:val="0"/>
      <w:i/>
      <w:iCs/>
      <w:color w:val="808080"/>
      <w:szCs w:val="22"/>
      <w:lang w:val="en-US"/>
    </w:rPr>
  </w:style>
  <w:style w:type="paragraph" w:customStyle="1" w:styleId="ListParagraph2">
    <w:name w:val="List Paragraph2"/>
    <w:basedOn w:val="Normal"/>
    <w:uiPriority w:val="34"/>
    <w:qFormat/>
    <w:rsid w:val="00321D9B"/>
    <w:pPr>
      <w:ind w:left="720" w:hanging="1411"/>
      <w:contextualSpacing/>
      <w:jc w:val="both"/>
    </w:pPr>
    <w:rPr>
      <w:rFonts w:ascii="Calibri" w:eastAsia="Calibri" w:hAnsi="Calibri" w:cs="Times New Roman"/>
      <w:sz w:val="24"/>
    </w:rPr>
  </w:style>
  <w:style w:type="paragraph" w:customStyle="1" w:styleId="E1">
    <w:name w:val="E1"/>
    <w:basedOn w:val="Normal"/>
    <w:link w:val="E1Char"/>
    <w:rsid w:val="00321D9B"/>
    <w:pPr>
      <w:overflowPunct w:val="0"/>
      <w:autoSpaceDE w:val="0"/>
      <w:autoSpaceDN w:val="0"/>
      <w:adjustRightInd w:val="0"/>
      <w:spacing w:after="160" w:line="320" w:lineRule="atLeast"/>
      <w:ind w:left="851" w:hanging="1411"/>
      <w:jc w:val="both"/>
      <w:textAlignment w:val="baseline"/>
    </w:pPr>
    <w:rPr>
      <w:rFonts w:ascii="Arial" w:eastAsia="Times New Roman" w:hAnsi="Arial" w:cs="Times New Roman"/>
      <w:sz w:val="24"/>
      <w:lang w:val="de-DE" w:eastAsia="de-DE"/>
    </w:rPr>
  </w:style>
  <w:style w:type="character" w:customStyle="1" w:styleId="E1Char">
    <w:name w:val="E1 Char"/>
    <w:link w:val="E1"/>
    <w:rsid w:val="00321D9B"/>
    <w:rPr>
      <w:rFonts w:ascii="Arial" w:eastAsia="Times New Roman" w:hAnsi="Arial" w:cs="Times New Roman"/>
      <w:sz w:val="24"/>
      <w:lang w:val="de-DE" w:eastAsia="de-DE"/>
    </w:rPr>
  </w:style>
  <w:style w:type="paragraph" w:customStyle="1" w:styleId="text2">
    <w:name w:val="text 2"/>
    <w:basedOn w:val="ListParagraph2"/>
    <w:rsid w:val="00321D9B"/>
  </w:style>
  <w:style w:type="table" w:customStyle="1" w:styleId="LightShading-Accent21">
    <w:name w:val="Light Shading - Accent 21"/>
    <w:basedOn w:val="TableNormal"/>
    <w:uiPriority w:val="60"/>
    <w:rsid w:val="00321D9B"/>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sid w:val="00321D9B"/>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sid w:val="00321D9B"/>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at-">
    <w:name w:val="sat -"/>
    <w:basedOn w:val="sat111"/>
    <w:rsid w:val="00321D9B"/>
  </w:style>
  <w:style w:type="character" w:styleId="CommentReference">
    <w:name w:val="annotation reference"/>
    <w:semiHidden/>
    <w:unhideWhenUsed/>
    <w:rsid w:val="00321D9B"/>
    <w:rPr>
      <w:sz w:val="16"/>
      <w:szCs w:val="16"/>
    </w:rPr>
  </w:style>
  <w:style w:type="paragraph" w:styleId="CommentText">
    <w:name w:val="annotation text"/>
    <w:basedOn w:val="Normal"/>
    <w:link w:val="CommentTextChar"/>
    <w:semiHidden/>
    <w:unhideWhenUsed/>
    <w:rsid w:val="00321D9B"/>
    <w:pPr>
      <w:ind w:left="1411" w:hanging="1411"/>
      <w:jc w:val="both"/>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321D9B"/>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321D9B"/>
    <w:rPr>
      <w:b/>
      <w:bCs/>
    </w:rPr>
  </w:style>
  <w:style w:type="character" w:customStyle="1" w:styleId="CommentSubjectChar">
    <w:name w:val="Comment Subject Char"/>
    <w:basedOn w:val="CommentTextChar"/>
    <w:link w:val="CommentSubject"/>
    <w:semiHidden/>
    <w:rsid w:val="00321D9B"/>
    <w:rPr>
      <w:rFonts w:ascii="Calibri" w:eastAsia="Calibri" w:hAnsi="Calibri" w:cs="Times New Roman"/>
      <w:b/>
      <w:bCs/>
      <w:sz w:val="20"/>
      <w:szCs w:val="20"/>
    </w:rPr>
  </w:style>
  <w:style w:type="paragraph" w:customStyle="1" w:styleId="NoSpacing1">
    <w:name w:val="No Spacing1"/>
    <w:uiPriority w:val="1"/>
    <w:qFormat/>
    <w:rsid w:val="00321D9B"/>
    <w:pPr>
      <w:spacing w:after="0" w:line="240" w:lineRule="auto"/>
      <w:ind w:left="1411" w:hanging="1411"/>
    </w:pPr>
    <w:rPr>
      <w:rFonts w:ascii="Arial" w:eastAsia="Times New Roman" w:hAnsi="Arial" w:cs="Times New Roman"/>
      <w:lang w:val="ru-RU" w:eastAsia="ru-RU"/>
    </w:rPr>
  </w:style>
  <w:style w:type="character" w:customStyle="1" w:styleId="tabelltekstChar">
    <w:name w:val="tabelltekst Char"/>
    <w:link w:val="tabelltekst"/>
    <w:locked/>
    <w:rsid w:val="00321D9B"/>
    <w:rPr>
      <w:rFonts w:ascii="Times New Roman" w:hAnsi="Times New Roman"/>
      <w:lang w:val="nb-NO"/>
    </w:rPr>
  </w:style>
  <w:style w:type="paragraph" w:customStyle="1" w:styleId="tabelltekst">
    <w:name w:val="tabelltekst"/>
    <w:basedOn w:val="Normal"/>
    <w:link w:val="tabelltekstChar"/>
    <w:rsid w:val="00321D9B"/>
    <w:pPr>
      <w:keepNext/>
      <w:spacing w:before="40" w:after="40" w:line="240" w:lineRule="auto"/>
      <w:ind w:left="1411" w:hanging="1411"/>
      <w:jc w:val="both"/>
    </w:pPr>
    <w:rPr>
      <w:rFonts w:ascii="Times New Roman" w:hAnsi="Times New Roman"/>
      <w:lang w:val="nb-NO"/>
    </w:rPr>
  </w:style>
  <w:style w:type="character" w:customStyle="1" w:styleId="20">
    <w:name w:val="2 Знак"/>
    <w:link w:val="2"/>
    <w:locked/>
    <w:rsid w:val="00321D9B"/>
    <w:rPr>
      <w:rFonts w:ascii="AcadNusx" w:eastAsia="Times New Roman" w:hAnsi="AcadNusx" w:cs="Times New Roman"/>
      <w:sz w:val="24"/>
      <w:szCs w:val="24"/>
    </w:rPr>
  </w:style>
  <w:style w:type="paragraph" w:styleId="DocumentMap">
    <w:name w:val="Document Map"/>
    <w:basedOn w:val="Normal"/>
    <w:link w:val="DocumentMapChar1"/>
    <w:uiPriority w:val="99"/>
    <w:semiHidden/>
    <w:unhideWhenUsed/>
    <w:rsid w:val="00321D9B"/>
    <w:pPr>
      <w:ind w:left="1411" w:hanging="1411"/>
      <w:jc w:val="both"/>
    </w:pPr>
    <w:rPr>
      <w:rFonts w:ascii="Tahoma" w:eastAsia="Calibri" w:hAnsi="Tahoma" w:cs="Tahoma"/>
      <w:sz w:val="16"/>
      <w:szCs w:val="16"/>
    </w:rPr>
  </w:style>
  <w:style w:type="character" w:customStyle="1" w:styleId="DocumentMapChar">
    <w:name w:val="Document Map Char"/>
    <w:basedOn w:val="DefaultParagraphFont"/>
    <w:uiPriority w:val="99"/>
    <w:semiHidden/>
    <w:rsid w:val="00321D9B"/>
    <w:rPr>
      <w:rFonts w:ascii="Tahoma" w:hAnsi="Tahoma" w:cs="Tahoma"/>
      <w:sz w:val="16"/>
      <w:szCs w:val="16"/>
    </w:rPr>
  </w:style>
  <w:style w:type="character" w:customStyle="1" w:styleId="DocumentMapChar1">
    <w:name w:val="Document Map Char1"/>
    <w:link w:val="DocumentMap"/>
    <w:uiPriority w:val="99"/>
    <w:semiHidden/>
    <w:locked/>
    <w:rsid w:val="00321D9B"/>
    <w:rPr>
      <w:rFonts w:ascii="Tahoma" w:eastAsia="Calibri" w:hAnsi="Tahoma" w:cs="Tahoma"/>
      <w:sz w:val="16"/>
      <w:szCs w:val="16"/>
    </w:rPr>
  </w:style>
  <w:style w:type="character" w:customStyle="1" w:styleId="4">
    <w:name w:val="4 Знак"/>
    <w:link w:val="40"/>
    <w:locked/>
    <w:rsid w:val="00321D9B"/>
    <w:rPr>
      <w:rFonts w:ascii="AcadNusx" w:hAnsi="AcadNusx"/>
      <w:i/>
      <w:sz w:val="24"/>
      <w:szCs w:val="24"/>
    </w:rPr>
  </w:style>
  <w:style w:type="paragraph" w:customStyle="1" w:styleId="40">
    <w:name w:val="4"/>
    <w:basedOn w:val="2"/>
    <w:link w:val="4"/>
    <w:qFormat/>
    <w:rsid w:val="00321D9B"/>
    <w:pPr>
      <w:spacing w:line="336" w:lineRule="auto"/>
      <w:ind w:left="1411" w:firstLine="576"/>
      <w:jc w:val="right"/>
    </w:pPr>
    <w:rPr>
      <w:rFonts w:eastAsiaTheme="minorHAnsi" w:cstheme="minorBidi"/>
      <w:i/>
    </w:rPr>
  </w:style>
  <w:style w:type="character" w:customStyle="1" w:styleId="5">
    <w:name w:val="5 Знак"/>
    <w:link w:val="50"/>
    <w:semiHidden/>
    <w:locked/>
    <w:rsid w:val="00321D9B"/>
  </w:style>
  <w:style w:type="paragraph" w:customStyle="1" w:styleId="50">
    <w:name w:val="5"/>
    <w:basedOn w:val="2"/>
    <w:link w:val="5"/>
    <w:semiHidden/>
    <w:qFormat/>
    <w:rsid w:val="00321D9B"/>
    <w:pPr>
      <w:spacing w:line="336" w:lineRule="auto"/>
      <w:ind w:left="1411" w:firstLine="576"/>
    </w:pPr>
    <w:rPr>
      <w:rFonts w:asciiTheme="minorHAnsi" w:eastAsiaTheme="minorHAnsi" w:hAnsiTheme="minorHAnsi" w:cstheme="minorBidi"/>
      <w:sz w:val="22"/>
      <w:szCs w:val="22"/>
    </w:rPr>
  </w:style>
  <w:style w:type="paragraph" w:customStyle="1" w:styleId="TOCHeading1">
    <w:name w:val="TOC Heading1"/>
    <w:basedOn w:val="Heading1"/>
    <w:next w:val="Normal"/>
    <w:uiPriority w:val="39"/>
    <w:qFormat/>
    <w:rsid w:val="00321D9B"/>
    <w:pPr>
      <w:keepNext/>
      <w:keepLines/>
      <w:widowControl/>
      <w:tabs>
        <w:tab w:val="num" w:pos="1276"/>
      </w:tabs>
      <w:autoSpaceDE/>
      <w:autoSpaceDN/>
      <w:spacing w:before="0" w:line="276" w:lineRule="auto"/>
      <w:ind w:left="432" w:hanging="425"/>
      <w:jc w:val="both"/>
      <w:outlineLvl w:val="9"/>
    </w:pPr>
    <w:rPr>
      <w:rFonts w:ascii="AcadMtavr" w:eastAsia="Times New Roman" w:hAnsi="AcadMtavr" w:cs="Sylfaen"/>
      <w:color w:val="365F91"/>
      <w:sz w:val="28"/>
      <w:szCs w:val="28"/>
      <w:lang w:val="en-US" w:eastAsia="en-US"/>
    </w:rPr>
  </w:style>
  <w:style w:type="paragraph" w:customStyle="1" w:styleId="P1">
    <w:name w:val="P1"/>
    <w:basedOn w:val="Normal"/>
    <w:rsid w:val="00321D9B"/>
    <w:pPr>
      <w:tabs>
        <w:tab w:val="num" w:pos="1276"/>
      </w:tabs>
      <w:overflowPunct w:val="0"/>
      <w:autoSpaceDE w:val="0"/>
      <w:autoSpaceDN w:val="0"/>
      <w:adjustRightInd w:val="0"/>
      <w:spacing w:after="0" w:line="320" w:lineRule="atLeast"/>
      <w:ind w:left="1276" w:hanging="425"/>
      <w:jc w:val="both"/>
    </w:pPr>
    <w:rPr>
      <w:rFonts w:ascii="Arial" w:eastAsia="Times New Roman" w:hAnsi="Arial" w:cs="Times New Roman"/>
      <w:sz w:val="24"/>
      <w:lang w:val="de-DE" w:eastAsia="de-DE"/>
    </w:rPr>
  </w:style>
  <w:style w:type="paragraph" w:customStyle="1" w:styleId="ListParagraph1">
    <w:name w:val="List Paragraph1"/>
    <w:basedOn w:val="Normal"/>
    <w:qFormat/>
    <w:rsid w:val="00321D9B"/>
    <w:pPr>
      <w:ind w:left="720" w:hanging="1411"/>
      <w:contextualSpacing/>
      <w:jc w:val="both"/>
    </w:pPr>
    <w:rPr>
      <w:rFonts w:ascii="Calibri" w:eastAsia="Times New Roman" w:hAnsi="Calibri" w:cs="Times New Roman"/>
      <w:sz w:val="24"/>
    </w:rPr>
  </w:style>
  <w:style w:type="paragraph" w:customStyle="1" w:styleId="grafikissatauri">
    <w:name w:val="grafikis satauri"/>
    <w:basedOn w:val="Normal"/>
    <w:rsid w:val="00321D9B"/>
    <w:pPr>
      <w:tabs>
        <w:tab w:val="left" w:pos="5925"/>
      </w:tabs>
      <w:spacing w:line="240" w:lineRule="auto"/>
      <w:ind w:left="1411" w:hanging="1411"/>
      <w:contextualSpacing/>
      <w:jc w:val="both"/>
    </w:pPr>
    <w:rPr>
      <w:rFonts w:ascii="LitNusx" w:eastAsia="Calibri" w:hAnsi="LitNusx" w:cs="Times New Roman"/>
      <w:i/>
      <w:sz w:val="24"/>
    </w:rPr>
  </w:style>
  <w:style w:type="paragraph" w:customStyle="1" w:styleId="Punktinnrykk1">
    <w:name w:val="Punktinnrykk1"/>
    <w:basedOn w:val="Normal"/>
    <w:autoRedefine/>
    <w:rsid w:val="00321D9B"/>
    <w:pPr>
      <w:tabs>
        <w:tab w:val="left" w:pos="567"/>
      </w:tabs>
      <w:spacing w:after="120" w:line="240" w:lineRule="auto"/>
      <w:ind w:left="1411" w:hanging="1411"/>
      <w:jc w:val="both"/>
    </w:pPr>
    <w:rPr>
      <w:rFonts w:ascii="Times New Roman" w:eastAsia="Times New Roman" w:hAnsi="Times New Roman" w:cs="Times New Roman"/>
      <w:sz w:val="24"/>
      <w:szCs w:val="20"/>
      <w:lang w:val="en-GB"/>
    </w:rPr>
  </w:style>
  <w:style w:type="paragraph" w:customStyle="1" w:styleId="B1">
    <w:name w:val="B1"/>
    <w:basedOn w:val="Normal"/>
    <w:rsid w:val="00321D9B"/>
    <w:pPr>
      <w:overflowPunct w:val="0"/>
      <w:autoSpaceDE w:val="0"/>
      <w:autoSpaceDN w:val="0"/>
      <w:adjustRightInd w:val="0"/>
      <w:spacing w:after="0" w:line="320" w:lineRule="atLeast"/>
      <w:ind w:left="1276" w:hanging="425"/>
      <w:jc w:val="both"/>
    </w:pPr>
    <w:rPr>
      <w:rFonts w:ascii="Arial" w:eastAsia="Times New Roman" w:hAnsi="Arial" w:cs="Times New Roman"/>
      <w:sz w:val="24"/>
      <w:lang w:val="de-DE" w:eastAsia="de-DE"/>
    </w:rPr>
  </w:style>
  <w:style w:type="paragraph" w:customStyle="1" w:styleId="Kilde">
    <w:name w:val="Kilde"/>
    <w:basedOn w:val="Heading1"/>
    <w:next w:val="Normal"/>
    <w:autoRedefine/>
    <w:rsid w:val="00321D9B"/>
    <w:pPr>
      <w:widowControl/>
      <w:tabs>
        <w:tab w:val="left" w:pos="709"/>
        <w:tab w:val="left" w:pos="1134"/>
        <w:tab w:val="left" w:pos="1701"/>
        <w:tab w:val="left" w:pos="2268"/>
        <w:tab w:val="left" w:pos="4536"/>
        <w:tab w:val="left" w:pos="5103"/>
        <w:tab w:val="left" w:pos="7371"/>
        <w:tab w:val="left" w:pos="7938"/>
        <w:tab w:val="left" w:pos="8505"/>
      </w:tabs>
      <w:autoSpaceDE/>
      <w:autoSpaceDN/>
      <w:spacing w:before="60" w:after="120"/>
      <w:ind w:left="0" w:firstLine="0"/>
      <w:jc w:val="both"/>
      <w:outlineLvl w:val="9"/>
    </w:pPr>
    <w:rPr>
      <w:rFonts w:eastAsia="Times New Roman" w:cs="Sylfaen"/>
      <w:b w:val="0"/>
      <w:bCs w:val="0"/>
      <w:sz w:val="22"/>
      <w:szCs w:val="22"/>
      <w:lang w:val="en-GB" w:eastAsia="en-US"/>
    </w:rPr>
  </w:style>
  <w:style w:type="character" w:customStyle="1" w:styleId="SubtleEmphasis1">
    <w:name w:val="Subtle Emphasis1"/>
    <w:uiPriority w:val="19"/>
    <w:qFormat/>
    <w:rsid w:val="00321D9B"/>
    <w:rPr>
      <w:i/>
      <w:iCs/>
      <w:color w:val="808080"/>
    </w:rPr>
  </w:style>
  <w:style w:type="paragraph" w:customStyle="1" w:styleId="TOCHeading2">
    <w:name w:val="TOC Heading2"/>
    <w:basedOn w:val="Heading1"/>
    <w:next w:val="Normal"/>
    <w:uiPriority w:val="39"/>
    <w:semiHidden/>
    <w:unhideWhenUsed/>
    <w:qFormat/>
    <w:rsid w:val="00321D9B"/>
    <w:pPr>
      <w:keepNext/>
      <w:keepLines/>
      <w:widowControl/>
      <w:tabs>
        <w:tab w:val="num" w:pos="1276"/>
      </w:tabs>
      <w:autoSpaceDE/>
      <w:autoSpaceDN/>
      <w:spacing w:before="0" w:line="276" w:lineRule="auto"/>
      <w:ind w:left="432" w:hanging="425"/>
      <w:jc w:val="both"/>
      <w:outlineLvl w:val="9"/>
    </w:pPr>
    <w:rPr>
      <w:rFonts w:ascii="Cambria" w:eastAsia="Times New Roman" w:hAnsi="Cambria" w:cs="Sylfaen"/>
      <w:color w:val="365F91"/>
      <w:sz w:val="28"/>
      <w:szCs w:val="28"/>
      <w:lang w:val="en-US" w:eastAsia="en-US"/>
    </w:rPr>
  </w:style>
  <w:style w:type="paragraph" w:customStyle="1" w:styleId="PECCoverTitle">
    <w:name w:val="PEC Cover Title"/>
    <w:next w:val="Normal"/>
    <w:rsid w:val="00321D9B"/>
    <w:pPr>
      <w:tabs>
        <w:tab w:val="left" w:pos="1985"/>
      </w:tabs>
      <w:spacing w:before="180" w:after="240" w:line="240" w:lineRule="auto"/>
      <w:ind w:left="1985" w:hanging="1418"/>
    </w:pPr>
    <w:rPr>
      <w:rFonts w:ascii="Arial Narrow" w:eastAsia="Times New Roman" w:hAnsi="Arial Narrow" w:cs="Arial"/>
      <w:caps/>
      <w:color w:val="777777"/>
      <w:sz w:val="36"/>
      <w:szCs w:val="36"/>
      <w:lang w:val="en-GB"/>
    </w:rPr>
  </w:style>
  <w:style w:type="paragraph" w:customStyle="1" w:styleId="PECHeader">
    <w:name w:val="PEC Header"/>
    <w:next w:val="Normal"/>
    <w:rsid w:val="00321D9B"/>
    <w:pPr>
      <w:pBdr>
        <w:bottom w:val="single" w:sz="8" w:space="10" w:color="FF6633"/>
      </w:pBdr>
      <w:spacing w:before="200" w:after="120" w:line="240" w:lineRule="auto"/>
      <w:ind w:left="1418" w:hanging="1418"/>
      <w:jc w:val="right"/>
    </w:pPr>
    <w:rPr>
      <w:rFonts w:ascii="Arial" w:eastAsia="Times New Roman" w:hAnsi="Arial" w:cs="Arial"/>
      <w:caps/>
      <w:color w:val="003399"/>
      <w:sz w:val="16"/>
      <w:szCs w:val="20"/>
      <w:lang w:val="en-GB"/>
    </w:rPr>
  </w:style>
  <w:style w:type="paragraph" w:customStyle="1" w:styleId="PECHead4">
    <w:name w:val="PEC Head4"/>
    <w:next w:val="Normal"/>
    <w:rsid w:val="00321D9B"/>
    <w:pPr>
      <w:keepNext/>
      <w:spacing w:before="200" w:after="120" w:line="240" w:lineRule="auto"/>
      <w:ind w:left="1411" w:hanging="1411"/>
    </w:pPr>
    <w:rPr>
      <w:rFonts w:ascii="LitNusx" w:eastAsia="Times New Roman" w:hAnsi="LitNusx" w:cs="Times New Roman"/>
      <w:i/>
      <w:color w:val="003399"/>
      <w:sz w:val="24"/>
      <w:lang w:val="en-GB"/>
    </w:rPr>
  </w:style>
  <w:style w:type="paragraph" w:customStyle="1" w:styleId="PECTable6Cols">
    <w:name w:val="PEC Table 6 Cols"/>
    <w:rsid w:val="00321D9B"/>
    <w:pPr>
      <w:keepNext/>
      <w:keepLines/>
      <w:tabs>
        <w:tab w:val="center" w:pos="2977"/>
        <w:tab w:val="center" w:pos="3969"/>
        <w:tab w:val="center" w:pos="4961"/>
        <w:tab w:val="center" w:pos="5954"/>
        <w:tab w:val="center" w:pos="7229"/>
      </w:tabs>
      <w:spacing w:before="60" w:after="60" w:line="240" w:lineRule="auto"/>
      <w:ind w:left="1411" w:hanging="1411"/>
    </w:pPr>
    <w:rPr>
      <w:rFonts w:ascii="Arial" w:eastAsia="Times New Roman" w:hAnsi="Arial" w:cs="Arial"/>
      <w:color w:val="000000"/>
      <w:lang w:val="en-GB"/>
    </w:rPr>
  </w:style>
  <w:style w:type="paragraph" w:customStyle="1" w:styleId="PECtxtCpyriteblack">
    <w:name w:val="PEC txt Cpyrite black"/>
    <w:autoRedefine/>
    <w:rsid w:val="00321D9B"/>
    <w:pPr>
      <w:spacing w:before="200" w:after="120" w:line="240" w:lineRule="auto"/>
      <w:ind w:left="1411" w:hanging="1411"/>
    </w:pPr>
    <w:rPr>
      <w:rFonts w:ascii="Arial" w:eastAsia="Arial Unicode MS" w:hAnsi="Arial" w:cs="Arial"/>
      <w:color w:val="000000"/>
      <w:sz w:val="20"/>
      <w:szCs w:val="18"/>
      <w:lang w:val="en-GB"/>
    </w:rPr>
  </w:style>
  <w:style w:type="paragraph" w:customStyle="1" w:styleId="PECTableorFigureCommentText">
    <w:name w:val="PEC Table or Figure Comment Text"/>
    <w:next w:val="Normal"/>
    <w:rsid w:val="00321D9B"/>
    <w:pPr>
      <w:pBdr>
        <w:bottom w:val="single" w:sz="8" w:space="6" w:color="003399"/>
      </w:pBdr>
      <w:spacing w:before="200" w:after="240" w:line="240" w:lineRule="auto"/>
      <w:ind w:left="1418" w:hanging="1418"/>
    </w:pPr>
    <w:rPr>
      <w:rFonts w:ascii="Arial" w:eastAsia="Times New Roman" w:hAnsi="Arial" w:cs="Times New Roman"/>
      <w:sz w:val="16"/>
      <w:szCs w:val="20"/>
      <w:lang w:val="en-GB"/>
    </w:rPr>
  </w:style>
  <w:style w:type="paragraph" w:customStyle="1" w:styleId="PECFooter">
    <w:name w:val="PEC Footer"/>
    <w:rsid w:val="00321D9B"/>
    <w:pPr>
      <w:spacing w:before="60" w:after="120" w:line="240" w:lineRule="auto"/>
      <w:ind w:left="1418" w:hanging="1418"/>
      <w:jc w:val="right"/>
    </w:pPr>
    <w:rPr>
      <w:rFonts w:ascii="Arial" w:eastAsia="Times New Roman" w:hAnsi="Arial" w:cs="Times New Roman"/>
      <w:color w:val="000000"/>
      <w:sz w:val="16"/>
      <w:szCs w:val="16"/>
      <w:lang w:val="en-GB"/>
    </w:rPr>
  </w:style>
  <w:style w:type="paragraph" w:customStyle="1" w:styleId="PECtxtblankpage">
    <w:name w:val="PEC txt blank page"/>
    <w:rsid w:val="00321D9B"/>
    <w:pPr>
      <w:spacing w:before="200" w:after="120" w:line="240" w:lineRule="auto"/>
      <w:ind w:left="1418" w:hanging="1418"/>
      <w:jc w:val="center"/>
    </w:pPr>
    <w:rPr>
      <w:rFonts w:ascii="Arial" w:eastAsia="Times New Roman" w:hAnsi="Arial" w:cs="Times New Roman"/>
      <w:color w:val="777777"/>
      <w:szCs w:val="20"/>
      <w:lang w:val="en-GB"/>
    </w:rPr>
  </w:style>
  <w:style w:type="paragraph" w:customStyle="1" w:styleId="PECBackPagetxt">
    <w:name w:val="PEC Back Page txt"/>
    <w:rsid w:val="00321D9B"/>
    <w:pPr>
      <w:spacing w:before="160" w:after="120" w:line="240" w:lineRule="auto"/>
      <w:ind w:left="1418" w:hanging="1418"/>
    </w:pPr>
    <w:rPr>
      <w:rFonts w:ascii="Arial Narrow" w:eastAsia="Times New Roman" w:hAnsi="Arial Narrow" w:cs="Times New Roman"/>
      <w:color w:val="777777"/>
      <w:sz w:val="28"/>
      <w:lang w:val="en-GB"/>
    </w:rPr>
  </w:style>
  <w:style w:type="paragraph" w:styleId="BodyText2">
    <w:name w:val="Body Text 2"/>
    <w:basedOn w:val="Normal"/>
    <w:link w:val="BodyText2Char"/>
    <w:rsid w:val="00321D9B"/>
    <w:pPr>
      <w:spacing w:after="120" w:line="480" w:lineRule="auto"/>
      <w:ind w:left="1411" w:hanging="1411"/>
      <w:jc w:val="both"/>
    </w:pPr>
    <w:rPr>
      <w:rFonts w:ascii="Times New Roman" w:eastAsia="Times New Roman" w:hAnsi="Times New Roman" w:cs="Times New Roman"/>
      <w:sz w:val="20"/>
      <w:szCs w:val="20"/>
      <w:lang w:val="en-GB" w:eastAsia="ru-RU"/>
    </w:rPr>
  </w:style>
  <w:style w:type="character" w:customStyle="1" w:styleId="BodyText2Char">
    <w:name w:val="Body Text 2 Char"/>
    <w:basedOn w:val="DefaultParagraphFont"/>
    <w:link w:val="BodyText2"/>
    <w:rsid w:val="00321D9B"/>
    <w:rPr>
      <w:rFonts w:ascii="Times New Roman" w:eastAsia="Times New Roman" w:hAnsi="Times New Roman" w:cs="Times New Roman"/>
      <w:sz w:val="20"/>
      <w:szCs w:val="20"/>
      <w:lang w:val="en-GB" w:eastAsia="ru-RU"/>
    </w:rPr>
  </w:style>
  <w:style w:type="paragraph" w:customStyle="1" w:styleId="ReportText">
    <w:name w:val="Report Text"/>
    <w:rsid w:val="00321D9B"/>
    <w:pPr>
      <w:spacing w:after="312" w:line="312" w:lineRule="exact"/>
      <w:ind w:left="1411" w:hanging="1411"/>
      <w:jc w:val="both"/>
    </w:pPr>
    <w:rPr>
      <w:rFonts w:ascii="Times New Roman" w:eastAsia="Times New Roman" w:hAnsi="Times New Roman" w:cs="Times New Roman"/>
      <w:szCs w:val="20"/>
      <w:lang w:val="en-GB"/>
    </w:rPr>
  </w:style>
  <w:style w:type="paragraph" w:customStyle="1" w:styleId="geo2">
    <w:name w:val="geo2"/>
    <w:basedOn w:val="Normal"/>
    <w:qFormat/>
    <w:rsid w:val="00321D9B"/>
    <w:pPr>
      <w:spacing w:after="0" w:line="240" w:lineRule="auto"/>
      <w:ind w:left="1411" w:hanging="1411"/>
      <w:jc w:val="both"/>
    </w:pPr>
    <w:rPr>
      <w:rFonts w:ascii="Sylfaen" w:eastAsia="Times New Roman" w:hAnsi="Sylfaen" w:cs="Sylfaen"/>
      <w:sz w:val="24"/>
    </w:rPr>
  </w:style>
  <w:style w:type="character" w:styleId="FollowedHyperlink">
    <w:name w:val="FollowedHyperlink"/>
    <w:uiPriority w:val="99"/>
    <w:semiHidden/>
    <w:unhideWhenUsed/>
    <w:rsid w:val="00321D9B"/>
    <w:rPr>
      <w:color w:val="800080"/>
      <w:u w:val="single"/>
    </w:rPr>
  </w:style>
  <w:style w:type="paragraph" w:customStyle="1" w:styleId="xl65">
    <w:name w:val="xl65"/>
    <w:basedOn w:val="Normal"/>
    <w:rsid w:val="00321D9B"/>
    <w:pPr>
      <w:spacing w:before="100" w:beforeAutospacing="1" w:after="100" w:afterAutospacing="1" w:line="240" w:lineRule="auto"/>
      <w:ind w:left="1411" w:hanging="1411"/>
      <w:jc w:val="center"/>
    </w:pPr>
    <w:rPr>
      <w:rFonts w:ascii="AcadNusx" w:eastAsia="Times New Roman" w:hAnsi="AcadNusx" w:cs="Times New Roman"/>
      <w:sz w:val="24"/>
      <w:szCs w:val="24"/>
    </w:rPr>
  </w:style>
  <w:style w:type="paragraph" w:customStyle="1" w:styleId="xl66">
    <w:name w:val="xl66"/>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pPr>
    <w:rPr>
      <w:rFonts w:ascii="AcadNusx" w:eastAsia="Times New Roman" w:hAnsi="AcadNusx" w:cs="Times New Roman"/>
      <w:sz w:val="24"/>
      <w:szCs w:val="24"/>
    </w:rPr>
  </w:style>
  <w:style w:type="paragraph" w:customStyle="1" w:styleId="xl67">
    <w:name w:val="xl67"/>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pPr>
    <w:rPr>
      <w:rFonts w:ascii="AcadNusx" w:eastAsia="Times New Roman" w:hAnsi="AcadNusx" w:cs="Times New Roman"/>
      <w:sz w:val="24"/>
      <w:szCs w:val="24"/>
    </w:rPr>
  </w:style>
  <w:style w:type="paragraph" w:customStyle="1" w:styleId="xl68">
    <w:name w:val="xl68"/>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pPr>
    <w:rPr>
      <w:rFonts w:ascii="AcadNusx" w:eastAsia="Times New Roman" w:hAnsi="AcadNusx" w:cs="Times New Roman"/>
      <w:sz w:val="24"/>
      <w:szCs w:val="24"/>
    </w:rPr>
  </w:style>
  <w:style w:type="paragraph" w:customStyle="1" w:styleId="1">
    <w:name w:val="Стиль1"/>
    <w:basedOn w:val="Normal"/>
    <w:qFormat/>
    <w:rsid w:val="00321D9B"/>
    <w:pPr>
      <w:ind w:left="1411" w:hanging="1411"/>
      <w:jc w:val="both"/>
    </w:pPr>
    <w:rPr>
      <w:rFonts w:ascii="Sylfaen" w:eastAsia="Calibri" w:hAnsi="Sylfaen" w:cs="Times New Roman"/>
      <w:sz w:val="24"/>
    </w:rPr>
  </w:style>
  <w:style w:type="paragraph" w:customStyle="1" w:styleId="21">
    <w:name w:val="Загаловок 2"/>
    <w:basedOn w:val="Normal"/>
    <w:qFormat/>
    <w:rsid w:val="00321D9B"/>
    <w:pPr>
      <w:ind w:left="1411" w:hanging="1411"/>
      <w:jc w:val="both"/>
    </w:pPr>
    <w:rPr>
      <w:rFonts w:ascii="Sylfaen" w:eastAsia="Calibri" w:hAnsi="Sylfaen" w:cs="Times New Roman"/>
      <w:b/>
      <w:sz w:val="24"/>
    </w:rPr>
  </w:style>
  <w:style w:type="paragraph" w:customStyle="1" w:styleId="xl69">
    <w:name w:val="xl69"/>
    <w:basedOn w:val="Normal"/>
    <w:rsid w:val="00321D9B"/>
    <w:pPr>
      <w:pBdr>
        <w:top w:val="single" w:sz="4" w:space="0" w:color="auto"/>
        <w:left w:val="single" w:sz="4" w:space="0" w:color="auto"/>
        <w:bottom w:val="single" w:sz="4" w:space="0" w:color="auto"/>
      </w:pBdr>
      <w:spacing w:before="100" w:beforeAutospacing="1" w:after="100" w:afterAutospacing="1" w:line="240" w:lineRule="auto"/>
      <w:ind w:left="1411" w:hanging="1411"/>
      <w:jc w:val="center"/>
    </w:pPr>
    <w:rPr>
      <w:rFonts w:ascii="AcadNusx" w:eastAsia="Times New Roman" w:hAnsi="AcadNusx" w:cs="Times New Roman"/>
      <w:sz w:val="16"/>
      <w:szCs w:val="16"/>
      <w:lang w:val="ru-RU" w:eastAsia="ru-RU"/>
    </w:rPr>
  </w:style>
  <w:style w:type="paragraph" w:customStyle="1" w:styleId="xl70">
    <w:name w:val="xl70"/>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pPr>
    <w:rPr>
      <w:rFonts w:ascii="AcadNusx" w:eastAsia="Times New Roman" w:hAnsi="AcadNusx" w:cs="Times New Roman"/>
      <w:sz w:val="16"/>
      <w:szCs w:val="16"/>
      <w:lang w:val="ru-RU" w:eastAsia="ru-RU"/>
    </w:rPr>
  </w:style>
  <w:style w:type="paragraph" w:customStyle="1" w:styleId="xl71">
    <w:name w:val="xl71"/>
    <w:basedOn w:val="Normal"/>
    <w:rsid w:val="00321D9B"/>
    <w:pPr>
      <w:spacing w:before="100" w:beforeAutospacing="1" w:after="100" w:afterAutospacing="1" w:line="240" w:lineRule="auto"/>
      <w:ind w:left="1411" w:hanging="1411"/>
      <w:jc w:val="center"/>
    </w:pPr>
    <w:rPr>
      <w:rFonts w:ascii="AcadNusx" w:eastAsia="Times New Roman" w:hAnsi="AcadNusx" w:cs="Times New Roman"/>
      <w:sz w:val="16"/>
      <w:szCs w:val="16"/>
      <w:lang w:val="ru-RU" w:eastAsia="ru-RU"/>
    </w:rPr>
  </w:style>
  <w:style w:type="paragraph" w:customStyle="1" w:styleId="CM7">
    <w:name w:val="CM7"/>
    <w:basedOn w:val="Default"/>
    <w:next w:val="Default"/>
    <w:uiPriority w:val="99"/>
    <w:rsid w:val="00321D9B"/>
    <w:pPr>
      <w:widowControl w:val="0"/>
      <w:ind w:left="1411" w:hanging="1411"/>
    </w:pPr>
    <w:rPr>
      <w:rFonts w:ascii="HNNOJ P+ Times" w:eastAsia="Times New Roman" w:hAnsi="HNNOJ P+ Times" w:cs="Times New Roman"/>
      <w:color w:val="auto"/>
    </w:rPr>
  </w:style>
  <w:style w:type="paragraph" w:customStyle="1" w:styleId="CM2">
    <w:name w:val="CM2"/>
    <w:basedOn w:val="Default"/>
    <w:next w:val="Default"/>
    <w:uiPriority w:val="99"/>
    <w:rsid w:val="00321D9B"/>
    <w:pPr>
      <w:widowControl w:val="0"/>
      <w:spacing w:line="238" w:lineRule="atLeast"/>
      <w:ind w:left="1411" w:hanging="1411"/>
    </w:pPr>
    <w:rPr>
      <w:rFonts w:ascii="HNNOJ P+ Times" w:eastAsia="Times New Roman" w:hAnsi="HNNOJ P+ Times" w:cs="Times New Roman"/>
      <w:color w:val="auto"/>
    </w:rPr>
  </w:style>
  <w:style w:type="paragraph" w:customStyle="1" w:styleId="CM5">
    <w:name w:val="CM5"/>
    <w:basedOn w:val="Default"/>
    <w:next w:val="Default"/>
    <w:uiPriority w:val="99"/>
    <w:rsid w:val="00321D9B"/>
    <w:pPr>
      <w:widowControl w:val="0"/>
      <w:ind w:left="1411" w:hanging="1411"/>
    </w:pPr>
    <w:rPr>
      <w:rFonts w:ascii="HNNOJ P+ Times" w:eastAsia="Times New Roman" w:hAnsi="HNNOJ P+ Times" w:cs="Times New Roman"/>
      <w:color w:val="auto"/>
    </w:rPr>
  </w:style>
  <w:style w:type="paragraph" w:customStyle="1" w:styleId="font5">
    <w:name w:val="font5"/>
    <w:basedOn w:val="Normal"/>
    <w:rsid w:val="00321D9B"/>
    <w:pPr>
      <w:spacing w:before="100" w:beforeAutospacing="1" w:after="100" w:afterAutospacing="1" w:line="240" w:lineRule="auto"/>
      <w:ind w:left="1411" w:hanging="1411"/>
      <w:jc w:val="both"/>
    </w:pPr>
    <w:rPr>
      <w:rFonts w:ascii="Times New Roman" w:eastAsia="Times New Roman" w:hAnsi="Times New Roman" w:cs="Times New Roman"/>
      <w:sz w:val="24"/>
      <w:szCs w:val="24"/>
      <w:lang w:val="ru-RU" w:eastAsia="ru-RU"/>
    </w:rPr>
  </w:style>
  <w:style w:type="paragraph" w:customStyle="1" w:styleId="font6">
    <w:name w:val="font6"/>
    <w:basedOn w:val="Normal"/>
    <w:rsid w:val="00321D9B"/>
    <w:pPr>
      <w:spacing w:before="100" w:beforeAutospacing="1" w:after="100" w:afterAutospacing="1" w:line="240" w:lineRule="auto"/>
      <w:ind w:left="1411" w:hanging="1411"/>
      <w:jc w:val="both"/>
    </w:pPr>
    <w:rPr>
      <w:rFonts w:ascii="Sylfaen" w:eastAsia="Times New Roman" w:hAnsi="Sylfaen" w:cs="Times New Roman"/>
      <w:color w:val="000000"/>
      <w:sz w:val="20"/>
      <w:szCs w:val="20"/>
      <w:lang w:val="ru-RU" w:eastAsia="ru-RU"/>
    </w:rPr>
  </w:style>
  <w:style w:type="paragraph" w:customStyle="1" w:styleId="font7">
    <w:name w:val="font7"/>
    <w:basedOn w:val="Normal"/>
    <w:rsid w:val="00321D9B"/>
    <w:pPr>
      <w:spacing w:before="100" w:beforeAutospacing="1" w:after="100" w:afterAutospacing="1" w:line="240" w:lineRule="auto"/>
      <w:ind w:left="1411" w:hanging="1411"/>
      <w:jc w:val="both"/>
    </w:pPr>
    <w:rPr>
      <w:rFonts w:ascii="Sylfaen" w:eastAsia="Times New Roman" w:hAnsi="Sylfaen" w:cs="Times New Roman"/>
      <w:color w:val="000000"/>
      <w:sz w:val="20"/>
      <w:szCs w:val="20"/>
      <w:lang w:val="ru-RU" w:eastAsia="ru-RU"/>
    </w:rPr>
  </w:style>
  <w:style w:type="paragraph" w:customStyle="1" w:styleId="font8">
    <w:name w:val="font8"/>
    <w:basedOn w:val="Normal"/>
    <w:rsid w:val="00321D9B"/>
    <w:pPr>
      <w:spacing w:before="100" w:beforeAutospacing="1" w:after="100" w:afterAutospacing="1" w:line="240" w:lineRule="auto"/>
      <w:ind w:left="1411" w:hanging="1411"/>
      <w:jc w:val="both"/>
    </w:pPr>
    <w:rPr>
      <w:rFonts w:ascii="Sylfaen" w:eastAsia="Times New Roman" w:hAnsi="Sylfaen" w:cs="Times New Roman"/>
      <w:sz w:val="20"/>
      <w:szCs w:val="20"/>
      <w:lang w:val="ru-RU" w:eastAsia="ru-RU"/>
    </w:rPr>
  </w:style>
  <w:style w:type="paragraph" w:customStyle="1" w:styleId="font9">
    <w:name w:val="font9"/>
    <w:basedOn w:val="Normal"/>
    <w:rsid w:val="00321D9B"/>
    <w:pPr>
      <w:spacing w:before="100" w:beforeAutospacing="1" w:after="100" w:afterAutospacing="1" w:line="240" w:lineRule="auto"/>
      <w:ind w:left="1411" w:hanging="1411"/>
      <w:jc w:val="both"/>
    </w:pPr>
    <w:rPr>
      <w:rFonts w:ascii="Sylfaen" w:eastAsia="Times New Roman" w:hAnsi="Sylfaen" w:cs="Times New Roman"/>
      <w:color w:val="000000"/>
      <w:sz w:val="20"/>
      <w:szCs w:val="20"/>
      <w:lang w:val="ru-RU" w:eastAsia="ru-RU"/>
    </w:rPr>
  </w:style>
  <w:style w:type="paragraph" w:customStyle="1" w:styleId="font10">
    <w:name w:val="font10"/>
    <w:basedOn w:val="Normal"/>
    <w:rsid w:val="00321D9B"/>
    <w:pPr>
      <w:spacing w:before="100" w:beforeAutospacing="1" w:after="100" w:afterAutospacing="1" w:line="240" w:lineRule="auto"/>
      <w:ind w:left="1411" w:hanging="1411"/>
      <w:jc w:val="both"/>
    </w:pPr>
    <w:rPr>
      <w:rFonts w:ascii="Sylfaen" w:eastAsia="Times New Roman" w:hAnsi="Sylfaen" w:cs="Times New Roman"/>
      <w:sz w:val="20"/>
      <w:szCs w:val="20"/>
      <w:lang w:val="ru-RU" w:eastAsia="ru-RU"/>
    </w:rPr>
  </w:style>
  <w:style w:type="paragraph" w:customStyle="1" w:styleId="xl72">
    <w:name w:val="xl72"/>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sz w:val="20"/>
      <w:szCs w:val="20"/>
      <w:lang w:val="ru-RU" w:eastAsia="ru-RU"/>
    </w:rPr>
  </w:style>
  <w:style w:type="paragraph" w:customStyle="1" w:styleId="xl73">
    <w:name w:val="xl73"/>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sz w:val="20"/>
      <w:szCs w:val="20"/>
      <w:lang w:val="ru-RU" w:eastAsia="ru-RU"/>
    </w:rPr>
  </w:style>
  <w:style w:type="paragraph" w:customStyle="1" w:styleId="xl74">
    <w:name w:val="xl74"/>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both"/>
      <w:textAlignment w:val="center"/>
    </w:pPr>
    <w:rPr>
      <w:rFonts w:ascii="Sylfaen" w:eastAsia="Times New Roman" w:hAnsi="Sylfaen" w:cs="Times New Roman"/>
      <w:b/>
      <w:bCs/>
      <w:sz w:val="20"/>
      <w:szCs w:val="20"/>
      <w:lang w:val="ru-RU" w:eastAsia="ru-RU"/>
    </w:rPr>
  </w:style>
  <w:style w:type="paragraph" w:customStyle="1" w:styleId="xl75">
    <w:name w:val="xl75"/>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b/>
      <w:bCs/>
      <w:sz w:val="20"/>
      <w:szCs w:val="20"/>
      <w:lang w:val="ru-RU" w:eastAsia="ru-RU"/>
    </w:rPr>
  </w:style>
  <w:style w:type="paragraph" w:customStyle="1" w:styleId="xl76">
    <w:name w:val="xl76"/>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b/>
      <w:bCs/>
      <w:sz w:val="20"/>
      <w:szCs w:val="20"/>
      <w:lang w:val="ru-RU" w:eastAsia="ru-RU"/>
    </w:rPr>
  </w:style>
  <w:style w:type="paragraph" w:customStyle="1" w:styleId="xl77">
    <w:name w:val="xl77"/>
    <w:basedOn w:val="Normal"/>
    <w:rsid w:val="00321D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1411" w:hanging="1411"/>
      <w:jc w:val="center"/>
      <w:textAlignment w:val="center"/>
    </w:pPr>
    <w:rPr>
      <w:rFonts w:ascii="Sylfaen" w:eastAsia="Times New Roman" w:hAnsi="Sylfaen" w:cs="Times New Roman"/>
      <w:sz w:val="20"/>
      <w:szCs w:val="20"/>
      <w:lang w:val="ru-RU" w:eastAsia="ru-RU"/>
    </w:rPr>
  </w:style>
  <w:style w:type="paragraph" w:customStyle="1" w:styleId="xl78">
    <w:name w:val="xl78"/>
    <w:basedOn w:val="Normal"/>
    <w:rsid w:val="00321D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1411" w:hanging="1411"/>
      <w:jc w:val="both"/>
      <w:textAlignment w:val="center"/>
    </w:pPr>
    <w:rPr>
      <w:rFonts w:ascii="Sylfaen" w:eastAsia="Times New Roman" w:hAnsi="Sylfaen" w:cs="Times New Roman"/>
      <w:sz w:val="20"/>
      <w:szCs w:val="20"/>
      <w:lang w:val="ru-RU" w:eastAsia="ru-RU"/>
    </w:rPr>
  </w:style>
  <w:style w:type="paragraph" w:customStyle="1" w:styleId="xl79">
    <w:name w:val="xl79"/>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both"/>
      <w:textAlignment w:val="center"/>
    </w:pPr>
    <w:rPr>
      <w:rFonts w:ascii="Sylfaen" w:eastAsia="Times New Roman" w:hAnsi="Sylfaen" w:cs="Times New Roman"/>
      <w:sz w:val="20"/>
      <w:szCs w:val="20"/>
      <w:lang w:val="ru-RU" w:eastAsia="ru-RU"/>
    </w:rPr>
  </w:style>
  <w:style w:type="paragraph" w:customStyle="1" w:styleId="xl80">
    <w:name w:val="xl80"/>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sz w:val="20"/>
      <w:szCs w:val="20"/>
      <w:lang w:val="ru-RU" w:eastAsia="ru-RU"/>
    </w:rPr>
  </w:style>
  <w:style w:type="paragraph" w:customStyle="1" w:styleId="xl81">
    <w:name w:val="xl81"/>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sz w:val="20"/>
      <w:szCs w:val="20"/>
      <w:lang w:val="ru-RU" w:eastAsia="ru-RU"/>
    </w:rPr>
  </w:style>
  <w:style w:type="paragraph" w:customStyle="1" w:styleId="xl82">
    <w:name w:val="xl82"/>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both"/>
    </w:pPr>
    <w:rPr>
      <w:rFonts w:ascii="Sylfaen" w:eastAsia="Times New Roman" w:hAnsi="Sylfaen" w:cs="Times New Roman"/>
      <w:sz w:val="20"/>
      <w:szCs w:val="20"/>
      <w:lang w:val="ru-RU" w:eastAsia="ru-RU"/>
    </w:rPr>
  </w:style>
  <w:style w:type="paragraph" w:customStyle="1" w:styleId="xl83">
    <w:name w:val="xl83"/>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b/>
      <w:bCs/>
      <w:sz w:val="20"/>
      <w:szCs w:val="20"/>
      <w:lang w:val="ru-RU" w:eastAsia="ru-RU"/>
    </w:rPr>
  </w:style>
  <w:style w:type="paragraph" w:customStyle="1" w:styleId="xl84">
    <w:name w:val="xl84"/>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sz w:val="20"/>
      <w:szCs w:val="20"/>
      <w:lang w:val="ru-RU" w:eastAsia="ru-RU"/>
    </w:rPr>
  </w:style>
  <w:style w:type="paragraph" w:customStyle="1" w:styleId="xl85">
    <w:name w:val="xl85"/>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both"/>
    </w:pPr>
    <w:rPr>
      <w:rFonts w:ascii="Sylfaen" w:eastAsia="Times New Roman" w:hAnsi="Sylfaen" w:cs="Times New Roman"/>
      <w:b/>
      <w:bCs/>
      <w:sz w:val="20"/>
      <w:szCs w:val="20"/>
      <w:lang w:val="ru-RU" w:eastAsia="ru-RU"/>
    </w:rPr>
  </w:style>
  <w:style w:type="paragraph" w:customStyle="1" w:styleId="xl86">
    <w:name w:val="xl86"/>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b/>
      <w:bCs/>
      <w:sz w:val="20"/>
      <w:szCs w:val="20"/>
      <w:lang w:val="ru-RU" w:eastAsia="ru-RU"/>
    </w:rPr>
  </w:style>
  <w:style w:type="paragraph" w:customStyle="1" w:styleId="xl87">
    <w:name w:val="xl87"/>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11" w:hanging="1411"/>
      <w:jc w:val="center"/>
      <w:textAlignment w:val="center"/>
    </w:pPr>
    <w:rPr>
      <w:rFonts w:ascii="Sylfaen" w:eastAsia="Times New Roman" w:hAnsi="Sylfaen" w:cs="Times New Roman"/>
      <w:b/>
      <w:bCs/>
      <w:sz w:val="24"/>
      <w:szCs w:val="24"/>
      <w:lang w:val="ru-RU" w:eastAsia="ru-RU"/>
    </w:rPr>
  </w:style>
  <w:style w:type="paragraph" w:customStyle="1" w:styleId="a1">
    <w:name w:val="a1"/>
    <w:basedOn w:val="1"/>
    <w:qFormat/>
    <w:rsid w:val="00321D9B"/>
  </w:style>
  <w:style w:type="character" w:styleId="PlaceholderText">
    <w:name w:val="Placeholder Text"/>
    <w:uiPriority w:val="99"/>
    <w:semiHidden/>
    <w:rsid w:val="00321D9B"/>
    <w:rPr>
      <w:color w:val="808080"/>
    </w:rPr>
  </w:style>
  <w:style w:type="character" w:customStyle="1" w:styleId="apple-style-span">
    <w:name w:val="apple-style-span"/>
    <w:rsid w:val="00321D9B"/>
  </w:style>
  <w:style w:type="character" w:styleId="PageNumber">
    <w:name w:val="page number"/>
    <w:rsid w:val="00321D9B"/>
  </w:style>
  <w:style w:type="character" w:customStyle="1" w:styleId="hps">
    <w:name w:val="hps"/>
    <w:rsid w:val="00321D9B"/>
  </w:style>
  <w:style w:type="paragraph" w:styleId="BodyTextIndent3">
    <w:name w:val="Body Text Indent 3"/>
    <w:basedOn w:val="Normal"/>
    <w:link w:val="BodyTextIndent3Char"/>
    <w:uiPriority w:val="99"/>
    <w:rsid w:val="00321D9B"/>
    <w:pPr>
      <w:spacing w:after="120" w:line="240" w:lineRule="auto"/>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321D9B"/>
    <w:rPr>
      <w:rFonts w:ascii="Times New Roman" w:eastAsia="Times New Roman" w:hAnsi="Times New Roman" w:cs="Times New Roman"/>
      <w:sz w:val="16"/>
      <w:szCs w:val="16"/>
    </w:rPr>
  </w:style>
  <w:style w:type="character" w:customStyle="1" w:styleId="shorttext">
    <w:name w:val="short_text"/>
    <w:rsid w:val="00321D9B"/>
  </w:style>
  <w:style w:type="paragraph" w:styleId="BodyTextIndent">
    <w:name w:val="Body Text Indent"/>
    <w:basedOn w:val="Normal"/>
    <w:link w:val="BodyTextIndentChar"/>
    <w:rsid w:val="00321D9B"/>
    <w:pPr>
      <w:spacing w:after="12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21D9B"/>
    <w:rPr>
      <w:rFonts w:ascii="Times New Roman" w:eastAsia="Times New Roman" w:hAnsi="Times New Roman" w:cs="Times New Roman"/>
      <w:sz w:val="24"/>
      <w:szCs w:val="24"/>
    </w:rPr>
  </w:style>
  <w:style w:type="character" w:customStyle="1" w:styleId="longtext">
    <w:name w:val="long_text"/>
    <w:rsid w:val="00321D9B"/>
  </w:style>
  <w:style w:type="character" w:customStyle="1" w:styleId="hpsatn">
    <w:name w:val="hps atn"/>
    <w:rsid w:val="00321D9B"/>
  </w:style>
  <w:style w:type="character" w:customStyle="1" w:styleId="atn">
    <w:name w:val="atn"/>
    <w:rsid w:val="00321D9B"/>
  </w:style>
  <w:style w:type="character" w:customStyle="1" w:styleId="longtextshorttext">
    <w:name w:val="long_text short_text"/>
    <w:rsid w:val="00321D9B"/>
  </w:style>
  <w:style w:type="character" w:customStyle="1" w:styleId="hpsalt-edited">
    <w:name w:val="hps alt-edited"/>
    <w:rsid w:val="00321D9B"/>
  </w:style>
  <w:style w:type="paragraph" w:styleId="BodyTextIndent2">
    <w:name w:val="Body Text Indent 2"/>
    <w:basedOn w:val="Normal"/>
    <w:link w:val="BodyTextIndent2Char"/>
    <w:rsid w:val="00321D9B"/>
    <w:pPr>
      <w:spacing w:after="120" w:line="480" w:lineRule="auto"/>
      <w:ind w:left="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21D9B"/>
    <w:rPr>
      <w:rFonts w:ascii="Times New Roman" w:eastAsia="Times New Roman" w:hAnsi="Times New Roman" w:cs="Times New Roman"/>
      <w:sz w:val="24"/>
      <w:szCs w:val="24"/>
    </w:rPr>
  </w:style>
  <w:style w:type="paragraph" w:customStyle="1" w:styleId="StyleJustified1">
    <w:name w:val="Style Justified1"/>
    <w:basedOn w:val="Normal"/>
    <w:rsid w:val="00321D9B"/>
    <w:pPr>
      <w:spacing w:after="0" w:line="240" w:lineRule="auto"/>
      <w:jc w:val="both"/>
    </w:pPr>
    <w:rPr>
      <w:rFonts w:ascii="Times New Roman" w:eastAsia="Times New Roman" w:hAnsi="Times New Roman" w:cs="Times New Roman"/>
      <w:sz w:val="24"/>
      <w:szCs w:val="24"/>
    </w:rPr>
  </w:style>
  <w:style w:type="character" w:customStyle="1" w:styleId="ListBulletChar">
    <w:name w:val="List Bullet Char"/>
    <w:link w:val="ListBullet"/>
    <w:rsid w:val="00321D9B"/>
    <w:rPr>
      <w:rFonts w:eastAsiaTheme="minorEastAsia"/>
    </w:rPr>
  </w:style>
  <w:style w:type="paragraph" w:customStyle="1" w:styleId="teqsti1">
    <w:name w:val="teqsti 1"/>
    <w:basedOn w:val="Normal"/>
    <w:rsid w:val="00321D9B"/>
    <w:pPr>
      <w:autoSpaceDE w:val="0"/>
      <w:autoSpaceDN w:val="0"/>
      <w:adjustRightInd w:val="0"/>
      <w:spacing w:after="0" w:line="360" w:lineRule="atLeast"/>
      <w:ind w:firstLine="288"/>
      <w:jc w:val="both"/>
    </w:pPr>
    <w:rPr>
      <w:rFonts w:ascii="AcadNusx" w:eastAsia="Times New Roman" w:hAnsi="AcadNusx" w:cs="AcadNusx"/>
      <w:sz w:val="24"/>
      <w:szCs w:val="24"/>
      <w:lang w:val="ru-RU" w:eastAsia="ru-RU"/>
    </w:rPr>
  </w:style>
  <w:style w:type="table" w:customStyle="1" w:styleId="TableGrid1">
    <w:name w:val="Table Grid1"/>
    <w:basedOn w:val="TableNormal"/>
    <w:next w:val="TableGrid"/>
    <w:uiPriority w:val="39"/>
    <w:rsid w:val="00321D9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21D9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21D9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21D9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321D9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Основной текст_"/>
    <w:link w:val="a0"/>
    <w:uiPriority w:val="99"/>
    <w:rsid w:val="00321D9B"/>
    <w:rPr>
      <w:rFonts w:ascii="Times New Roman" w:hAnsi="Times New Roman"/>
      <w:sz w:val="16"/>
      <w:szCs w:val="16"/>
      <w:shd w:val="clear" w:color="auto" w:fill="FFFFFF"/>
    </w:rPr>
  </w:style>
  <w:style w:type="paragraph" w:customStyle="1" w:styleId="a0">
    <w:name w:val="Основной текст"/>
    <w:basedOn w:val="Normal"/>
    <w:link w:val="a"/>
    <w:uiPriority w:val="99"/>
    <w:rsid w:val="00321D9B"/>
    <w:pPr>
      <w:shd w:val="clear" w:color="auto" w:fill="FFFFFF"/>
      <w:spacing w:after="600" w:line="240" w:lineRule="atLeast"/>
      <w:jc w:val="both"/>
    </w:pPr>
    <w:rPr>
      <w:rFonts w:ascii="Times New Roman" w:hAnsi="Times New Roman"/>
      <w:sz w:val="16"/>
      <w:szCs w:val="16"/>
    </w:rPr>
  </w:style>
  <w:style w:type="paragraph" w:customStyle="1" w:styleId="Style2">
    <w:name w:val="Style2"/>
    <w:basedOn w:val="Normal"/>
    <w:rsid w:val="00321D9B"/>
    <w:pPr>
      <w:numPr>
        <w:numId w:val="34"/>
      </w:numPr>
      <w:spacing w:after="0" w:line="252" w:lineRule="auto"/>
      <w:jc w:val="both"/>
    </w:pPr>
    <w:rPr>
      <w:rFonts w:ascii="Times New Roman" w:eastAsia="Times New Roman" w:hAnsi="Times New Roman" w:cs="Times New Roman"/>
      <w:sz w:val="20"/>
      <w:szCs w:val="20"/>
    </w:rPr>
  </w:style>
  <w:style w:type="paragraph" w:customStyle="1" w:styleId="1-3">
    <w:name w:val="1-3"/>
    <w:basedOn w:val="Normal"/>
    <w:rsid w:val="00321D9B"/>
    <w:pPr>
      <w:numPr>
        <w:numId w:val="35"/>
      </w:numPr>
      <w:spacing w:after="120" w:line="360" w:lineRule="auto"/>
      <w:ind w:left="0" w:firstLine="0"/>
      <w:jc w:val="both"/>
    </w:pPr>
    <w:rPr>
      <w:rFonts w:ascii="DumbaNusx" w:eastAsia="Times New Roman" w:hAnsi="DumbaNusx" w:cs="Times New Roman"/>
      <w:b/>
      <w:i/>
      <w:sz w:val="26"/>
      <w:szCs w:val="28"/>
    </w:rPr>
  </w:style>
  <w:style w:type="table" w:customStyle="1" w:styleId="LightShading2">
    <w:name w:val="Light Shading2"/>
    <w:basedOn w:val="TableNormal"/>
    <w:uiPriority w:val="60"/>
    <w:rsid w:val="00321D9B"/>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321D9B"/>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Accent1">
    <w:name w:val="Medium Grid 1 Accent 1"/>
    <w:basedOn w:val="TableNormal"/>
    <w:uiPriority w:val="67"/>
    <w:rsid w:val="00321D9B"/>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olorfulShading-Accent1">
    <w:name w:val="Colorful Shading Accent 1"/>
    <w:basedOn w:val="TableNormal"/>
    <w:uiPriority w:val="71"/>
    <w:rsid w:val="00321D9B"/>
    <w:pPr>
      <w:spacing w:after="0" w:line="240" w:lineRule="auto"/>
    </w:pPr>
    <w:rPr>
      <w:rFonts w:ascii="Calibri" w:eastAsia="Times New Roman"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321D9B"/>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
    <w:name w:val="Medium Shading 1 - Accent 11"/>
    <w:basedOn w:val="TableNormal"/>
    <w:uiPriority w:val="63"/>
    <w:rsid w:val="00321D9B"/>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LineNumber">
    <w:name w:val="line number"/>
    <w:uiPriority w:val="99"/>
    <w:semiHidden/>
    <w:unhideWhenUsed/>
    <w:rsid w:val="00321D9B"/>
  </w:style>
  <w:style w:type="table" w:customStyle="1" w:styleId="GridTable21">
    <w:name w:val="Grid Table 21"/>
    <w:basedOn w:val="TableNormal"/>
    <w:uiPriority w:val="47"/>
    <w:rsid w:val="00321D9B"/>
    <w:pPr>
      <w:spacing w:after="0" w:line="240" w:lineRule="auto"/>
    </w:pPr>
    <w:rPr>
      <w:rFonts w:ascii="Calibri" w:eastAsia="Times New Roman" w:hAnsi="Calibri"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11">
    <w:name w:val="Grid Table 1 Light - Accent 11"/>
    <w:basedOn w:val="TableNormal"/>
    <w:uiPriority w:val="46"/>
    <w:rsid w:val="00321D9B"/>
    <w:pPr>
      <w:spacing w:after="0" w:line="240" w:lineRule="auto"/>
    </w:pPr>
    <w:rPr>
      <w:rFonts w:ascii="Calibri" w:eastAsia="Times New Roman"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21D9B"/>
    <w:pPr>
      <w:spacing w:after="0" w:line="240" w:lineRule="auto"/>
    </w:pPr>
    <w:rPr>
      <w:rFonts w:ascii="Calibri" w:eastAsia="Times New Roman" w:hAnsi="Calibri"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21D9B"/>
    <w:pPr>
      <w:spacing w:after="0" w:line="240" w:lineRule="auto"/>
    </w:pPr>
    <w:rPr>
      <w:rFonts w:ascii="Calibri" w:eastAsia="Times New Roman"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321D9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PlainText">
    <w:name w:val="Plain Text"/>
    <w:aliases w:val=" Знак Знак, Знак,Знак Знак,Знак"/>
    <w:basedOn w:val="Normal"/>
    <w:link w:val="PlainTextChar"/>
    <w:rsid w:val="00321D9B"/>
    <w:pPr>
      <w:widowControl w:val="0"/>
      <w:spacing w:after="0" w:line="240" w:lineRule="auto"/>
      <w:jc w:val="both"/>
    </w:pPr>
    <w:rPr>
      <w:rFonts w:ascii="AcadNusx" w:eastAsia="Times New Roman" w:hAnsi="AcadNusx" w:cs="Times New Roman"/>
      <w:szCs w:val="24"/>
      <w:lang w:val="ru-RU" w:eastAsia="ru-RU"/>
    </w:rPr>
  </w:style>
  <w:style w:type="character" w:customStyle="1" w:styleId="PlainTextChar">
    <w:name w:val="Plain Text Char"/>
    <w:aliases w:val=" Знак Знак Char, Знак Char,Знак Знак Char,Знак Char"/>
    <w:basedOn w:val="DefaultParagraphFont"/>
    <w:link w:val="PlainText"/>
    <w:rsid w:val="00321D9B"/>
    <w:rPr>
      <w:rFonts w:ascii="AcadNusx" w:eastAsia="Times New Roman" w:hAnsi="AcadNusx" w:cs="Times New Roman"/>
      <w:szCs w:val="24"/>
      <w:lang w:val="ru-RU" w:eastAsia="ru-RU"/>
    </w:rPr>
  </w:style>
  <w:style w:type="table" w:customStyle="1" w:styleId="GridTable5Dark-Accent31">
    <w:name w:val="Grid Table 5 Dark - Accent 31"/>
    <w:basedOn w:val="TableNormal"/>
    <w:uiPriority w:val="50"/>
    <w:rsid w:val="00321D9B"/>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4-Accent11">
    <w:name w:val="Grid Table 4 - Accent 11"/>
    <w:basedOn w:val="TableNormal"/>
    <w:uiPriority w:val="49"/>
    <w:rsid w:val="00321D9B"/>
    <w:pPr>
      <w:spacing w:after="0" w:line="240" w:lineRule="auto"/>
    </w:pPr>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 Accent 51"/>
    <w:basedOn w:val="TableNormal"/>
    <w:uiPriority w:val="46"/>
    <w:rsid w:val="00321D9B"/>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321D9B"/>
    <w:pPr>
      <w:spacing w:after="0" w:line="240" w:lineRule="auto"/>
    </w:pPr>
    <w:rPr>
      <w:rFonts w:ascii="Calibri" w:eastAsia="Times New Roman" w:hAnsi="Calibri"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unhideWhenUsed/>
    <w:rsid w:val="00321D9B"/>
    <w:pPr>
      <w:spacing w:after="0" w:line="360" w:lineRule="auto"/>
      <w:jc w:val="both"/>
    </w:pPr>
    <w:rPr>
      <w:rFonts w:ascii="Calibri" w:eastAsia="Times New Roman" w:hAnsi="Calibri" w:cs="Times New Roman"/>
      <w:sz w:val="24"/>
      <w:lang w:bidi="en-US"/>
    </w:rPr>
  </w:style>
  <w:style w:type="paragraph" w:customStyle="1" w:styleId="Text20">
    <w:name w:val="Text2"/>
    <w:basedOn w:val="text10"/>
    <w:qFormat/>
    <w:rsid w:val="00321D9B"/>
    <w:pPr>
      <w:tabs>
        <w:tab w:val="clear" w:pos="12444"/>
        <w:tab w:val="left" w:pos="720"/>
      </w:tabs>
      <w:autoSpaceDE/>
      <w:autoSpaceDN/>
      <w:adjustRightInd/>
      <w:spacing w:line="360" w:lineRule="auto"/>
      <w:ind w:firstLine="0"/>
    </w:pPr>
    <w:rPr>
      <w:rFonts w:ascii="Arial" w:hAnsi="Arial" w:cs="Times New Roman"/>
      <w:noProof/>
      <w:szCs w:val="22"/>
      <w:lang w:val="en-US"/>
    </w:rPr>
  </w:style>
  <w:style w:type="paragraph" w:customStyle="1" w:styleId="xl88">
    <w:name w:val="xl88"/>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18"/>
      <w:szCs w:val="18"/>
    </w:rPr>
  </w:style>
  <w:style w:type="paragraph" w:customStyle="1" w:styleId="xl89">
    <w:name w:val="xl89"/>
    <w:basedOn w:val="Normal"/>
    <w:rsid w:val="0032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18"/>
      <w:szCs w:val="18"/>
    </w:rPr>
  </w:style>
  <w:style w:type="paragraph" w:customStyle="1" w:styleId="Head1">
    <w:name w:val="Head 1"/>
    <w:basedOn w:val="text10"/>
    <w:qFormat/>
    <w:rsid w:val="00321D9B"/>
    <w:pPr>
      <w:tabs>
        <w:tab w:val="clear" w:pos="12444"/>
        <w:tab w:val="left" w:pos="0"/>
        <w:tab w:val="left" w:pos="90"/>
      </w:tabs>
      <w:autoSpaceDE/>
      <w:autoSpaceDN/>
      <w:adjustRightInd/>
      <w:spacing w:after="200" w:line="360" w:lineRule="auto"/>
      <w:ind w:firstLine="0"/>
      <w:jc w:val="center"/>
    </w:pPr>
    <w:rPr>
      <w:rFonts w:ascii="Arial" w:hAnsi="Arial" w:cs="Times New Roman"/>
      <w:b/>
      <w:noProof/>
      <w:color w:val="365F91"/>
      <w:szCs w:val="22"/>
      <w:lang w:val="en-US"/>
    </w:rPr>
  </w:style>
  <w:style w:type="paragraph" w:customStyle="1" w:styleId="Head2">
    <w:name w:val="Head2"/>
    <w:basedOn w:val="Head1"/>
    <w:qFormat/>
    <w:rsid w:val="00321D9B"/>
    <w:pPr>
      <w:jc w:val="left"/>
    </w:pPr>
    <w:rPr>
      <w:color w:val="auto"/>
    </w:rPr>
  </w:style>
  <w:style w:type="paragraph" w:customStyle="1" w:styleId="PECClientName">
    <w:name w:val="PEC Client Name"/>
    <w:rsid w:val="00321D9B"/>
    <w:pPr>
      <w:tabs>
        <w:tab w:val="left" w:pos="1985"/>
      </w:tabs>
      <w:spacing w:before="200" w:after="120" w:line="240" w:lineRule="auto"/>
      <w:ind w:left="1985" w:hanging="1418"/>
    </w:pPr>
    <w:rPr>
      <w:rFonts w:ascii="Arial Narrow" w:eastAsia="Times New Roman" w:hAnsi="Arial Narrow" w:cs="Times New Roman"/>
      <w:color w:val="000000"/>
      <w:sz w:val="36"/>
      <w:szCs w:val="36"/>
      <w:lang w:val="en-GB"/>
    </w:rPr>
  </w:style>
  <w:style w:type="numbering" w:customStyle="1" w:styleId="NoList11">
    <w:name w:val="No List11"/>
    <w:next w:val="NoList"/>
    <w:uiPriority w:val="99"/>
    <w:semiHidden/>
    <w:unhideWhenUsed/>
    <w:rsid w:val="00321D9B"/>
  </w:style>
  <w:style w:type="table" w:customStyle="1" w:styleId="LightShading-Accent111">
    <w:name w:val="Light Shading - Accent 111"/>
    <w:basedOn w:val="TableNormal"/>
    <w:uiPriority w:val="60"/>
    <w:rsid w:val="00321D9B"/>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
    <w:name w:val="Light List2"/>
    <w:basedOn w:val="TableNormal"/>
    <w:uiPriority w:val="61"/>
    <w:rsid w:val="00321D9B"/>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6">
    <w:name w:val="Table Grid6"/>
    <w:basedOn w:val="TableNormal"/>
    <w:next w:val="TableGrid"/>
    <w:uiPriority w:val="39"/>
    <w:rsid w:val="00321D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31">
    <w:name w:val="Plain Table 31"/>
    <w:basedOn w:val="TableNormal"/>
    <w:uiPriority w:val="43"/>
    <w:rsid w:val="00321D9B"/>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BodyText20">
    <w:name w:val="Body Text2"/>
    <w:basedOn w:val="Normal"/>
    <w:rsid w:val="00321D9B"/>
    <w:pPr>
      <w:shd w:val="clear" w:color="auto" w:fill="FFFFFF"/>
      <w:spacing w:after="0" w:line="250" w:lineRule="exact"/>
      <w:ind w:hanging="420"/>
      <w:jc w:val="both"/>
    </w:pPr>
    <w:rPr>
      <w:rFonts w:ascii="Times New Roman" w:eastAsiaTheme="minorEastAsia" w:hAnsi="Times New Roman"/>
      <w:sz w:val="24"/>
    </w:rPr>
  </w:style>
  <w:style w:type="table" w:styleId="LightList-Accent6">
    <w:name w:val="Light List Accent 6"/>
    <w:basedOn w:val="TableNormal"/>
    <w:uiPriority w:val="61"/>
    <w:rsid w:val="00321D9B"/>
    <w:pPr>
      <w:spacing w:after="0" w:line="240" w:lineRule="auto"/>
    </w:pPr>
    <w:rPr>
      <w:lang w:val="ka-G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HTMLCite">
    <w:name w:val="HTML Cite"/>
    <w:basedOn w:val="DefaultParagraphFont"/>
    <w:uiPriority w:val="99"/>
    <w:semiHidden/>
    <w:unhideWhenUsed/>
    <w:rsid w:val="00321D9B"/>
    <w:rPr>
      <w:i w:val="0"/>
      <w:iCs w:val="0"/>
      <w:color w:val="0E774A"/>
    </w:rPr>
  </w:style>
  <w:style w:type="character" w:customStyle="1" w:styleId="10">
    <w:name w:val="Заголовок №1_"/>
    <w:basedOn w:val="DefaultParagraphFont"/>
    <w:link w:val="11"/>
    <w:uiPriority w:val="99"/>
    <w:rsid w:val="00321D9B"/>
    <w:rPr>
      <w:rFonts w:ascii="Times New Roman" w:hAnsi="Times New Roman"/>
      <w:b/>
      <w:bCs/>
      <w:spacing w:val="10"/>
      <w:shd w:val="clear" w:color="auto" w:fill="FFFFFF"/>
    </w:rPr>
  </w:style>
  <w:style w:type="paragraph" w:customStyle="1" w:styleId="11">
    <w:name w:val="Заголовок №1"/>
    <w:basedOn w:val="Normal"/>
    <w:link w:val="10"/>
    <w:uiPriority w:val="99"/>
    <w:rsid w:val="00321D9B"/>
    <w:pPr>
      <w:shd w:val="clear" w:color="auto" w:fill="FFFFFF"/>
      <w:spacing w:before="600" w:after="180" w:line="288" w:lineRule="exact"/>
      <w:jc w:val="center"/>
      <w:outlineLvl w:val="0"/>
    </w:pPr>
    <w:rPr>
      <w:rFonts w:ascii="Times New Roman" w:hAnsi="Times New Roman"/>
      <w:b/>
      <w:bCs/>
      <w:spacing w:val="10"/>
    </w:rPr>
  </w:style>
  <w:style w:type="paragraph" w:customStyle="1" w:styleId="Heading31">
    <w:name w:val="Heading 31"/>
    <w:basedOn w:val="Normal"/>
    <w:qFormat/>
    <w:rsid w:val="00321D9B"/>
    <w:pPr>
      <w:numPr>
        <w:numId w:val="36"/>
      </w:numPr>
      <w:spacing w:line="360" w:lineRule="auto"/>
      <w:jc w:val="both"/>
    </w:pPr>
    <w:rPr>
      <w:rFonts w:asciiTheme="majorHAnsi" w:hAnsiTheme="majorHAnsi"/>
      <w:b/>
      <w:sz w:val="24"/>
    </w:rPr>
  </w:style>
  <w:style w:type="table" w:customStyle="1" w:styleId="table10">
    <w:name w:val="table1"/>
    <w:basedOn w:val="TableNormal"/>
    <w:uiPriority w:val="99"/>
    <w:rsid w:val="00321D9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rPr>
        <w:rFonts w:asciiTheme="minorHAnsi" w:hAnsiTheme="minorHAnsi"/>
        <w:color w:val="FFFFFF" w:themeColor="background1"/>
      </w:rPr>
      <w:tblPr/>
      <w:tcPr>
        <w:shd w:val="clear" w:color="auto" w:fill="1F497D" w:themeFill="text2"/>
      </w:tcPr>
    </w:tblStylePr>
  </w:style>
  <w:style w:type="table" w:customStyle="1" w:styleId="Style3">
    <w:name w:val="Style3"/>
    <w:basedOn w:val="TableNormal"/>
    <w:uiPriority w:val="99"/>
    <w:rsid w:val="00321D9B"/>
    <w:pPr>
      <w:spacing w:after="0" w:line="240" w:lineRule="auto"/>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ajorHAnsi" w:hAnsiTheme="majorHAnsi"/>
        <w:color w:val="FFFFFF" w:themeColor="background1"/>
      </w:rPr>
      <w:tblPr/>
      <w:tcPr>
        <w:shd w:val="clear" w:color="auto" w:fill="1F497D" w:themeFill="text2"/>
      </w:tcPr>
    </w:tblStylePr>
  </w:style>
  <w:style w:type="table" w:customStyle="1" w:styleId="Style4">
    <w:name w:val="Style4"/>
    <w:basedOn w:val="TableNormal"/>
    <w:uiPriority w:val="99"/>
    <w:rsid w:val="00321D9B"/>
    <w:pPr>
      <w:spacing w:after="0" w:line="240" w:lineRule="auto"/>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color w:val="FFFFFF" w:themeColor="background1"/>
        <w:sz w:val="18"/>
      </w:rPr>
      <w:tblPr/>
      <w:tcPr>
        <w:shd w:val="clear" w:color="auto" w:fill="1F497D" w:themeFill="text2"/>
      </w:tcPr>
    </w:tblStylePr>
  </w:style>
  <w:style w:type="table" w:customStyle="1" w:styleId="LightList-Accent111">
    <w:name w:val="Light List - Accent 111"/>
    <w:basedOn w:val="TableNormal"/>
    <w:uiPriority w:val="61"/>
    <w:rsid w:val="00321D9B"/>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5">
    <w:name w:val="Style5"/>
    <w:basedOn w:val="TableNormal"/>
    <w:uiPriority w:val="99"/>
    <w:rsid w:val="00321D9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color w:val="FFFFFF" w:themeColor="background1"/>
      </w:rPr>
      <w:tblPr/>
      <w:tcPr>
        <w:shd w:val="clear" w:color="auto" w:fill="1F497D" w:themeFill="text2"/>
      </w:tcPr>
    </w:tblStylePr>
  </w:style>
  <w:style w:type="paragraph" w:customStyle="1" w:styleId="xl90">
    <w:name w:val="xl90"/>
    <w:basedOn w:val="Normal"/>
    <w:rsid w:val="00321D9B"/>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321D9B"/>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2">
    <w:name w:val="xl92"/>
    <w:basedOn w:val="Normal"/>
    <w:rsid w:val="00321D9B"/>
    <w:pPr>
      <w:pBdr>
        <w:left w:val="single" w:sz="4" w:space="14" w:color="auto"/>
        <w:bottom w:val="double" w:sz="6" w:space="0" w:color="auto"/>
      </w:pBdr>
      <w:shd w:val="clear" w:color="000000" w:fill="DCE6F1"/>
      <w:spacing w:before="100" w:beforeAutospacing="1" w:after="100" w:afterAutospacing="1" w:line="240" w:lineRule="auto"/>
      <w:ind w:firstLineChars="200" w:firstLine="200"/>
    </w:pPr>
    <w:rPr>
      <w:rFonts w:ascii="Times New Roman" w:eastAsia="Times New Roman" w:hAnsi="Times New Roman" w:cs="Times New Roman"/>
      <w:b/>
      <w:bCs/>
      <w:color w:val="000000"/>
      <w:sz w:val="24"/>
      <w:szCs w:val="24"/>
    </w:rPr>
  </w:style>
  <w:style w:type="paragraph" w:customStyle="1" w:styleId="xl93">
    <w:name w:val="xl93"/>
    <w:basedOn w:val="Normal"/>
    <w:rsid w:val="00321D9B"/>
    <w:pPr>
      <w:pBdr>
        <w:bottom w:val="double" w:sz="6"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321D9B"/>
    <w:pPr>
      <w:pBdr>
        <w:left w:val="single" w:sz="4" w:space="7"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95">
    <w:name w:val="xl95"/>
    <w:basedOn w:val="Normal"/>
    <w:rsid w:val="00321D9B"/>
    <w:pPr>
      <w:pBdr>
        <w:left w:val="single" w:sz="4" w:space="7" w:color="auto"/>
        <w:bottom w:val="single" w:sz="4" w:space="0" w:color="auto"/>
      </w:pBdr>
      <w:spacing w:before="100" w:beforeAutospacing="1" w:after="100" w:afterAutospacing="1" w:line="240" w:lineRule="auto"/>
      <w:ind w:firstLineChars="100" w:firstLine="100"/>
    </w:pPr>
    <w:rPr>
      <w:rFonts w:ascii="Calibri" w:eastAsia="Times New Roman" w:hAnsi="Calibri" w:cs="Times New Roman"/>
      <w:b/>
      <w:bCs/>
      <w:color w:val="000000"/>
      <w:sz w:val="24"/>
      <w:szCs w:val="24"/>
    </w:rPr>
  </w:style>
  <w:style w:type="paragraph" w:customStyle="1" w:styleId="xl96">
    <w:name w:val="xl96"/>
    <w:basedOn w:val="Normal"/>
    <w:rsid w:val="00321D9B"/>
    <w:pPr>
      <w:pBdr>
        <w:bottom w:val="single" w:sz="4" w:space="0" w:color="auto"/>
      </w:pBd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xl97">
    <w:name w:val="xl97"/>
    <w:basedOn w:val="Normal"/>
    <w:rsid w:val="00321D9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Normal"/>
    <w:rsid w:val="00321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321D9B"/>
    <w:pPr>
      <w:pBdr>
        <w:left w:val="single" w:sz="4" w:space="14" w:color="auto"/>
        <w:bottom w:val="single" w:sz="8"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100">
    <w:name w:val="xl100"/>
    <w:basedOn w:val="Normal"/>
    <w:rsid w:val="00321D9B"/>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321D9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02">
    <w:name w:val="xl102"/>
    <w:basedOn w:val="Normal"/>
    <w:rsid w:val="00321D9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03">
    <w:name w:val="xl103"/>
    <w:basedOn w:val="Normal"/>
    <w:rsid w:val="00321D9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321D9B"/>
    <w:pPr>
      <w:pBdr>
        <w:left w:val="single" w:sz="4" w:space="14" w:color="auto"/>
        <w:bottom w:val="double" w:sz="6"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105">
    <w:name w:val="xl105"/>
    <w:basedOn w:val="Normal"/>
    <w:rsid w:val="00321D9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72"/>
      <w:szCs w:val="72"/>
    </w:rPr>
  </w:style>
  <w:style w:type="paragraph" w:customStyle="1" w:styleId="xl106">
    <w:name w:val="xl106"/>
    <w:basedOn w:val="Normal"/>
    <w:rsid w:val="00321D9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72"/>
      <w:szCs w:val="72"/>
    </w:rPr>
  </w:style>
  <w:style w:type="paragraph" w:customStyle="1" w:styleId="xl107">
    <w:name w:val="xl107"/>
    <w:basedOn w:val="Normal"/>
    <w:rsid w:val="00321D9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72"/>
      <w:szCs w:val="72"/>
    </w:rPr>
  </w:style>
  <w:style w:type="paragraph" w:customStyle="1" w:styleId="xl108">
    <w:name w:val="xl108"/>
    <w:basedOn w:val="Normal"/>
    <w:rsid w:val="00321D9B"/>
    <w:pPr>
      <w:spacing w:before="100" w:beforeAutospacing="1" w:after="100" w:afterAutospacing="1" w:line="240" w:lineRule="auto"/>
      <w:textAlignment w:val="center"/>
    </w:pPr>
    <w:rPr>
      <w:rFonts w:ascii="Times New Roman" w:eastAsia="Times New Roman" w:hAnsi="Times New Roman" w:cs="Times New Roman"/>
      <w:color w:val="000000"/>
      <w:sz w:val="72"/>
      <w:szCs w:val="72"/>
    </w:rPr>
  </w:style>
  <w:style w:type="paragraph" w:customStyle="1" w:styleId="xl109">
    <w:name w:val="xl109"/>
    <w:basedOn w:val="Normal"/>
    <w:rsid w:val="00321D9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72"/>
      <w:szCs w:val="72"/>
    </w:rPr>
  </w:style>
  <w:style w:type="paragraph" w:customStyle="1" w:styleId="xl110">
    <w:name w:val="xl110"/>
    <w:basedOn w:val="Normal"/>
    <w:rsid w:val="00321D9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72"/>
      <w:szCs w:val="72"/>
    </w:rPr>
  </w:style>
  <w:style w:type="paragraph" w:styleId="Revision">
    <w:name w:val="Revision"/>
    <w:hidden/>
    <w:uiPriority w:val="99"/>
    <w:semiHidden/>
    <w:rsid w:val="00321D9B"/>
    <w:pPr>
      <w:spacing w:after="0" w:line="240" w:lineRule="auto"/>
    </w:pPr>
    <w:rPr>
      <w:rFonts w:eastAsiaTheme="minorEastAsia"/>
    </w:rPr>
  </w:style>
  <w:style w:type="numbering" w:customStyle="1" w:styleId="NoList2">
    <w:name w:val="No List2"/>
    <w:next w:val="NoList"/>
    <w:uiPriority w:val="99"/>
    <w:semiHidden/>
    <w:unhideWhenUsed/>
    <w:rsid w:val="00321D9B"/>
  </w:style>
  <w:style w:type="table" w:customStyle="1" w:styleId="PlainTable21">
    <w:name w:val="Plain Table 21"/>
    <w:basedOn w:val="TableNormal"/>
    <w:uiPriority w:val="42"/>
    <w:rsid w:val="00321D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lainTextChar1">
    <w:name w:val="Plain Text Char1"/>
    <w:aliases w:val="Знак Знак Char1,Знак Char1"/>
    <w:basedOn w:val="DefaultParagraphFont"/>
    <w:semiHidden/>
    <w:rsid w:val="00321D9B"/>
    <w:rPr>
      <w:rFonts w:ascii="Consolas" w:hAnsi="Consolas" w:cs="Consolas"/>
      <w:sz w:val="21"/>
      <w:szCs w:val="21"/>
      <w:lang w:val="ka-GE"/>
    </w:rPr>
  </w:style>
  <w:style w:type="table" w:customStyle="1" w:styleId="GridTable5Dark-Accent11">
    <w:name w:val="Grid Table 5 Dark - Accent 11"/>
    <w:basedOn w:val="TableNormal"/>
    <w:uiPriority w:val="50"/>
    <w:rsid w:val="00321D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311">
    <w:name w:val="Plain Table 311"/>
    <w:basedOn w:val="TableNormal"/>
    <w:uiPriority w:val="43"/>
    <w:rsid w:val="00321D9B"/>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CommentTextChar1">
    <w:name w:val="Comment Text Char1"/>
    <w:basedOn w:val="DefaultParagraphFont"/>
    <w:uiPriority w:val="99"/>
    <w:semiHidden/>
    <w:rsid w:val="00321D9B"/>
    <w:rPr>
      <w:lang w:bidi="en-US"/>
    </w:rPr>
  </w:style>
  <w:style w:type="character" w:customStyle="1" w:styleId="CommentSubjectChar1">
    <w:name w:val="Comment Subject Char1"/>
    <w:basedOn w:val="CommentTextChar1"/>
    <w:uiPriority w:val="99"/>
    <w:semiHidden/>
    <w:rsid w:val="00321D9B"/>
    <w:rPr>
      <w:b/>
      <w:bCs/>
      <w:lang w:bidi="en-US"/>
    </w:rPr>
  </w:style>
  <w:style w:type="character" w:customStyle="1" w:styleId="yshortcuts">
    <w:name w:val="yshortcuts"/>
    <w:rsid w:val="00321D9B"/>
  </w:style>
  <w:style w:type="character" w:customStyle="1" w:styleId="hccdpe">
    <w:name w:val="hccdpe"/>
    <w:rsid w:val="00321D9B"/>
  </w:style>
  <w:style w:type="character" w:customStyle="1" w:styleId="ep8xu">
    <w:name w:val="ep8xu"/>
    <w:rsid w:val="00321D9B"/>
  </w:style>
  <w:style w:type="character" w:customStyle="1" w:styleId="ldacoc">
    <w:name w:val="ldacoc"/>
    <w:rsid w:val="00321D9B"/>
  </w:style>
  <w:style w:type="character" w:customStyle="1" w:styleId="d05ws">
    <w:name w:val="d05ws"/>
    <w:rsid w:val="00321D9B"/>
  </w:style>
  <w:style w:type="character" w:customStyle="1" w:styleId="rzibod">
    <w:name w:val="rzibod"/>
    <w:rsid w:val="00321D9B"/>
  </w:style>
  <w:style w:type="table" w:customStyle="1" w:styleId="TableGrid7">
    <w:name w:val="Table Grid7"/>
    <w:basedOn w:val="TableNormal"/>
    <w:next w:val="TableGrid"/>
    <w:uiPriority w:val="59"/>
    <w:rsid w:val="00321D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1">
    <w:name w:val="Grid Table 4 - Accent 51"/>
    <w:basedOn w:val="TableNormal"/>
    <w:uiPriority w:val="49"/>
    <w:rsid w:val="00321D9B"/>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3">
    <w:name w:val="No List3"/>
    <w:next w:val="NoList"/>
    <w:uiPriority w:val="99"/>
    <w:semiHidden/>
    <w:unhideWhenUsed/>
    <w:rsid w:val="00321D9B"/>
  </w:style>
  <w:style w:type="table" w:customStyle="1" w:styleId="TableGrid8">
    <w:name w:val="Table Grid8"/>
    <w:basedOn w:val="TableNormal"/>
    <w:next w:val="TableGrid"/>
    <w:rsid w:val="00321D9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
    <w:name w:val="Grid Table 4 - Accent 52"/>
    <w:basedOn w:val="TableNormal"/>
    <w:uiPriority w:val="49"/>
    <w:rsid w:val="00321D9B"/>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Grid11">
    <w:name w:val="Colorful Grid11"/>
    <w:basedOn w:val="TableNormal"/>
    <w:uiPriority w:val="73"/>
    <w:rsid w:val="00321D9B"/>
    <w:pPr>
      <w:spacing w:after="0"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List11">
    <w:name w:val="Light List11"/>
    <w:basedOn w:val="TableNormal"/>
    <w:uiPriority w:val="61"/>
    <w:rsid w:val="00321D9B"/>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
    <w:name w:val="Light Shading11"/>
    <w:basedOn w:val="TableNormal"/>
    <w:uiPriority w:val="60"/>
    <w:rsid w:val="00321D9B"/>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Shading-Accent51">
    <w:name w:val="Colorful Shading - Accent 51"/>
    <w:basedOn w:val="TableNormal"/>
    <w:next w:val="ColorfulShading-Accent5"/>
    <w:uiPriority w:val="71"/>
    <w:rsid w:val="00321D9B"/>
    <w:pPr>
      <w:spacing w:after="0"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LightGrid-Accent111">
    <w:name w:val="Light Grid - Accent 111"/>
    <w:basedOn w:val="TableNormal"/>
    <w:uiPriority w:val="62"/>
    <w:rsid w:val="00321D9B"/>
    <w:pPr>
      <w:spacing w:after="0" w:line="240" w:lineRule="auto"/>
    </w:pPr>
    <w:rPr>
      <w:rFonts w:ascii="Calibri" w:eastAsia="Times New Roman"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11">
    <w:name w:val="Table Grid11"/>
    <w:basedOn w:val="TableNormal"/>
    <w:next w:val="TableGrid"/>
    <w:uiPriority w:val="59"/>
    <w:rsid w:val="00321D9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21D9B"/>
    <w:pPr>
      <w:spacing w:after="0" w:line="240" w:lineRule="auto"/>
    </w:pPr>
    <w:rPr>
      <w:rFonts w:ascii="Calibri" w:eastAsia="Times New Roman" w:hAnsi="Calibri" w:cs="Times New Roman"/>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ColorfulShading-Accent52">
    <w:name w:val="Colorful Shading - Accent 52"/>
    <w:basedOn w:val="TableNormal"/>
    <w:next w:val="ColorfulShading-Accent5"/>
    <w:uiPriority w:val="71"/>
    <w:rsid w:val="00321D9B"/>
    <w:pPr>
      <w:spacing w:after="0"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alendar1">
    <w:name w:val="Calendar 1"/>
    <w:basedOn w:val="TableNormal"/>
    <w:uiPriority w:val="99"/>
    <w:qFormat/>
    <w:rsid w:val="00321D9B"/>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List">
    <w:name w:val="Light List"/>
    <w:basedOn w:val="TableNormal"/>
    <w:uiPriority w:val="61"/>
    <w:rsid w:val="00321D9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2">
    <w:name w:val="გრაფიკი"/>
    <w:basedOn w:val="Normal"/>
    <w:qFormat/>
    <w:rsid w:val="00321D9B"/>
    <w:pPr>
      <w:keepNext/>
      <w:spacing w:after="160" w:line="259" w:lineRule="auto"/>
      <w:jc w:val="both"/>
    </w:pPr>
    <w:rPr>
      <w:rFonts w:ascii="Sylfaen" w:eastAsia="Calibri" w:hAnsi="Sylfaen" w:cs="Times New Roman"/>
      <w:b/>
      <w:color w:val="4472C4"/>
      <w:sz w:val="20"/>
    </w:rPr>
  </w:style>
  <w:style w:type="paragraph" w:customStyle="1" w:styleId="a3">
    <w:name w:val="ცხრილი"/>
    <w:basedOn w:val="Caption"/>
    <w:qFormat/>
    <w:rsid w:val="00321D9B"/>
    <w:pPr>
      <w:jc w:val="both"/>
    </w:pPr>
    <w:rPr>
      <w:rFonts w:ascii="Sylfaen" w:eastAsia="Calibri" w:hAnsi="Sylfaen" w:cs="Sylfaen"/>
      <w:color w:val="5B9BD5"/>
      <w:sz w:val="20"/>
      <w:szCs w:val="24"/>
      <w:lang w:val="ka-GE"/>
    </w:rPr>
  </w:style>
  <w:style w:type="paragraph" w:customStyle="1" w:styleId="a4">
    <w:name w:val="სურათი"/>
    <w:basedOn w:val="Normal"/>
    <w:qFormat/>
    <w:rsid w:val="00321D9B"/>
    <w:pPr>
      <w:spacing w:after="160" w:line="259" w:lineRule="auto"/>
      <w:jc w:val="both"/>
    </w:pPr>
    <w:rPr>
      <w:rFonts w:ascii="Calibri" w:eastAsia="Calibri" w:hAnsi="Calibri" w:cs="Times New Roman"/>
      <w:b/>
      <w:color w:val="4472C4"/>
      <w:sz w:val="20"/>
      <w:szCs w:val="24"/>
    </w:rPr>
  </w:style>
  <w:style w:type="table" w:customStyle="1" w:styleId="ReportTable">
    <w:name w:val="Report Table"/>
    <w:basedOn w:val="TableNormal"/>
    <w:uiPriority w:val="99"/>
    <w:rsid w:val="00321D9B"/>
    <w:pPr>
      <w:spacing w:before="60" w:after="60" w:line="240" w:lineRule="auto"/>
      <w:jc w:val="center"/>
    </w:pPr>
    <w:rPr>
      <w:rFonts w:ascii="Calibri" w:eastAsia="Calibri" w:hAnsi="Calibri" w:cs="Times New Roman"/>
      <w:color w:val="595959"/>
      <w:sz w:val="20"/>
      <w:szCs w:val="20"/>
      <w:lang w:eastAsia="ja-JP"/>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000000"/>
      </w:rPr>
      <w:tblPr/>
      <w:tcPr>
        <w:tcBorders>
          <w:top w:val="nil"/>
          <w:left w:val="nil"/>
          <w:bottom w:val="nil"/>
          <w:right w:val="nil"/>
          <w:insideH w:val="nil"/>
          <w:insideV w:val="nil"/>
          <w:tl2br w:val="nil"/>
          <w:tr2bl w:val="nil"/>
        </w:tcBorders>
      </w:tcPr>
    </w:tblStylePr>
    <w:tblStylePr w:type="firstCol">
      <w:pPr>
        <w:wordWrap/>
        <w:jc w:val="left"/>
      </w:pPr>
    </w:tblStylePr>
  </w:style>
  <w:style w:type="paragraph" w:customStyle="1" w:styleId="a5">
    <w:name w:val="ცხრილისათვის"/>
    <w:basedOn w:val="Caption"/>
    <w:qFormat/>
    <w:rsid w:val="00321D9B"/>
    <w:pPr>
      <w:jc w:val="both"/>
    </w:pPr>
    <w:rPr>
      <w:rFonts w:ascii="Sylfaen" w:eastAsia="Calibri" w:hAnsi="Sylfaen" w:cs="Sylfaen"/>
      <w:color w:val="5B9BD5"/>
      <w:sz w:val="20"/>
    </w:rPr>
  </w:style>
  <w:style w:type="paragraph" w:customStyle="1" w:styleId="a6">
    <w:name w:val="დიაგრამისათვის"/>
    <w:basedOn w:val="a5"/>
    <w:qFormat/>
    <w:rsid w:val="00321D9B"/>
  </w:style>
  <w:style w:type="table" w:styleId="LightGrid-Accent5">
    <w:name w:val="Light Grid Accent 5"/>
    <w:basedOn w:val="TableNormal"/>
    <w:uiPriority w:val="62"/>
    <w:rsid w:val="00321D9B"/>
    <w:pPr>
      <w:spacing w:after="0" w:line="240" w:lineRule="auto"/>
    </w:pPr>
    <w:rPr>
      <w:rFonts w:ascii="Calibri" w:eastAsia="Calibri" w:hAnsi="Calibri" w:cs="Times New Roma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NoList4">
    <w:name w:val="No List4"/>
    <w:next w:val="NoList"/>
    <w:uiPriority w:val="99"/>
    <w:semiHidden/>
    <w:unhideWhenUsed/>
    <w:rsid w:val="00321D9B"/>
  </w:style>
  <w:style w:type="table" w:customStyle="1" w:styleId="TableGrid9">
    <w:name w:val="Table Grid9"/>
    <w:basedOn w:val="TableNormal"/>
    <w:next w:val="TableGrid"/>
    <w:uiPriority w:val="39"/>
    <w:rsid w:val="0032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321D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2">
    <w:name w:val="Light List - Accent 112"/>
    <w:basedOn w:val="TableNormal"/>
    <w:uiPriority w:val="61"/>
    <w:rsid w:val="00321D9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51">
    <w:name w:val="Light Grid - Accent 51"/>
    <w:basedOn w:val="TableNormal"/>
    <w:next w:val="LightGrid-Accent5"/>
    <w:uiPriority w:val="62"/>
    <w:rsid w:val="00321D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cadNusx">
    <w:name w:val="AcadNusx"/>
    <w:basedOn w:val="DefaultParagraphFont"/>
    <w:uiPriority w:val="99"/>
    <w:rsid w:val="00321D9B"/>
    <w:rPr>
      <w:rFonts w:ascii="AcadNusx" w:hAnsi="AcadNusx" w:cs="Times New Roman"/>
    </w:rPr>
  </w:style>
  <w:style w:type="paragraph" w:customStyle="1" w:styleId="12">
    <w:name w:val="Основной текст1"/>
    <w:basedOn w:val="Normal"/>
    <w:uiPriority w:val="99"/>
    <w:rsid w:val="00321D9B"/>
    <w:pPr>
      <w:shd w:val="clear" w:color="auto" w:fill="FFFFFF"/>
      <w:spacing w:after="600" w:line="240" w:lineRule="atLeast"/>
      <w:jc w:val="both"/>
    </w:pPr>
    <w:rPr>
      <w:rFonts w:ascii="Times New Roman" w:hAnsi="Times New Roman"/>
      <w:sz w:val="16"/>
      <w:szCs w:val="16"/>
    </w:rPr>
  </w:style>
  <w:style w:type="table" w:customStyle="1" w:styleId="TableGrid78">
    <w:name w:val="Table Grid78"/>
    <w:basedOn w:val="TableNormal"/>
    <w:next w:val="TableGrid"/>
    <w:uiPriority w:val="59"/>
    <w:rsid w:val="00321D9B"/>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321D9B"/>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4.bin"/><Relationship Id="rId84" Type="http://schemas.openxmlformats.org/officeDocument/2006/relationships/oleObject" Target="embeddings/oleObject48.bin"/><Relationship Id="rId138" Type="http://schemas.openxmlformats.org/officeDocument/2006/relationships/oleObject" Target="embeddings/oleObject75.bin"/><Relationship Id="rId159" Type="http://schemas.openxmlformats.org/officeDocument/2006/relationships/oleObject" Target="embeddings/oleObject86.bin"/><Relationship Id="rId170" Type="http://schemas.openxmlformats.org/officeDocument/2006/relationships/oleObject" Target="embeddings/oleObject92.bin"/><Relationship Id="rId191" Type="http://schemas.openxmlformats.org/officeDocument/2006/relationships/image" Target="media/image85.wmf"/><Relationship Id="rId205" Type="http://schemas.openxmlformats.org/officeDocument/2006/relationships/oleObject" Target="embeddings/oleObject114.bin"/><Relationship Id="rId107" Type="http://schemas.openxmlformats.org/officeDocument/2006/relationships/image" Target="media/image44.wmf"/><Relationship Id="rId11" Type="http://schemas.openxmlformats.org/officeDocument/2006/relationships/image" Target="media/image4.wmf"/><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43.bin"/><Relationship Id="rId128" Type="http://schemas.openxmlformats.org/officeDocument/2006/relationships/oleObject" Target="embeddings/oleObject70.bin"/><Relationship Id="rId149" Type="http://schemas.openxmlformats.org/officeDocument/2006/relationships/oleObject" Target="embeddings/oleObject81.bin"/><Relationship Id="rId5" Type="http://schemas.openxmlformats.org/officeDocument/2006/relationships/image" Target="media/image1.wmf"/><Relationship Id="rId90" Type="http://schemas.openxmlformats.org/officeDocument/2006/relationships/oleObject" Target="embeddings/oleObject51.bin"/><Relationship Id="rId95" Type="http://schemas.openxmlformats.org/officeDocument/2006/relationships/image" Target="media/image38.wmf"/><Relationship Id="rId160" Type="http://schemas.openxmlformats.org/officeDocument/2006/relationships/image" Target="media/image70.wmf"/><Relationship Id="rId165" Type="http://schemas.openxmlformats.org/officeDocument/2006/relationships/image" Target="media/image72.wmf"/><Relationship Id="rId181" Type="http://schemas.openxmlformats.org/officeDocument/2006/relationships/image" Target="media/image80.wmf"/><Relationship Id="rId186" Type="http://schemas.openxmlformats.org/officeDocument/2006/relationships/oleObject" Target="embeddings/oleObject100.bin"/><Relationship Id="rId216" Type="http://schemas.openxmlformats.org/officeDocument/2006/relationships/oleObject" Target="embeddings/oleObject121.bin"/><Relationship Id="rId211" Type="http://schemas.openxmlformats.org/officeDocument/2006/relationships/image" Target="media/image89.wmf"/><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5.bin"/><Relationship Id="rId69" Type="http://schemas.openxmlformats.org/officeDocument/2006/relationships/oleObject" Target="embeddings/oleObject39.bin"/><Relationship Id="rId113" Type="http://schemas.openxmlformats.org/officeDocument/2006/relationships/image" Target="media/image47.wmf"/><Relationship Id="rId118" Type="http://schemas.openxmlformats.org/officeDocument/2006/relationships/oleObject" Target="embeddings/oleObject65.bin"/><Relationship Id="rId134" Type="http://schemas.openxmlformats.org/officeDocument/2006/relationships/oleObject" Target="embeddings/oleObject73.bin"/><Relationship Id="rId139" Type="http://schemas.openxmlformats.org/officeDocument/2006/relationships/image" Target="media/image60.wmf"/><Relationship Id="rId80" Type="http://schemas.openxmlformats.org/officeDocument/2006/relationships/oleObject" Target="embeddings/oleObject46.bin"/><Relationship Id="rId85" Type="http://schemas.openxmlformats.org/officeDocument/2006/relationships/image" Target="media/image33.wmf"/><Relationship Id="rId150" Type="http://schemas.openxmlformats.org/officeDocument/2006/relationships/image" Target="media/image65.wmf"/><Relationship Id="rId155" Type="http://schemas.openxmlformats.org/officeDocument/2006/relationships/oleObject" Target="embeddings/oleObject84.bin"/><Relationship Id="rId171" Type="http://schemas.openxmlformats.org/officeDocument/2006/relationships/image" Target="media/image75.wmf"/><Relationship Id="rId176" Type="http://schemas.openxmlformats.org/officeDocument/2006/relationships/oleObject" Target="embeddings/oleObject95.bin"/><Relationship Id="rId192" Type="http://schemas.openxmlformats.org/officeDocument/2006/relationships/oleObject" Target="embeddings/oleObject103.bin"/><Relationship Id="rId197" Type="http://schemas.openxmlformats.org/officeDocument/2006/relationships/image" Target="media/image87.wmf"/><Relationship Id="rId206" Type="http://schemas.openxmlformats.org/officeDocument/2006/relationships/oleObject" Target="embeddings/oleObject115.bin"/><Relationship Id="rId201" Type="http://schemas.openxmlformats.org/officeDocument/2006/relationships/oleObject" Target="embeddings/oleObject110.bin"/><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oleObject" Target="embeddings/oleObject16.bin"/><Relationship Id="rId38" Type="http://schemas.openxmlformats.org/officeDocument/2006/relationships/image" Target="media/image16.wmf"/><Relationship Id="rId59" Type="http://schemas.openxmlformats.org/officeDocument/2006/relationships/oleObject" Target="embeddings/oleObject31.bin"/><Relationship Id="rId103" Type="http://schemas.openxmlformats.org/officeDocument/2006/relationships/image" Target="media/image42.wmf"/><Relationship Id="rId108" Type="http://schemas.openxmlformats.org/officeDocument/2006/relationships/oleObject" Target="embeddings/oleObject60.bin"/><Relationship Id="rId124" Type="http://schemas.openxmlformats.org/officeDocument/2006/relationships/oleObject" Target="embeddings/oleObject68.bin"/><Relationship Id="rId129" Type="http://schemas.openxmlformats.org/officeDocument/2006/relationships/image" Target="media/image55.wmf"/><Relationship Id="rId54" Type="http://schemas.openxmlformats.org/officeDocument/2006/relationships/oleObject" Target="embeddings/oleObject27.bin"/><Relationship Id="rId70" Type="http://schemas.openxmlformats.org/officeDocument/2006/relationships/oleObject" Target="embeddings/oleObject40.bin"/><Relationship Id="rId75" Type="http://schemas.openxmlformats.org/officeDocument/2006/relationships/image" Target="media/image28.wmf"/><Relationship Id="rId91" Type="http://schemas.openxmlformats.org/officeDocument/2006/relationships/image" Target="media/image36.wmf"/><Relationship Id="rId96" Type="http://schemas.openxmlformats.org/officeDocument/2006/relationships/oleObject" Target="embeddings/oleObject54.bin"/><Relationship Id="rId140" Type="http://schemas.openxmlformats.org/officeDocument/2006/relationships/oleObject" Target="embeddings/oleObject76.bin"/><Relationship Id="rId145" Type="http://schemas.openxmlformats.org/officeDocument/2006/relationships/image" Target="media/image63.wmf"/><Relationship Id="rId161" Type="http://schemas.openxmlformats.org/officeDocument/2006/relationships/oleObject" Target="embeddings/oleObject87.bin"/><Relationship Id="rId166" Type="http://schemas.openxmlformats.org/officeDocument/2006/relationships/oleObject" Target="embeddings/oleObject90.bin"/><Relationship Id="rId182" Type="http://schemas.openxmlformats.org/officeDocument/2006/relationships/oleObject" Target="embeddings/oleObject98.bin"/><Relationship Id="rId187" Type="http://schemas.openxmlformats.org/officeDocument/2006/relationships/image" Target="media/image83.wmf"/><Relationship Id="rId217" Type="http://schemas.openxmlformats.org/officeDocument/2006/relationships/oleObject" Target="embeddings/oleObject122.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19.bin"/><Relationship Id="rId23" Type="http://schemas.openxmlformats.org/officeDocument/2006/relationships/oleObject" Target="embeddings/oleObject11.bin"/><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oleObject" Target="embeddings/oleObject63.bin"/><Relationship Id="rId119" Type="http://schemas.openxmlformats.org/officeDocument/2006/relationships/image" Target="media/image50.wmf"/><Relationship Id="rId44" Type="http://schemas.openxmlformats.org/officeDocument/2006/relationships/image" Target="media/image19.wmf"/><Relationship Id="rId60" Type="http://schemas.openxmlformats.org/officeDocument/2006/relationships/image" Target="media/image25.wmf"/><Relationship Id="rId65" Type="http://schemas.openxmlformats.org/officeDocument/2006/relationships/oleObject" Target="embeddings/oleObject36.bin"/><Relationship Id="rId81" Type="http://schemas.openxmlformats.org/officeDocument/2006/relationships/image" Target="media/image31.wmf"/><Relationship Id="rId86" Type="http://schemas.openxmlformats.org/officeDocument/2006/relationships/oleObject" Target="embeddings/oleObject49.bin"/><Relationship Id="rId130" Type="http://schemas.openxmlformats.org/officeDocument/2006/relationships/oleObject" Target="embeddings/oleObject71.bin"/><Relationship Id="rId135" Type="http://schemas.openxmlformats.org/officeDocument/2006/relationships/image" Target="media/image58.wmf"/><Relationship Id="rId151" Type="http://schemas.openxmlformats.org/officeDocument/2006/relationships/oleObject" Target="embeddings/oleObject82.bin"/><Relationship Id="rId156" Type="http://schemas.openxmlformats.org/officeDocument/2006/relationships/image" Target="media/image68.wmf"/><Relationship Id="rId177" Type="http://schemas.openxmlformats.org/officeDocument/2006/relationships/image" Target="media/image78.wmf"/><Relationship Id="rId198" Type="http://schemas.openxmlformats.org/officeDocument/2006/relationships/oleObject" Target="embeddings/oleObject107.bin"/><Relationship Id="rId172" Type="http://schemas.openxmlformats.org/officeDocument/2006/relationships/oleObject" Target="embeddings/oleObject93.bin"/><Relationship Id="rId193" Type="http://schemas.openxmlformats.org/officeDocument/2006/relationships/oleObject" Target="embeddings/oleObject104.bin"/><Relationship Id="rId202" Type="http://schemas.openxmlformats.org/officeDocument/2006/relationships/oleObject" Target="embeddings/oleObject111.bin"/><Relationship Id="rId207" Type="http://schemas.openxmlformats.org/officeDocument/2006/relationships/oleObject" Target="embeddings/oleObject116.bin"/><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oleObject" Target="embeddings/oleObject19.bin"/><Relationship Id="rId109" Type="http://schemas.openxmlformats.org/officeDocument/2006/relationships/image" Target="media/image45.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44.bin"/><Relationship Id="rId97" Type="http://schemas.openxmlformats.org/officeDocument/2006/relationships/image" Target="media/image39.wmf"/><Relationship Id="rId104" Type="http://schemas.openxmlformats.org/officeDocument/2006/relationships/oleObject" Target="embeddings/oleObject58.bin"/><Relationship Id="rId120" Type="http://schemas.openxmlformats.org/officeDocument/2006/relationships/oleObject" Target="embeddings/oleObject66.bin"/><Relationship Id="rId125" Type="http://schemas.openxmlformats.org/officeDocument/2006/relationships/image" Target="media/image53.wmf"/><Relationship Id="rId141" Type="http://schemas.openxmlformats.org/officeDocument/2006/relationships/image" Target="media/image61.wmf"/><Relationship Id="rId146" Type="http://schemas.openxmlformats.org/officeDocument/2006/relationships/oleObject" Target="embeddings/oleObject79.bin"/><Relationship Id="rId167" Type="http://schemas.openxmlformats.org/officeDocument/2006/relationships/image" Target="media/image73.wmf"/><Relationship Id="rId188" Type="http://schemas.openxmlformats.org/officeDocument/2006/relationships/oleObject" Target="embeddings/oleObject101.bin"/><Relationship Id="rId7" Type="http://schemas.openxmlformats.org/officeDocument/2006/relationships/image" Target="media/image2.wmf"/><Relationship Id="rId71" Type="http://schemas.openxmlformats.org/officeDocument/2006/relationships/oleObject" Target="embeddings/oleObject41.bin"/><Relationship Id="rId92" Type="http://schemas.openxmlformats.org/officeDocument/2006/relationships/oleObject" Target="embeddings/oleObject52.bin"/><Relationship Id="rId162" Type="http://schemas.openxmlformats.org/officeDocument/2006/relationships/image" Target="media/image71.wmf"/><Relationship Id="rId183" Type="http://schemas.openxmlformats.org/officeDocument/2006/relationships/image" Target="media/image81.wmf"/><Relationship Id="rId213" Type="http://schemas.openxmlformats.org/officeDocument/2006/relationships/image" Target="media/image90.wmf"/><Relationship Id="rId218" Type="http://schemas.openxmlformats.org/officeDocument/2006/relationships/image" Target="media/image92.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image" Target="media/image34.wmf"/><Relationship Id="rId110" Type="http://schemas.openxmlformats.org/officeDocument/2006/relationships/oleObject" Target="embeddings/oleObject61.bin"/><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oleObject" Target="embeddings/oleObject74.bin"/><Relationship Id="rId157" Type="http://schemas.openxmlformats.org/officeDocument/2006/relationships/oleObject" Target="embeddings/oleObject85.bin"/><Relationship Id="rId178" Type="http://schemas.openxmlformats.org/officeDocument/2006/relationships/oleObject" Target="embeddings/oleObject96.bin"/><Relationship Id="rId61" Type="http://schemas.openxmlformats.org/officeDocument/2006/relationships/oleObject" Target="embeddings/oleObject32.bin"/><Relationship Id="rId82" Type="http://schemas.openxmlformats.org/officeDocument/2006/relationships/oleObject" Target="embeddings/oleObject47.bin"/><Relationship Id="rId152" Type="http://schemas.openxmlformats.org/officeDocument/2006/relationships/image" Target="media/image66.wmf"/><Relationship Id="rId173" Type="http://schemas.openxmlformats.org/officeDocument/2006/relationships/image" Target="media/image76.wmf"/><Relationship Id="rId194" Type="http://schemas.openxmlformats.org/officeDocument/2006/relationships/oleObject" Target="embeddings/oleObject105.bin"/><Relationship Id="rId199" Type="http://schemas.openxmlformats.org/officeDocument/2006/relationships/oleObject" Target="embeddings/oleObject108.bin"/><Relationship Id="rId203" Type="http://schemas.openxmlformats.org/officeDocument/2006/relationships/oleObject" Target="embeddings/oleObject112.bin"/><Relationship Id="rId208" Type="http://schemas.openxmlformats.org/officeDocument/2006/relationships/oleObject" Target="embeddings/oleObject117.bin"/><Relationship Id="rId19" Type="http://schemas.openxmlformats.org/officeDocument/2006/relationships/image" Target="media/image7.wmf"/><Relationship Id="rId14"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29.wmf"/><Relationship Id="rId100" Type="http://schemas.openxmlformats.org/officeDocument/2006/relationships/oleObject" Target="embeddings/oleObject56.bin"/><Relationship Id="rId105" Type="http://schemas.openxmlformats.org/officeDocument/2006/relationships/image" Target="media/image43.wmf"/><Relationship Id="rId126" Type="http://schemas.openxmlformats.org/officeDocument/2006/relationships/oleObject" Target="embeddings/oleObject69.bin"/><Relationship Id="rId147" Type="http://schemas.openxmlformats.org/officeDocument/2006/relationships/oleObject" Target="embeddings/oleObject80.bin"/><Relationship Id="rId168" Type="http://schemas.openxmlformats.org/officeDocument/2006/relationships/oleObject" Target="embeddings/oleObject91.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42.bin"/><Relationship Id="rId93" Type="http://schemas.openxmlformats.org/officeDocument/2006/relationships/image" Target="media/image37.wmf"/><Relationship Id="rId98" Type="http://schemas.openxmlformats.org/officeDocument/2006/relationships/oleObject" Target="embeddings/oleObject55.bin"/><Relationship Id="rId121" Type="http://schemas.openxmlformats.org/officeDocument/2006/relationships/image" Target="media/image51.wmf"/><Relationship Id="rId142" Type="http://schemas.openxmlformats.org/officeDocument/2006/relationships/oleObject" Target="embeddings/oleObject77.bin"/><Relationship Id="rId163" Type="http://schemas.openxmlformats.org/officeDocument/2006/relationships/oleObject" Target="embeddings/oleObject88.bin"/><Relationship Id="rId184" Type="http://schemas.openxmlformats.org/officeDocument/2006/relationships/oleObject" Target="embeddings/oleObject99.bin"/><Relationship Id="rId189" Type="http://schemas.openxmlformats.org/officeDocument/2006/relationships/image" Target="media/image84.wmf"/><Relationship Id="rId219" Type="http://schemas.openxmlformats.org/officeDocument/2006/relationships/oleObject" Target="embeddings/oleObject123.bin"/><Relationship Id="rId3" Type="http://schemas.openxmlformats.org/officeDocument/2006/relationships/settings" Target="settings.xml"/><Relationship Id="rId214" Type="http://schemas.openxmlformats.org/officeDocument/2006/relationships/oleObject" Target="embeddings/oleObject120.bin"/><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image" Target="media/image26.wmf"/><Relationship Id="rId116" Type="http://schemas.openxmlformats.org/officeDocument/2006/relationships/oleObject" Target="embeddings/oleObject64.bin"/><Relationship Id="rId137" Type="http://schemas.openxmlformats.org/officeDocument/2006/relationships/image" Target="media/image59.wmf"/><Relationship Id="rId158" Type="http://schemas.openxmlformats.org/officeDocument/2006/relationships/image" Target="media/image69.wmf"/><Relationship Id="rId20" Type="http://schemas.openxmlformats.org/officeDocument/2006/relationships/oleObject" Target="embeddings/oleObject9.bin"/><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image" Target="media/image32.wmf"/><Relationship Id="rId88" Type="http://schemas.openxmlformats.org/officeDocument/2006/relationships/oleObject" Target="embeddings/oleObject50.bin"/><Relationship Id="rId111" Type="http://schemas.openxmlformats.org/officeDocument/2006/relationships/image" Target="media/image46.wmf"/><Relationship Id="rId132" Type="http://schemas.openxmlformats.org/officeDocument/2006/relationships/oleObject" Target="embeddings/oleObject72.bin"/><Relationship Id="rId153" Type="http://schemas.openxmlformats.org/officeDocument/2006/relationships/oleObject" Target="embeddings/oleObject83.bin"/><Relationship Id="rId174" Type="http://schemas.openxmlformats.org/officeDocument/2006/relationships/oleObject" Target="embeddings/oleObject94.bin"/><Relationship Id="rId179" Type="http://schemas.openxmlformats.org/officeDocument/2006/relationships/image" Target="media/image79.wmf"/><Relationship Id="rId195" Type="http://schemas.openxmlformats.org/officeDocument/2006/relationships/image" Target="media/image86.wmf"/><Relationship Id="rId209" Type="http://schemas.openxmlformats.org/officeDocument/2006/relationships/image" Target="media/image88.wmf"/><Relationship Id="rId190" Type="http://schemas.openxmlformats.org/officeDocument/2006/relationships/oleObject" Target="embeddings/oleObject102.bin"/><Relationship Id="rId204" Type="http://schemas.openxmlformats.org/officeDocument/2006/relationships/oleObject" Target="embeddings/oleObject113.bin"/><Relationship Id="rId220"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9.bin"/><Relationship Id="rId106" Type="http://schemas.openxmlformats.org/officeDocument/2006/relationships/oleObject" Target="embeddings/oleObject59.bin"/><Relationship Id="rId127" Type="http://schemas.openxmlformats.org/officeDocument/2006/relationships/image" Target="media/image54.wmf"/><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oleObject" Target="embeddings/oleObject26.bin"/><Relationship Id="rId73" Type="http://schemas.openxmlformats.org/officeDocument/2006/relationships/image" Target="media/image27.wmf"/><Relationship Id="rId78" Type="http://schemas.openxmlformats.org/officeDocument/2006/relationships/oleObject" Target="embeddings/oleObject45.bin"/><Relationship Id="rId94" Type="http://schemas.openxmlformats.org/officeDocument/2006/relationships/oleObject" Target="embeddings/oleObject53.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67.bin"/><Relationship Id="rId143" Type="http://schemas.openxmlformats.org/officeDocument/2006/relationships/image" Target="media/image62.wmf"/><Relationship Id="rId148" Type="http://schemas.openxmlformats.org/officeDocument/2006/relationships/image" Target="media/image64.wmf"/><Relationship Id="rId164" Type="http://schemas.openxmlformats.org/officeDocument/2006/relationships/oleObject" Target="embeddings/oleObject89.bin"/><Relationship Id="rId169" Type="http://schemas.openxmlformats.org/officeDocument/2006/relationships/image" Target="media/image74.wmf"/><Relationship Id="rId185"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7.bin"/><Relationship Id="rId210" Type="http://schemas.openxmlformats.org/officeDocument/2006/relationships/oleObject" Target="embeddings/oleObject118.bin"/><Relationship Id="rId215" Type="http://schemas.openxmlformats.org/officeDocument/2006/relationships/image" Target="media/image91.wmf"/><Relationship Id="rId26" Type="http://schemas.openxmlformats.org/officeDocument/2006/relationships/image" Target="media/image10.wmf"/><Relationship Id="rId47" Type="http://schemas.openxmlformats.org/officeDocument/2006/relationships/oleObject" Target="embeddings/oleObject23.bin"/><Relationship Id="rId68" Type="http://schemas.openxmlformats.org/officeDocument/2006/relationships/oleObject" Target="embeddings/oleObject38.bin"/><Relationship Id="rId89" Type="http://schemas.openxmlformats.org/officeDocument/2006/relationships/image" Target="media/image35.wmf"/><Relationship Id="rId112" Type="http://schemas.openxmlformats.org/officeDocument/2006/relationships/oleObject" Target="embeddings/oleObject62.bin"/><Relationship Id="rId133" Type="http://schemas.openxmlformats.org/officeDocument/2006/relationships/image" Target="media/image57.wmf"/><Relationship Id="rId154" Type="http://schemas.openxmlformats.org/officeDocument/2006/relationships/image" Target="media/image67.wmf"/><Relationship Id="rId175" Type="http://schemas.openxmlformats.org/officeDocument/2006/relationships/image" Target="media/image77.wmf"/><Relationship Id="rId196" Type="http://schemas.openxmlformats.org/officeDocument/2006/relationships/oleObject" Target="embeddings/oleObject106.bin"/><Relationship Id="rId200" Type="http://schemas.openxmlformats.org/officeDocument/2006/relationships/oleObject" Target="embeddings/oleObject109.bin"/><Relationship Id="rId16" Type="http://schemas.openxmlformats.org/officeDocument/2006/relationships/oleObject" Target="embeddings/oleObject7.bin"/><Relationship Id="rId221" Type="http://schemas.openxmlformats.org/officeDocument/2006/relationships/theme" Target="theme/theme1.xml"/><Relationship Id="rId37" Type="http://schemas.openxmlformats.org/officeDocument/2006/relationships/oleObject" Target="embeddings/oleObject18.bin"/><Relationship Id="rId58" Type="http://schemas.openxmlformats.org/officeDocument/2006/relationships/oleObject" Target="embeddings/oleObject30.bin"/><Relationship Id="rId79" Type="http://schemas.openxmlformats.org/officeDocument/2006/relationships/image" Target="media/image30.wmf"/><Relationship Id="rId102" Type="http://schemas.openxmlformats.org/officeDocument/2006/relationships/oleObject" Target="embeddings/oleObject57.bin"/><Relationship Id="rId123" Type="http://schemas.openxmlformats.org/officeDocument/2006/relationships/image" Target="media/image52.wmf"/><Relationship Id="rId144" Type="http://schemas.openxmlformats.org/officeDocument/2006/relationships/oleObject" Target="embeddings/oleObject7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Guram</cp:lastModifiedBy>
  <cp:revision>2</cp:revision>
  <dcterms:created xsi:type="dcterms:W3CDTF">2021-02-16T09:03:00Z</dcterms:created>
  <dcterms:modified xsi:type="dcterms:W3CDTF">2021-12-01T16:18:00Z</dcterms:modified>
</cp:coreProperties>
</file>